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EA" w:rsidRPr="00791E16" w:rsidRDefault="00B208EA" w:rsidP="00D97F42">
      <w:pPr>
        <w:rPr>
          <w:rFonts w:cs="Arial"/>
          <w:b/>
          <w:sz w:val="28"/>
          <w:szCs w:val="28"/>
        </w:rPr>
      </w:pPr>
      <w:r w:rsidRPr="00791E16">
        <w:rPr>
          <w:rFonts w:cs="Arial"/>
          <w:b/>
          <w:sz w:val="28"/>
          <w:szCs w:val="28"/>
        </w:rPr>
        <w:t>UNIUNEA NAŢIONALĂ A BAROURILOR DIN ROMÂNIA</w:t>
      </w:r>
    </w:p>
    <w:p w:rsidR="00B208EA" w:rsidRPr="00791E16" w:rsidRDefault="00B208EA" w:rsidP="00D97F42">
      <w:pPr>
        <w:rPr>
          <w:b/>
          <w:sz w:val="28"/>
        </w:rPr>
      </w:pPr>
      <w:r w:rsidRPr="00791E16">
        <w:rPr>
          <w:b/>
          <w:sz w:val="28"/>
        </w:rPr>
        <w:t>CONGRESUL AVOCAŢILOR</w:t>
      </w:r>
    </w:p>
    <w:p w:rsidR="00B208EA" w:rsidRPr="00791E16" w:rsidRDefault="00B208EA" w:rsidP="00D97F42">
      <w:pPr>
        <w:rPr>
          <w:b/>
          <w:sz w:val="28"/>
        </w:rPr>
      </w:pPr>
      <w:r w:rsidRPr="00791E16">
        <w:rPr>
          <w:b/>
          <w:sz w:val="28"/>
        </w:rPr>
        <w:t>BUCUREŞTI, 2</w:t>
      </w:r>
      <w:r>
        <w:rPr>
          <w:b/>
          <w:sz w:val="28"/>
        </w:rPr>
        <w:t>8</w:t>
      </w:r>
      <w:r w:rsidRPr="00791E16">
        <w:rPr>
          <w:b/>
          <w:sz w:val="28"/>
        </w:rPr>
        <w:t>-</w:t>
      </w:r>
      <w:r>
        <w:rPr>
          <w:b/>
          <w:sz w:val="28"/>
        </w:rPr>
        <w:t>29</w:t>
      </w:r>
      <w:r w:rsidRPr="00791E16">
        <w:rPr>
          <w:b/>
          <w:sz w:val="28"/>
        </w:rPr>
        <w:t xml:space="preserve"> MARTIE 201</w:t>
      </w:r>
      <w:r>
        <w:rPr>
          <w:b/>
          <w:sz w:val="28"/>
        </w:rPr>
        <w:t>4</w:t>
      </w:r>
    </w:p>
    <w:p w:rsidR="00B208EA" w:rsidRDefault="00B208EA" w:rsidP="009369EB">
      <w:pPr>
        <w:jc w:val="center"/>
        <w:rPr>
          <w:b/>
        </w:rPr>
      </w:pPr>
    </w:p>
    <w:p w:rsidR="00B208EA" w:rsidRDefault="00B208EA" w:rsidP="009369EB">
      <w:pPr>
        <w:jc w:val="center"/>
        <w:rPr>
          <w:b/>
        </w:rPr>
      </w:pPr>
    </w:p>
    <w:p w:rsidR="00B208EA" w:rsidRDefault="00B208EA" w:rsidP="009369EB">
      <w:pPr>
        <w:jc w:val="center"/>
        <w:rPr>
          <w:b/>
        </w:rPr>
      </w:pPr>
    </w:p>
    <w:p w:rsidR="00B208EA" w:rsidRDefault="00B208EA" w:rsidP="009369EB">
      <w:pPr>
        <w:jc w:val="center"/>
        <w:rPr>
          <w:b/>
        </w:rPr>
      </w:pPr>
    </w:p>
    <w:p w:rsidR="00B208EA" w:rsidRDefault="00B208EA" w:rsidP="009369EB">
      <w:pPr>
        <w:jc w:val="center"/>
        <w:rPr>
          <w:b/>
        </w:rPr>
      </w:pPr>
    </w:p>
    <w:p w:rsidR="00B208EA" w:rsidRDefault="00B208EA" w:rsidP="009369EB">
      <w:pPr>
        <w:jc w:val="center"/>
        <w:rPr>
          <w:b/>
        </w:rPr>
      </w:pPr>
    </w:p>
    <w:p w:rsidR="00B208EA" w:rsidRDefault="00B208EA" w:rsidP="009369EB">
      <w:pPr>
        <w:jc w:val="center"/>
        <w:rPr>
          <w:b/>
        </w:rPr>
      </w:pPr>
    </w:p>
    <w:p w:rsidR="00B208EA" w:rsidRDefault="00B208EA" w:rsidP="009369EB">
      <w:pPr>
        <w:jc w:val="center"/>
        <w:rPr>
          <w:b/>
        </w:rPr>
      </w:pPr>
    </w:p>
    <w:p w:rsidR="00B208EA" w:rsidRDefault="00B208EA" w:rsidP="009369EB">
      <w:pPr>
        <w:jc w:val="center"/>
        <w:rPr>
          <w:b/>
        </w:rPr>
      </w:pPr>
      <w:r w:rsidRPr="00E6217C">
        <w:rPr>
          <w:b/>
        </w:rPr>
        <w:t>HOT</w:t>
      </w:r>
      <w:r w:rsidR="00DA3B15">
        <w:rPr>
          <w:b/>
        </w:rPr>
        <w:t>Ă</w:t>
      </w:r>
      <w:r w:rsidRPr="00E6217C">
        <w:rPr>
          <w:b/>
        </w:rPr>
        <w:t>R</w:t>
      </w:r>
      <w:r w:rsidR="00DA3B15">
        <w:rPr>
          <w:b/>
        </w:rPr>
        <w:t>Â</w:t>
      </w:r>
      <w:r w:rsidRPr="00E6217C">
        <w:rPr>
          <w:b/>
        </w:rPr>
        <w:t>RE</w:t>
      </w:r>
      <w:r w:rsidR="00415180">
        <w:rPr>
          <w:b/>
        </w:rPr>
        <w:t>A NR. 7</w:t>
      </w:r>
    </w:p>
    <w:p w:rsidR="00B208EA" w:rsidRPr="00E6217C" w:rsidRDefault="00B208EA" w:rsidP="009369EB">
      <w:pPr>
        <w:jc w:val="center"/>
        <w:rPr>
          <w:b/>
        </w:rPr>
      </w:pPr>
    </w:p>
    <w:p w:rsidR="00B208EA" w:rsidRDefault="00B208EA" w:rsidP="009369EB">
      <w:pPr>
        <w:jc w:val="center"/>
      </w:pPr>
    </w:p>
    <w:p w:rsidR="00B208EA" w:rsidRPr="00415180" w:rsidRDefault="00B208EA" w:rsidP="009A036D">
      <w:pPr>
        <w:ind w:firstLine="708"/>
        <w:jc w:val="both"/>
        <w:rPr>
          <w:i/>
        </w:rPr>
      </w:pPr>
      <w:r w:rsidRPr="00415180">
        <w:rPr>
          <w:i/>
        </w:rPr>
        <w:t xml:space="preserve">Luând în examinare materialele scrise transmise Congresului de delegații care  au propus adoptarea de hotărâri, rezoluţii, privitoare inclusiv la modificarea directă de către Congres a unor acte normative cu caracter infra-parlamentar care intră în competenţa Congresului, </w:t>
      </w:r>
    </w:p>
    <w:p w:rsidR="00B208EA" w:rsidRPr="00415180" w:rsidRDefault="00B208EA" w:rsidP="009A036D">
      <w:pPr>
        <w:ind w:firstLine="708"/>
        <w:jc w:val="both"/>
        <w:rPr>
          <w:i/>
        </w:rPr>
      </w:pPr>
      <w:r w:rsidRPr="00415180">
        <w:rPr>
          <w:i/>
        </w:rPr>
        <w:t>în aplicarea dispozițiilor art. 64 alin.(2) din Legea nr. 51/1995 pentru organizarea și exercitarea profesiei de avocat,</w:t>
      </w:r>
    </w:p>
    <w:p w:rsidR="00B208EA" w:rsidRDefault="00B208EA" w:rsidP="009369EB">
      <w:pPr>
        <w:jc w:val="both"/>
      </w:pPr>
    </w:p>
    <w:p w:rsidR="00B208EA" w:rsidRPr="00415180" w:rsidRDefault="00B208EA" w:rsidP="009369EB">
      <w:pPr>
        <w:jc w:val="both"/>
      </w:pPr>
      <w:r w:rsidRPr="00415180">
        <w:rPr>
          <w:i/>
        </w:rPr>
        <w:tab/>
      </w:r>
      <w:r w:rsidRPr="00415180">
        <w:t>Congresul avocaţilor hotărăște după cum urmează:</w:t>
      </w:r>
    </w:p>
    <w:p w:rsidR="00B208EA" w:rsidRDefault="00B208EA" w:rsidP="009369EB">
      <w:pPr>
        <w:jc w:val="both"/>
      </w:pPr>
    </w:p>
    <w:p w:rsidR="00B208EA" w:rsidRDefault="00B208EA" w:rsidP="00D97F42">
      <w:pPr>
        <w:pStyle w:val="ListParagraph"/>
        <w:ind w:left="708"/>
        <w:jc w:val="both"/>
      </w:pPr>
      <w:r w:rsidRPr="00D97F42">
        <w:rPr>
          <w:b/>
        </w:rPr>
        <w:t>I. Cu privire la</w:t>
      </w:r>
      <w:r>
        <w:rPr>
          <w:b/>
        </w:rPr>
        <w:t xml:space="preserve"> activitatea de  conducere a  profesiei de avocat </w:t>
      </w:r>
    </w:p>
    <w:p w:rsidR="00B208EA" w:rsidRDefault="00B208EA" w:rsidP="00D97F42">
      <w:pPr>
        <w:pStyle w:val="ListParagraph"/>
        <w:ind w:left="708"/>
        <w:jc w:val="both"/>
      </w:pPr>
      <w:r>
        <w:tab/>
      </w:r>
    </w:p>
    <w:p w:rsidR="00B208EA" w:rsidRDefault="00B208EA" w:rsidP="00D97F42">
      <w:pPr>
        <w:pStyle w:val="ListParagraph"/>
        <w:ind w:left="708"/>
        <w:jc w:val="both"/>
      </w:pPr>
      <w:r>
        <w:tab/>
        <w:t>Se ia act de:</w:t>
      </w:r>
    </w:p>
    <w:p w:rsidR="00B208EA" w:rsidRDefault="00B208EA" w:rsidP="008D6DF5">
      <w:pPr>
        <w:pStyle w:val="ListParagraph"/>
        <w:ind w:left="1428"/>
        <w:jc w:val="both"/>
      </w:pPr>
    </w:p>
    <w:p w:rsidR="00B208EA" w:rsidRDefault="00B208EA" w:rsidP="008D6DF5">
      <w:pPr>
        <w:pStyle w:val="ListParagraph"/>
        <w:numPr>
          <w:ilvl w:val="0"/>
          <w:numId w:val="4"/>
        </w:numPr>
        <w:jc w:val="both"/>
      </w:pPr>
      <w:r>
        <w:t>Propunerile privind:</w:t>
      </w:r>
    </w:p>
    <w:p w:rsidR="00B208EA" w:rsidRDefault="00B208EA" w:rsidP="00D97F42">
      <w:pPr>
        <w:pStyle w:val="ListParagraph"/>
        <w:ind w:left="1416"/>
        <w:jc w:val="both"/>
      </w:pPr>
    </w:p>
    <w:p w:rsidR="00B208EA" w:rsidRDefault="00B208EA" w:rsidP="008D6DF5">
      <w:pPr>
        <w:pStyle w:val="ListParagraph"/>
        <w:numPr>
          <w:ilvl w:val="1"/>
          <w:numId w:val="4"/>
        </w:numPr>
        <w:jc w:val="both"/>
      </w:pPr>
      <w:r>
        <w:t xml:space="preserve">îmbunătăţirea funcţională a activităţii organelor de conducere ale U.N.B.R., inclusiv prin crearea unor grupuri de lucru care să fie cooptate în realizarea proiectelor de îmbunătăţire şi extindere a ariei de competenţă profesională a avocaţilor, de asigurare a independenței profesionale reale a avocatului în cauzele în care pentru realizarea unei apărări complete și efective  se impune accesul  acestuia  la informații cu regim legal special reglementat, a proiectelor ce asigura realizarea exigentelor transparentei și integrității în </w:t>
      </w:r>
      <w:r w:rsidR="008A4D38">
        <w:t>activitățile</w:t>
      </w:r>
      <w:r>
        <w:t xml:space="preserve"> impuse de aplicarea legii în </w:t>
      </w:r>
      <w:r w:rsidR="008A4D38">
        <w:t>organizarea</w:t>
      </w:r>
      <w:r>
        <w:t xml:space="preserve"> și conducerea profesiei de avocat;</w:t>
      </w:r>
    </w:p>
    <w:p w:rsidR="00B208EA" w:rsidRDefault="00B208EA" w:rsidP="008D6DF5">
      <w:pPr>
        <w:pStyle w:val="ListParagraph"/>
        <w:numPr>
          <w:ilvl w:val="1"/>
          <w:numId w:val="4"/>
        </w:numPr>
        <w:jc w:val="both"/>
      </w:pPr>
      <w:r>
        <w:t xml:space="preserve">implicarea avocaţilor interesaţi în sprijinirea activităţilor de pregătire a proiectelor de modificare a legislaţiei pentru realizarea proiectului </w:t>
      </w:r>
      <w:r w:rsidR="008A4D38">
        <w:t>prezentat</w:t>
      </w:r>
      <w:r>
        <w:t xml:space="preserve"> în Congres, </w:t>
      </w:r>
      <w:r w:rsidR="008A4D38">
        <w:t>intitulat</w:t>
      </w:r>
      <w:r>
        <w:t xml:space="preserve">  ”Avocat de familie”, îmbunătățirea reglementărilor  infra-parlamentare privind profesia de avocat  cu respectarea strictă a principiului secretului profesional, a principiilor integrității și demnității profesiei. </w:t>
      </w:r>
    </w:p>
    <w:p w:rsidR="00B208EA" w:rsidRDefault="00B208EA" w:rsidP="008D6DF5">
      <w:pPr>
        <w:jc w:val="both"/>
      </w:pPr>
    </w:p>
    <w:p w:rsidR="00B208EA" w:rsidRDefault="00B208EA" w:rsidP="008D6DF5">
      <w:pPr>
        <w:pStyle w:val="ListParagraph"/>
        <w:numPr>
          <w:ilvl w:val="0"/>
          <w:numId w:val="4"/>
        </w:numPr>
        <w:jc w:val="both"/>
      </w:pPr>
      <w:r>
        <w:t>Transmite propunerile de mai sus Consiliului U.N.B.R., spre analiză și dezbatere în ședința acestuia din data de 24 mai 2014.</w:t>
      </w:r>
    </w:p>
    <w:p w:rsidR="00B208EA" w:rsidRDefault="00B208EA" w:rsidP="00D97F42">
      <w:pPr>
        <w:pStyle w:val="ListParagraph"/>
        <w:jc w:val="both"/>
      </w:pPr>
    </w:p>
    <w:p w:rsidR="00B208EA" w:rsidRDefault="00B208EA" w:rsidP="00D97F42">
      <w:pPr>
        <w:pStyle w:val="ListParagraph"/>
        <w:jc w:val="both"/>
      </w:pPr>
    </w:p>
    <w:p w:rsidR="00B208EA" w:rsidRDefault="00B208EA" w:rsidP="00D97F42">
      <w:pPr>
        <w:pStyle w:val="ListParagraph"/>
        <w:jc w:val="both"/>
      </w:pPr>
    </w:p>
    <w:p w:rsidR="00B208EA" w:rsidRPr="00D97F42" w:rsidRDefault="00B208EA" w:rsidP="00D97F42">
      <w:pPr>
        <w:pStyle w:val="ListParagraph"/>
        <w:ind w:left="708"/>
        <w:jc w:val="both"/>
        <w:rPr>
          <w:b/>
        </w:rPr>
      </w:pPr>
      <w:r w:rsidRPr="00D97F42">
        <w:rPr>
          <w:b/>
        </w:rPr>
        <w:t>II. Cu privire la sistemul Casei de Asigurări a Avocaților (C.A.A.):</w:t>
      </w:r>
    </w:p>
    <w:p w:rsidR="00B208EA" w:rsidRDefault="00B208EA" w:rsidP="00D97F42">
      <w:pPr>
        <w:pStyle w:val="ListParagraph"/>
        <w:ind w:left="1428"/>
        <w:jc w:val="both"/>
      </w:pPr>
    </w:p>
    <w:p w:rsidR="00B208EA" w:rsidRDefault="00B208EA" w:rsidP="00D97F42">
      <w:pPr>
        <w:pStyle w:val="ListParagraph"/>
        <w:numPr>
          <w:ilvl w:val="0"/>
          <w:numId w:val="3"/>
        </w:numPr>
        <w:jc w:val="both"/>
      </w:pPr>
      <w:r>
        <w:t>Se ia act de:</w:t>
      </w:r>
    </w:p>
    <w:p w:rsidR="00B208EA" w:rsidRDefault="00B208EA" w:rsidP="00D97F42">
      <w:pPr>
        <w:jc w:val="both"/>
      </w:pPr>
    </w:p>
    <w:p w:rsidR="00B208EA" w:rsidRDefault="00B208EA" w:rsidP="00D97F42">
      <w:pPr>
        <w:pStyle w:val="ListParagraph"/>
        <w:numPr>
          <w:ilvl w:val="1"/>
          <w:numId w:val="1"/>
        </w:numPr>
        <w:jc w:val="both"/>
      </w:pPr>
      <w:r>
        <w:t>Propunerile privind înfiinţarea unor comisii de lucru pentru studiul, analiza și dezbaterea unor propuneri de măsuri în vederea:</w:t>
      </w:r>
    </w:p>
    <w:p w:rsidR="00B208EA" w:rsidRDefault="00B208EA" w:rsidP="00D97F42">
      <w:pPr>
        <w:pStyle w:val="ListParagraph"/>
        <w:numPr>
          <w:ilvl w:val="2"/>
          <w:numId w:val="1"/>
        </w:numPr>
        <w:jc w:val="both"/>
      </w:pPr>
      <w:r>
        <w:t>îmbunătăţirii gradului de colectare a veniturilor la sistemul Casei de Asigurări a Avocaţilor;</w:t>
      </w:r>
    </w:p>
    <w:p w:rsidR="00B208EA" w:rsidRDefault="00B208EA" w:rsidP="00D97F42">
      <w:pPr>
        <w:pStyle w:val="ListParagraph"/>
        <w:numPr>
          <w:ilvl w:val="2"/>
          <w:numId w:val="1"/>
        </w:numPr>
        <w:jc w:val="both"/>
      </w:pPr>
      <w:r>
        <w:t>unei mai bune evidenţe a avocaților care au dificultăți în îndeplinirea obligaţiilor faţă de sistemul C.A.A.;</w:t>
      </w:r>
    </w:p>
    <w:p w:rsidR="00B208EA" w:rsidRDefault="00B208EA" w:rsidP="00D97F42">
      <w:pPr>
        <w:jc w:val="both"/>
      </w:pPr>
    </w:p>
    <w:p w:rsidR="00B208EA" w:rsidRDefault="00B208EA" w:rsidP="00D97F42">
      <w:pPr>
        <w:pStyle w:val="ListParagraph"/>
        <w:numPr>
          <w:ilvl w:val="1"/>
          <w:numId w:val="1"/>
        </w:numPr>
        <w:jc w:val="both"/>
      </w:pPr>
      <w:r>
        <w:t>Cererile cu privire la:</w:t>
      </w:r>
    </w:p>
    <w:p w:rsidR="00B208EA" w:rsidRDefault="00B208EA" w:rsidP="00D97F42">
      <w:pPr>
        <w:pStyle w:val="ListParagraph"/>
        <w:numPr>
          <w:ilvl w:val="2"/>
          <w:numId w:val="1"/>
        </w:numPr>
        <w:jc w:val="both"/>
      </w:pPr>
      <w:r>
        <w:t>verificarea şi corelarea corespunzătoare a deciziilor nr. 2/07.02.2014 şi nr. 3/12.02.2014, adoptate de Consiliul C.A.A., referitoare la punerea în aplicare a prevederilor Statutului C.A.A.;</w:t>
      </w:r>
    </w:p>
    <w:p w:rsidR="00B208EA" w:rsidRDefault="00B208EA" w:rsidP="00D97F42">
      <w:pPr>
        <w:pStyle w:val="ListParagraph"/>
        <w:numPr>
          <w:ilvl w:val="2"/>
          <w:numId w:val="1"/>
        </w:numPr>
        <w:jc w:val="both"/>
      </w:pPr>
      <w:r>
        <w:t>reglementarea unitară a posibilităţii asiguraţilor de a beneficia concomitent de drepturi de asigurări sociale;</w:t>
      </w:r>
    </w:p>
    <w:p w:rsidR="00B208EA" w:rsidRDefault="00B208EA" w:rsidP="00D97F42">
      <w:pPr>
        <w:pStyle w:val="ListParagraph"/>
        <w:numPr>
          <w:ilvl w:val="2"/>
          <w:numId w:val="1"/>
        </w:numPr>
        <w:jc w:val="both"/>
      </w:pPr>
      <w:r>
        <w:t>eliminarea eventualelor discriminări privind tratamentul celor care beneficiază de indemnizaţii pentru incapacitate de muncă sau care beneficiază de ajutor pentru creşterea copilului şi care pot realiza venituri din activităţi de consultanţă juridică;</w:t>
      </w:r>
    </w:p>
    <w:p w:rsidR="00B208EA" w:rsidRDefault="00B208EA" w:rsidP="00D97F42">
      <w:pPr>
        <w:pStyle w:val="ListParagraph"/>
        <w:numPr>
          <w:ilvl w:val="2"/>
          <w:numId w:val="1"/>
        </w:numPr>
        <w:jc w:val="both"/>
      </w:pPr>
      <w:r>
        <w:t xml:space="preserve">analiza oportunității înfiinţării unei Case de Asigurări de Sănătate a Avocaţilor; </w:t>
      </w:r>
    </w:p>
    <w:p w:rsidR="00B208EA" w:rsidRDefault="00B208EA" w:rsidP="00D97F42">
      <w:pPr>
        <w:jc w:val="both"/>
      </w:pPr>
    </w:p>
    <w:p w:rsidR="00B208EA" w:rsidRDefault="00B208EA" w:rsidP="00D97F42">
      <w:pPr>
        <w:pStyle w:val="ListParagraph"/>
        <w:numPr>
          <w:ilvl w:val="1"/>
          <w:numId w:val="1"/>
        </w:numPr>
        <w:jc w:val="both"/>
      </w:pPr>
      <w:r>
        <w:t>Propunerile privind:</w:t>
      </w:r>
    </w:p>
    <w:p w:rsidR="00B208EA" w:rsidRDefault="00B208EA" w:rsidP="00D97F42">
      <w:pPr>
        <w:pStyle w:val="ListParagraph"/>
        <w:numPr>
          <w:ilvl w:val="2"/>
          <w:numId w:val="1"/>
        </w:numPr>
        <w:jc w:val="both"/>
      </w:pPr>
      <w:r>
        <w:t>efectuarea de verificări de specialitate privind posibilitatea de reducere a cheltuielilor în sistemul C.A.A. şi de eficientizare a acestui sistem;</w:t>
      </w:r>
    </w:p>
    <w:p w:rsidR="00B208EA" w:rsidRDefault="00B208EA" w:rsidP="00D97F42">
      <w:pPr>
        <w:pStyle w:val="ListParagraph"/>
        <w:numPr>
          <w:ilvl w:val="2"/>
          <w:numId w:val="1"/>
        </w:numPr>
        <w:jc w:val="both"/>
      </w:pPr>
      <w:r>
        <w:t>identificarea de resurse ce ar putea permite reducerea cotelor de contribuţii la sistemul C.A.A.;</w:t>
      </w:r>
    </w:p>
    <w:p w:rsidR="00B208EA" w:rsidRDefault="00B208EA" w:rsidP="00D97F42">
      <w:pPr>
        <w:pStyle w:val="ListParagraph"/>
        <w:numPr>
          <w:ilvl w:val="2"/>
          <w:numId w:val="1"/>
        </w:numPr>
        <w:jc w:val="both"/>
      </w:pPr>
      <w:r>
        <w:t xml:space="preserve">reducerea cuantumului penalităţilor pentru întârzierea la plata contribuțiilor la sistemul C.A.A.; </w:t>
      </w:r>
    </w:p>
    <w:p w:rsidR="00B208EA" w:rsidRDefault="00B208EA" w:rsidP="00D97F42">
      <w:pPr>
        <w:pStyle w:val="ListParagraph"/>
      </w:pPr>
    </w:p>
    <w:p w:rsidR="00B208EA" w:rsidRDefault="00B208EA" w:rsidP="00D97F42">
      <w:pPr>
        <w:pStyle w:val="ListParagraph"/>
        <w:numPr>
          <w:ilvl w:val="0"/>
          <w:numId w:val="1"/>
        </w:numPr>
        <w:jc w:val="both"/>
      </w:pPr>
      <w:r>
        <w:t>Se transmit Consiliului C.A.A., în vederea analizei împreună cu consiliile de conducere ale filialelor C.A.A., materialele cuprinzând propunerile și cererile de mai sus, pentru ca acesta să comunice Consiliului U.N.B.R., în perspectiva ședinței din data de 24 mai 2014, concluziile rezultate; soluțiile adoptate în urma dezbaterilor din ședința Consiliului U.N.B.R. se vor comunica delegaților la Congres, autori ai propunerilor.</w:t>
      </w:r>
    </w:p>
    <w:p w:rsidR="00B208EA" w:rsidRDefault="00B208EA" w:rsidP="00D97F42">
      <w:pPr>
        <w:jc w:val="both"/>
      </w:pPr>
    </w:p>
    <w:p w:rsidR="00B208EA" w:rsidRPr="008A4D38" w:rsidRDefault="00B208EA" w:rsidP="008A4D38">
      <w:pPr>
        <w:pStyle w:val="ListParagraph"/>
        <w:ind w:left="1416" w:firstLine="372"/>
        <w:jc w:val="both"/>
        <w:rPr>
          <w:b/>
          <w:i/>
        </w:rPr>
      </w:pPr>
      <w:r w:rsidRPr="008A4D38">
        <w:rPr>
          <w:b/>
          <w:i/>
        </w:rPr>
        <w:t>Adoptată astăzi 29 martie 2014</w:t>
      </w:r>
    </w:p>
    <w:sectPr w:rsidR="00B208EA" w:rsidRPr="008A4D38" w:rsidSect="00415180">
      <w:footerReference w:type="default" r:id="rId7"/>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180" w:rsidRDefault="00415180" w:rsidP="00415180">
      <w:r>
        <w:separator/>
      </w:r>
    </w:p>
  </w:endnote>
  <w:endnote w:type="continuationSeparator" w:id="0">
    <w:p w:rsidR="00415180" w:rsidRDefault="00415180" w:rsidP="0041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80" w:rsidRDefault="00415180">
    <w:pPr>
      <w:pStyle w:val="Footer"/>
      <w:jc w:val="right"/>
    </w:pPr>
    <w:fldSimple w:instr=" PAGE   \* MERGEFORMAT ">
      <w:r w:rsidR="00DA3B15">
        <w:rPr>
          <w:noProof/>
        </w:rPr>
        <w:t>1</w:t>
      </w:r>
    </w:fldSimple>
  </w:p>
  <w:p w:rsidR="00415180" w:rsidRDefault="00415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180" w:rsidRDefault="00415180" w:rsidP="00415180">
      <w:r>
        <w:separator/>
      </w:r>
    </w:p>
  </w:footnote>
  <w:footnote w:type="continuationSeparator" w:id="0">
    <w:p w:rsidR="00415180" w:rsidRDefault="00415180" w:rsidP="00415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6A25"/>
    <w:multiLevelType w:val="hybridMultilevel"/>
    <w:tmpl w:val="B1221A10"/>
    <w:lvl w:ilvl="0" w:tplc="5AACE31E">
      <w:start w:val="1"/>
      <w:numFmt w:val="decimal"/>
      <w:lvlText w:val="%1."/>
      <w:lvlJc w:val="left"/>
      <w:pPr>
        <w:ind w:left="1788" w:hanging="360"/>
      </w:pPr>
      <w:rPr>
        <w:rFonts w:cs="Times New Roman" w:hint="default"/>
      </w:rPr>
    </w:lvl>
    <w:lvl w:ilvl="1" w:tplc="04090019">
      <w:start w:val="1"/>
      <w:numFmt w:val="lowerLetter"/>
      <w:lvlText w:val="%2."/>
      <w:lvlJc w:val="left"/>
      <w:pPr>
        <w:ind w:left="2508" w:hanging="360"/>
      </w:pPr>
      <w:rPr>
        <w:rFonts w:cs="Times New Roman"/>
      </w:rPr>
    </w:lvl>
    <w:lvl w:ilvl="2" w:tplc="0409001B">
      <w:start w:val="1"/>
      <w:numFmt w:val="lowerRoman"/>
      <w:lvlText w:val="%3."/>
      <w:lvlJc w:val="right"/>
      <w:pPr>
        <w:ind w:left="3228" w:hanging="180"/>
      </w:pPr>
      <w:rPr>
        <w:rFonts w:cs="Times New Roman"/>
      </w:rPr>
    </w:lvl>
    <w:lvl w:ilvl="3" w:tplc="0409000F" w:tentative="1">
      <w:start w:val="1"/>
      <w:numFmt w:val="decimal"/>
      <w:lvlText w:val="%4."/>
      <w:lvlJc w:val="left"/>
      <w:pPr>
        <w:ind w:left="3948" w:hanging="360"/>
      </w:pPr>
      <w:rPr>
        <w:rFonts w:cs="Times New Roman"/>
      </w:rPr>
    </w:lvl>
    <w:lvl w:ilvl="4" w:tplc="04090019" w:tentative="1">
      <w:start w:val="1"/>
      <w:numFmt w:val="lowerLetter"/>
      <w:lvlText w:val="%5."/>
      <w:lvlJc w:val="left"/>
      <w:pPr>
        <w:ind w:left="4668" w:hanging="360"/>
      </w:pPr>
      <w:rPr>
        <w:rFonts w:cs="Times New Roman"/>
      </w:rPr>
    </w:lvl>
    <w:lvl w:ilvl="5" w:tplc="0409001B" w:tentative="1">
      <w:start w:val="1"/>
      <w:numFmt w:val="lowerRoman"/>
      <w:lvlText w:val="%6."/>
      <w:lvlJc w:val="right"/>
      <w:pPr>
        <w:ind w:left="5388" w:hanging="180"/>
      </w:pPr>
      <w:rPr>
        <w:rFonts w:cs="Times New Roman"/>
      </w:rPr>
    </w:lvl>
    <w:lvl w:ilvl="6" w:tplc="0409000F" w:tentative="1">
      <w:start w:val="1"/>
      <w:numFmt w:val="decimal"/>
      <w:lvlText w:val="%7."/>
      <w:lvlJc w:val="left"/>
      <w:pPr>
        <w:ind w:left="6108" w:hanging="360"/>
      </w:pPr>
      <w:rPr>
        <w:rFonts w:cs="Times New Roman"/>
      </w:rPr>
    </w:lvl>
    <w:lvl w:ilvl="7" w:tplc="04090019" w:tentative="1">
      <w:start w:val="1"/>
      <w:numFmt w:val="lowerLetter"/>
      <w:lvlText w:val="%8."/>
      <w:lvlJc w:val="left"/>
      <w:pPr>
        <w:ind w:left="6828" w:hanging="360"/>
      </w:pPr>
      <w:rPr>
        <w:rFonts w:cs="Times New Roman"/>
      </w:rPr>
    </w:lvl>
    <w:lvl w:ilvl="8" w:tplc="0409001B" w:tentative="1">
      <w:start w:val="1"/>
      <w:numFmt w:val="lowerRoman"/>
      <w:lvlText w:val="%9."/>
      <w:lvlJc w:val="right"/>
      <w:pPr>
        <w:ind w:left="7548" w:hanging="180"/>
      </w:pPr>
      <w:rPr>
        <w:rFonts w:cs="Times New Roman"/>
      </w:rPr>
    </w:lvl>
  </w:abstractNum>
  <w:abstractNum w:abstractNumId="1">
    <w:nsid w:val="3F3F0BD9"/>
    <w:multiLevelType w:val="hybridMultilevel"/>
    <w:tmpl w:val="70EA4F50"/>
    <w:lvl w:ilvl="0" w:tplc="BF26C462">
      <w:start w:val="1"/>
      <w:numFmt w:val="upperRoman"/>
      <w:lvlText w:val="%1."/>
      <w:lvlJc w:val="left"/>
      <w:pPr>
        <w:ind w:left="1428" w:hanging="720"/>
      </w:pPr>
      <w:rPr>
        <w:rFonts w:cs="Times New Roman" w:hint="default"/>
      </w:rPr>
    </w:lvl>
    <w:lvl w:ilvl="1" w:tplc="04180019">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2">
    <w:nsid w:val="4E8476D0"/>
    <w:multiLevelType w:val="hybridMultilevel"/>
    <w:tmpl w:val="BC8CE3AA"/>
    <w:lvl w:ilvl="0" w:tplc="E256883A">
      <w:start w:val="1"/>
      <w:numFmt w:val="decimal"/>
      <w:lvlText w:val="%1."/>
      <w:lvlJc w:val="left"/>
      <w:pPr>
        <w:ind w:left="1776" w:hanging="360"/>
      </w:pPr>
      <w:rPr>
        <w:rFonts w:cs="Times New Roman" w:hint="default"/>
      </w:rPr>
    </w:lvl>
    <w:lvl w:ilvl="1" w:tplc="04180019">
      <w:start w:val="1"/>
      <w:numFmt w:val="lowerLetter"/>
      <w:lvlText w:val="%2."/>
      <w:lvlJc w:val="left"/>
      <w:pPr>
        <w:ind w:left="2496" w:hanging="360"/>
      </w:pPr>
      <w:rPr>
        <w:rFonts w:cs="Times New Roman"/>
      </w:rPr>
    </w:lvl>
    <w:lvl w:ilvl="2" w:tplc="0418001B" w:tentative="1">
      <w:start w:val="1"/>
      <w:numFmt w:val="lowerRoman"/>
      <w:lvlText w:val="%3."/>
      <w:lvlJc w:val="right"/>
      <w:pPr>
        <w:ind w:left="3216" w:hanging="180"/>
      </w:pPr>
      <w:rPr>
        <w:rFonts w:cs="Times New Roman"/>
      </w:rPr>
    </w:lvl>
    <w:lvl w:ilvl="3" w:tplc="0418000F" w:tentative="1">
      <w:start w:val="1"/>
      <w:numFmt w:val="decimal"/>
      <w:lvlText w:val="%4."/>
      <w:lvlJc w:val="left"/>
      <w:pPr>
        <w:ind w:left="3936" w:hanging="360"/>
      </w:pPr>
      <w:rPr>
        <w:rFonts w:cs="Times New Roman"/>
      </w:rPr>
    </w:lvl>
    <w:lvl w:ilvl="4" w:tplc="04180019" w:tentative="1">
      <w:start w:val="1"/>
      <w:numFmt w:val="lowerLetter"/>
      <w:lvlText w:val="%5."/>
      <w:lvlJc w:val="left"/>
      <w:pPr>
        <w:ind w:left="4656" w:hanging="360"/>
      </w:pPr>
      <w:rPr>
        <w:rFonts w:cs="Times New Roman"/>
      </w:rPr>
    </w:lvl>
    <w:lvl w:ilvl="5" w:tplc="0418001B" w:tentative="1">
      <w:start w:val="1"/>
      <w:numFmt w:val="lowerRoman"/>
      <w:lvlText w:val="%6."/>
      <w:lvlJc w:val="right"/>
      <w:pPr>
        <w:ind w:left="5376" w:hanging="180"/>
      </w:pPr>
      <w:rPr>
        <w:rFonts w:cs="Times New Roman"/>
      </w:rPr>
    </w:lvl>
    <w:lvl w:ilvl="6" w:tplc="0418000F" w:tentative="1">
      <w:start w:val="1"/>
      <w:numFmt w:val="decimal"/>
      <w:lvlText w:val="%7."/>
      <w:lvlJc w:val="left"/>
      <w:pPr>
        <w:ind w:left="6096" w:hanging="360"/>
      </w:pPr>
      <w:rPr>
        <w:rFonts w:cs="Times New Roman"/>
      </w:rPr>
    </w:lvl>
    <w:lvl w:ilvl="7" w:tplc="04180019" w:tentative="1">
      <w:start w:val="1"/>
      <w:numFmt w:val="lowerLetter"/>
      <w:lvlText w:val="%8."/>
      <w:lvlJc w:val="left"/>
      <w:pPr>
        <w:ind w:left="6816" w:hanging="360"/>
      </w:pPr>
      <w:rPr>
        <w:rFonts w:cs="Times New Roman"/>
      </w:rPr>
    </w:lvl>
    <w:lvl w:ilvl="8" w:tplc="0418001B" w:tentative="1">
      <w:start w:val="1"/>
      <w:numFmt w:val="lowerRoman"/>
      <w:lvlText w:val="%9."/>
      <w:lvlJc w:val="right"/>
      <w:pPr>
        <w:ind w:left="7536" w:hanging="180"/>
      </w:pPr>
      <w:rPr>
        <w:rFonts w:cs="Times New Roman"/>
      </w:rPr>
    </w:lvl>
  </w:abstractNum>
  <w:abstractNum w:abstractNumId="3">
    <w:nsid w:val="736A6D7B"/>
    <w:multiLevelType w:val="hybridMultilevel"/>
    <w:tmpl w:val="94760620"/>
    <w:lvl w:ilvl="0" w:tplc="0418000F">
      <w:start w:val="1"/>
      <w:numFmt w:val="decimal"/>
      <w:lvlText w:val="%1."/>
      <w:lvlJc w:val="left"/>
      <w:pPr>
        <w:ind w:left="1776" w:hanging="360"/>
      </w:pPr>
      <w:rPr>
        <w:rFonts w:cs="Times New Roman" w:hint="default"/>
      </w:rPr>
    </w:lvl>
    <w:lvl w:ilvl="1" w:tplc="04180019" w:tentative="1">
      <w:start w:val="1"/>
      <w:numFmt w:val="lowerLetter"/>
      <w:lvlText w:val="%2."/>
      <w:lvlJc w:val="left"/>
      <w:pPr>
        <w:ind w:left="2496" w:hanging="360"/>
      </w:pPr>
      <w:rPr>
        <w:rFonts w:cs="Times New Roman"/>
      </w:rPr>
    </w:lvl>
    <w:lvl w:ilvl="2" w:tplc="0418001B" w:tentative="1">
      <w:start w:val="1"/>
      <w:numFmt w:val="lowerRoman"/>
      <w:lvlText w:val="%3."/>
      <w:lvlJc w:val="right"/>
      <w:pPr>
        <w:ind w:left="3216" w:hanging="180"/>
      </w:pPr>
      <w:rPr>
        <w:rFonts w:cs="Times New Roman"/>
      </w:rPr>
    </w:lvl>
    <w:lvl w:ilvl="3" w:tplc="0418000F" w:tentative="1">
      <w:start w:val="1"/>
      <w:numFmt w:val="decimal"/>
      <w:lvlText w:val="%4."/>
      <w:lvlJc w:val="left"/>
      <w:pPr>
        <w:ind w:left="3936" w:hanging="360"/>
      </w:pPr>
      <w:rPr>
        <w:rFonts w:cs="Times New Roman"/>
      </w:rPr>
    </w:lvl>
    <w:lvl w:ilvl="4" w:tplc="04180019" w:tentative="1">
      <w:start w:val="1"/>
      <w:numFmt w:val="lowerLetter"/>
      <w:lvlText w:val="%5."/>
      <w:lvlJc w:val="left"/>
      <w:pPr>
        <w:ind w:left="4656" w:hanging="360"/>
      </w:pPr>
      <w:rPr>
        <w:rFonts w:cs="Times New Roman"/>
      </w:rPr>
    </w:lvl>
    <w:lvl w:ilvl="5" w:tplc="0418001B" w:tentative="1">
      <w:start w:val="1"/>
      <w:numFmt w:val="lowerRoman"/>
      <w:lvlText w:val="%6."/>
      <w:lvlJc w:val="right"/>
      <w:pPr>
        <w:ind w:left="5376" w:hanging="180"/>
      </w:pPr>
      <w:rPr>
        <w:rFonts w:cs="Times New Roman"/>
      </w:rPr>
    </w:lvl>
    <w:lvl w:ilvl="6" w:tplc="0418000F" w:tentative="1">
      <w:start w:val="1"/>
      <w:numFmt w:val="decimal"/>
      <w:lvlText w:val="%7."/>
      <w:lvlJc w:val="left"/>
      <w:pPr>
        <w:ind w:left="6096" w:hanging="360"/>
      </w:pPr>
      <w:rPr>
        <w:rFonts w:cs="Times New Roman"/>
      </w:rPr>
    </w:lvl>
    <w:lvl w:ilvl="7" w:tplc="04180019" w:tentative="1">
      <w:start w:val="1"/>
      <w:numFmt w:val="lowerLetter"/>
      <w:lvlText w:val="%8."/>
      <w:lvlJc w:val="left"/>
      <w:pPr>
        <w:ind w:left="6816" w:hanging="360"/>
      </w:pPr>
      <w:rPr>
        <w:rFonts w:cs="Times New Roman"/>
      </w:rPr>
    </w:lvl>
    <w:lvl w:ilvl="8" w:tplc="0418001B" w:tentative="1">
      <w:start w:val="1"/>
      <w:numFmt w:val="lowerRoman"/>
      <w:lvlText w:val="%9."/>
      <w:lvlJc w:val="right"/>
      <w:pPr>
        <w:ind w:left="7536"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9EB"/>
    <w:rsid w:val="00011A60"/>
    <w:rsid w:val="00035291"/>
    <w:rsid w:val="0007736B"/>
    <w:rsid w:val="0008259F"/>
    <w:rsid w:val="000A2141"/>
    <w:rsid w:val="000D4364"/>
    <w:rsid w:val="00150D74"/>
    <w:rsid w:val="00164556"/>
    <w:rsid w:val="00165115"/>
    <w:rsid w:val="001B1431"/>
    <w:rsid w:val="00231AB1"/>
    <w:rsid w:val="00236874"/>
    <w:rsid w:val="002D4F90"/>
    <w:rsid w:val="003F7D06"/>
    <w:rsid w:val="00415180"/>
    <w:rsid w:val="004A3A17"/>
    <w:rsid w:val="004B0114"/>
    <w:rsid w:val="0057327A"/>
    <w:rsid w:val="005C5208"/>
    <w:rsid w:val="00736A2C"/>
    <w:rsid w:val="00791E16"/>
    <w:rsid w:val="00824452"/>
    <w:rsid w:val="00834D0C"/>
    <w:rsid w:val="008A4D38"/>
    <w:rsid w:val="008D6DF5"/>
    <w:rsid w:val="009369EB"/>
    <w:rsid w:val="00941E30"/>
    <w:rsid w:val="00993FFC"/>
    <w:rsid w:val="009A036D"/>
    <w:rsid w:val="00A0706F"/>
    <w:rsid w:val="00A10D78"/>
    <w:rsid w:val="00A80F6A"/>
    <w:rsid w:val="00AA0340"/>
    <w:rsid w:val="00AB3BB1"/>
    <w:rsid w:val="00B17833"/>
    <w:rsid w:val="00B208EA"/>
    <w:rsid w:val="00BC1CD5"/>
    <w:rsid w:val="00BE3627"/>
    <w:rsid w:val="00BE3CE8"/>
    <w:rsid w:val="00C83FD5"/>
    <w:rsid w:val="00D36E82"/>
    <w:rsid w:val="00D74C27"/>
    <w:rsid w:val="00D97F42"/>
    <w:rsid w:val="00DA3B15"/>
    <w:rsid w:val="00E01C6E"/>
    <w:rsid w:val="00E6217C"/>
    <w:rsid w:val="00E6304B"/>
    <w:rsid w:val="00E863BA"/>
    <w:rsid w:val="00F024DB"/>
    <w:rsid w:val="00F72398"/>
    <w:rsid w:val="00F93035"/>
    <w:rsid w:val="00FB37D7"/>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ro-RO" w:eastAsia="ro-R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uiPriority w:val="99"/>
    <w:qFormat/>
    <w:rsid w:val="0008259F"/>
    <w:pPr>
      <w:keepNext/>
      <w:jc w:val="center"/>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259F"/>
    <w:rPr>
      <w:rFonts w:ascii="Tahoma" w:hAnsi="Tahoma" w:cs="Tahoma"/>
      <w:b/>
      <w:bCs/>
      <w:sz w:val="24"/>
      <w:szCs w:val="24"/>
      <w:u w:val="single"/>
      <w:lang w:eastAsia="zh-CN"/>
    </w:rPr>
  </w:style>
  <w:style w:type="paragraph" w:styleId="BalloonText">
    <w:name w:val="Balloon Text"/>
    <w:basedOn w:val="Normal"/>
    <w:link w:val="BalloonTextChar"/>
    <w:uiPriority w:val="99"/>
    <w:semiHidden/>
    <w:rsid w:val="00736A2C"/>
    <w:rPr>
      <w:rFonts w:ascii="Tahoma" w:hAnsi="Tahoma" w:cs="Tahoma"/>
      <w:sz w:val="16"/>
      <w:szCs w:val="16"/>
      <w:lang w:eastAsia="ro-RO"/>
    </w:rPr>
  </w:style>
  <w:style w:type="character" w:customStyle="1" w:styleId="BalloonTextChar">
    <w:name w:val="Balloon Text Char"/>
    <w:basedOn w:val="DefaultParagraphFont"/>
    <w:link w:val="BalloonText"/>
    <w:uiPriority w:val="99"/>
    <w:semiHidden/>
    <w:locked/>
    <w:rsid w:val="00B17833"/>
    <w:rPr>
      <w:rFonts w:ascii="Times New Roman" w:hAnsi="Times New Roman" w:cs="Times New Roman"/>
      <w:sz w:val="2"/>
      <w:lang w:eastAsia="en-US"/>
    </w:rPr>
  </w:style>
  <w:style w:type="table" w:styleId="TableGrid">
    <w:name w:val="Table Grid"/>
    <w:basedOn w:val="TableNormal"/>
    <w:uiPriority w:val="99"/>
    <w:rsid w:val="0008259F"/>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69EB"/>
    <w:pPr>
      <w:ind w:left="720"/>
      <w:contextualSpacing/>
    </w:pPr>
  </w:style>
  <w:style w:type="paragraph" w:styleId="Header">
    <w:name w:val="header"/>
    <w:basedOn w:val="Normal"/>
    <w:link w:val="HeaderChar"/>
    <w:uiPriority w:val="99"/>
    <w:semiHidden/>
    <w:unhideWhenUsed/>
    <w:locked/>
    <w:rsid w:val="00415180"/>
    <w:pPr>
      <w:tabs>
        <w:tab w:val="center" w:pos="4536"/>
        <w:tab w:val="right" w:pos="9072"/>
      </w:tabs>
    </w:pPr>
  </w:style>
  <w:style w:type="character" w:customStyle="1" w:styleId="HeaderChar">
    <w:name w:val="Header Char"/>
    <w:basedOn w:val="DefaultParagraphFont"/>
    <w:link w:val="Header"/>
    <w:uiPriority w:val="99"/>
    <w:semiHidden/>
    <w:rsid w:val="00415180"/>
    <w:rPr>
      <w:sz w:val="24"/>
      <w:szCs w:val="24"/>
      <w:lang w:eastAsia="en-US"/>
    </w:rPr>
  </w:style>
  <w:style w:type="paragraph" w:styleId="Footer">
    <w:name w:val="footer"/>
    <w:basedOn w:val="Normal"/>
    <w:link w:val="FooterChar"/>
    <w:uiPriority w:val="99"/>
    <w:unhideWhenUsed/>
    <w:locked/>
    <w:rsid w:val="00415180"/>
    <w:pPr>
      <w:tabs>
        <w:tab w:val="center" w:pos="4536"/>
        <w:tab w:val="right" w:pos="9072"/>
      </w:tabs>
    </w:pPr>
  </w:style>
  <w:style w:type="character" w:customStyle="1" w:styleId="FooterChar">
    <w:name w:val="Footer Char"/>
    <w:basedOn w:val="DefaultParagraphFont"/>
    <w:link w:val="Footer"/>
    <w:uiPriority w:val="99"/>
    <w:rsid w:val="00415180"/>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550</Words>
  <Characters>3190</Characters>
  <Application>Microsoft Office Word</Application>
  <DocSecurity>0</DocSecurity>
  <Lines>26</Lines>
  <Paragraphs>7</Paragraphs>
  <ScaleCrop>false</ScaleCrop>
  <Company>Grizli777</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HOTARARE</dc:title>
  <dc:creator>Sandu Gh.</dc:creator>
  <cp:lastModifiedBy>Sandu Boss</cp:lastModifiedBy>
  <cp:revision>5</cp:revision>
  <cp:lastPrinted>2014-04-03T10:58:00Z</cp:lastPrinted>
  <dcterms:created xsi:type="dcterms:W3CDTF">2014-04-03T06:36:00Z</dcterms:created>
  <dcterms:modified xsi:type="dcterms:W3CDTF">2014-04-03T10:58:00Z</dcterms:modified>
</cp:coreProperties>
</file>