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1094" w:rsidRPr="00820BA4" w:rsidRDefault="00BA1094" w:rsidP="00BA1094">
      <w:pPr>
        <w:widowControl/>
        <w:shd w:val="clear" w:color="auto" w:fill="FFFFFF"/>
        <w:spacing w:before="120" w:after="120" w:line="276" w:lineRule="auto"/>
        <w:jc w:val="right"/>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fldChar w:fldCharType="begin"/>
      </w:r>
      <w:r w:rsidRPr="00820BA4">
        <w:rPr>
          <w:rFonts w:ascii="Times New Roman" w:hAnsi="Times New Roman" w:cs="Times New Roman"/>
          <w:b/>
          <w:bCs/>
          <w:color w:val="000000"/>
          <w:sz w:val="24"/>
          <w:szCs w:val="24"/>
        </w:rPr>
        <w:instrText xml:space="preserve"> HYPERLINK "http://www.lawsociety.org.uk" </w:instrText>
      </w:r>
      <w:r w:rsidRPr="00820BA4">
        <w:rPr>
          <w:rFonts w:ascii="Times New Roman" w:hAnsi="Times New Roman" w:cs="Times New Roman"/>
          <w:b/>
          <w:bCs/>
          <w:color w:val="000000"/>
          <w:sz w:val="24"/>
          <w:szCs w:val="24"/>
        </w:rPr>
        <w:fldChar w:fldCharType="separate"/>
      </w:r>
      <w:r w:rsidRPr="00820BA4">
        <w:rPr>
          <w:rStyle w:val="Hyperlink"/>
          <w:rFonts w:ascii="Times New Roman" w:hAnsi="Times New Roman" w:cs="Times New Roman"/>
          <w:b/>
          <w:bCs/>
          <w:sz w:val="24"/>
          <w:szCs w:val="24"/>
        </w:rPr>
        <w:t>www.lawsociety.org.uk</w:t>
      </w:r>
      <w:r w:rsidRPr="00820BA4">
        <w:rPr>
          <w:rFonts w:ascii="Times New Roman" w:hAnsi="Times New Roman" w:cs="Times New Roman"/>
          <w:b/>
          <w:bCs/>
          <w:color w:val="000000"/>
          <w:sz w:val="24"/>
          <w:szCs w:val="24"/>
        </w:rPr>
        <w:fldChar w:fldCharType="end"/>
      </w:r>
    </w:p>
    <w:p w:rsidR="00BA1094" w:rsidRDefault="00BA1094" w:rsidP="00BA1094">
      <w:pPr>
        <w:widowControl/>
        <w:shd w:val="clear" w:color="auto" w:fill="FFFFFF"/>
        <w:spacing w:before="120" w:after="120" w:line="276" w:lineRule="auto"/>
        <w:jc w:val="both"/>
        <w:rPr>
          <w:rFonts w:ascii="Times New Roman" w:hAnsi="Times New Roman" w:cs="Times New Roman"/>
          <w:bCs/>
          <w:color w:val="000000"/>
          <w:sz w:val="24"/>
          <w:szCs w:val="24"/>
        </w:rPr>
      </w:pPr>
      <w:r w:rsidRPr="00820BA4">
        <w:rPr>
          <w:rFonts w:ascii="Times New Roman" w:hAnsi="Times New Roman" w:cs="Times New Roman"/>
          <w:bCs/>
          <w:color w:val="000000"/>
          <w:sz w:val="24"/>
          <w:szCs w:val="24"/>
        </w:rPr>
        <w:t>[Logo al Societă</w:t>
      </w:r>
      <w:r w:rsidR="00FC7327">
        <w:rPr>
          <w:rFonts w:ascii="Times New Roman" w:hAnsi="Times New Roman" w:cs="Times New Roman"/>
          <w:bCs/>
          <w:color w:val="000000"/>
          <w:sz w:val="24"/>
          <w:szCs w:val="24"/>
        </w:rPr>
        <w:t>ţ</w:t>
      </w:r>
      <w:r w:rsidRPr="00820BA4">
        <w:rPr>
          <w:rFonts w:ascii="Times New Roman" w:hAnsi="Times New Roman" w:cs="Times New Roman"/>
          <w:bCs/>
          <w:color w:val="000000"/>
          <w:sz w:val="24"/>
          <w:szCs w:val="24"/>
        </w:rPr>
        <w:t>ii de Drept]</w:t>
      </w:r>
    </w:p>
    <w:p w:rsidR="00A569C5" w:rsidRDefault="00A569C5"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A569C5" w:rsidRDefault="00A569C5"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625CAB" w:rsidRDefault="00625CAB" w:rsidP="00BA1094">
      <w:pPr>
        <w:widowControl/>
        <w:shd w:val="clear" w:color="auto" w:fill="FFFFFF"/>
        <w:spacing w:before="120" w:after="120" w:line="276" w:lineRule="auto"/>
        <w:jc w:val="both"/>
        <w:rPr>
          <w:rFonts w:ascii="Times New Roman" w:hAnsi="Times New Roman" w:cs="Times New Roman"/>
          <w:bCs/>
          <w:color w:val="00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9641"/>
      </w:tblGrid>
      <w:tr w:rsidR="00A569C5" w:rsidRPr="00263B11" w:rsidTr="00263B11">
        <w:tc>
          <w:tcPr>
            <w:tcW w:w="9857" w:type="dxa"/>
            <w:shd w:val="clear" w:color="auto" w:fill="auto"/>
          </w:tcPr>
          <w:p w:rsidR="00A569C5" w:rsidRPr="00263B11" w:rsidRDefault="00A569C5" w:rsidP="00263B11">
            <w:pPr>
              <w:widowControl/>
              <w:shd w:val="clear" w:color="auto" w:fill="FFFFFF"/>
              <w:spacing w:before="120" w:after="120" w:line="276" w:lineRule="auto"/>
              <w:jc w:val="center"/>
              <w:rPr>
                <w:rFonts w:ascii="Times New Roman" w:hAnsi="Times New Roman" w:cs="Times New Roman"/>
                <w:b/>
                <w:bCs/>
                <w:color w:val="6EA149"/>
                <w:sz w:val="24"/>
                <w:szCs w:val="24"/>
              </w:rPr>
            </w:pPr>
            <w:r w:rsidRPr="00263B11">
              <w:rPr>
                <w:rFonts w:ascii="Times New Roman" w:hAnsi="Times New Roman" w:cs="Times New Roman"/>
                <w:b/>
                <w:bCs/>
                <w:color w:val="6EA149"/>
                <w:sz w:val="24"/>
                <w:szCs w:val="24"/>
              </w:rPr>
              <w:t>VIITORUL SERVICIILOR JURIDICE</w:t>
            </w:r>
          </w:p>
        </w:tc>
      </w:tr>
      <w:tr w:rsidR="00A569C5" w:rsidRPr="00263B11" w:rsidTr="00263B11">
        <w:tc>
          <w:tcPr>
            <w:tcW w:w="9857" w:type="dxa"/>
            <w:shd w:val="clear" w:color="auto" w:fill="auto"/>
          </w:tcPr>
          <w:p w:rsidR="00A569C5" w:rsidRPr="00263B11" w:rsidRDefault="00A569C5" w:rsidP="00263B11">
            <w:pPr>
              <w:widowControl/>
              <w:shd w:val="clear" w:color="auto" w:fill="FFFFFF"/>
              <w:spacing w:before="120" w:after="120" w:line="276" w:lineRule="auto"/>
              <w:jc w:val="center"/>
              <w:rPr>
                <w:rFonts w:ascii="Times New Roman" w:hAnsi="Times New Roman" w:cs="Times New Roman"/>
                <w:sz w:val="24"/>
                <w:szCs w:val="24"/>
              </w:rPr>
            </w:pPr>
            <w:r w:rsidRPr="00263B11">
              <w:rPr>
                <w:rFonts w:ascii="Times New Roman" w:hAnsi="Times New Roman" w:cs="Times New Roman"/>
                <w:color w:val="000000"/>
                <w:sz w:val="24"/>
                <w:szCs w:val="24"/>
              </w:rPr>
              <w:t>IANUARIE 2016</w:t>
            </w:r>
          </w:p>
        </w:tc>
      </w:tr>
      <w:tr w:rsidR="00A569C5" w:rsidRPr="00263B11" w:rsidTr="00263B11">
        <w:tc>
          <w:tcPr>
            <w:tcW w:w="9857" w:type="dxa"/>
            <w:shd w:val="clear" w:color="auto" w:fill="auto"/>
          </w:tcPr>
          <w:p w:rsidR="00A569C5" w:rsidRPr="00263B11" w:rsidRDefault="00A569C5" w:rsidP="00263B11">
            <w:pPr>
              <w:widowControl/>
              <w:shd w:val="clear" w:color="auto" w:fill="FFFFFF"/>
              <w:spacing w:before="120" w:after="120" w:line="276" w:lineRule="auto"/>
              <w:jc w:val="center"/>
              <w:rPr>
                <w:rFonts w:ascii="Times New Roman" w:hAnsi="Times New Roman" w:cs="Times New Roman"/>
                <w:sz w:val="24"/>
                <w:szCs w:val="24"/>
              </w:rPr>
            </w:pPr>
            <w:r w:rsidRPr="00263B11">
              <w:rPr>
                <w:rFonts w:ascii="Times New Roman" w:hAnsi="Times New Roman" w:cs="Times New Roman"/>
                <w:color w:val="000000"/>
                <w:sz w:val="24"/>
                <w:szCs w:val="24"/>
              </w:rPr>
              <w:t xml:space="preserve">SOCIETATEA DE DREPT DIN ANGLIA </w:t>
            </w:r>
            <w:r w:rsidR="00FC7327">
              <w:rPr>
                <w:rFonts w:ascii="Times New Roman" w:hAnsi="Times New Roman" w:cs="Times New Roman"/>
                <w:color w:val="000000"/>
                <w:sz w:val="24"/>
                <w:szCs w:val="24"/>
              </w:rPr>
              <w:t>Ş</w:t>
            </w:r>
            <w:r w:rsidRPr="00263B11">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Ţ</w:t>
            </w:r>
            <w:r w:rsidRPr="00263B11">
              <w:rPr>
                <w:rFonts w:ascii="Times New Roman" w:hAnsi="Times New Roman" w:cs="Times New Roman"/>
                <w:color w:val="000000"/>
                <w:sz w:val="24"/>
                <w:szCs w:val="24"/>
              </w:rPr>
              <w:t>ARA GALILOR</w:t>
            </w:r>
          </w:p>
        </w:tc>
      </w:tr>
    </w:tbl>
    <w:p w:rsidR="00A569C5" w:rsidRPr="00820BA4" w:rsidRDefault="00A569C5" w:rsidP="00BA1094">
      <w:pPr>
        <w:widowControl/>
        <w:shd w:val="clear" w:color="auto" w:fill="FFFFFF"/>
        <w:spacing w:before="120" w:after="120" w:line="276" w:lineRule="auto"/>
        <w:jc w:val="both"/>
        <w:rPr>
          <w:rFonts w:ascii="Times New Roman" w:hAnsi="Times New Roman" w:cs="Times New Roman"/>
          <w:bCs/>
          <w:color w:val="000000"/>
          <w:sz w:val="24"/>
          <w:szCs w:val="24"/>
        </w:rPr>
      </w:pP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p>
    <w:p w:rsidR="005B5637" w:rsidRDefault="00A569C5" w:rsidP="00BA1094">
      <w:pPr>
        <w:widowControl/>
        <w:shd w:val="clear" w:color="auto" w:fill="FFFFFF"/>
        <w:spacing w:before="120" w:after="12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BA1094" w:rsidRPr="00820BA4">
        <w:rPr>
          <w:rFonts w:ascii="Times New Roman" w:hAnsi="Times New Roman" w:cs="Times New Roman"/>
          <w:b/>
          <w:bCs/>
          <w:color w:val="000000"/>
          <w:sz w:val="24"/>
          <w:szCs w:val="24"/>
        </w:rPr>
        <w:lastRenderedPageBreak/>
        <w:t>CUPRINS</w:t>
      </w:r>
    </w:p>
    <w:p w:rsidR="004B0E8B" w:rsidRPr="00263B11" w:rsidRDefault="009E4A45" w:rsidP="00F12A8E">
      <w:pPr>
        <w:pStyle w:val="TOC1"/>
        <w:rPr>
          <w:lang w:val="en-GB"/>
        </w:rPr>
      </w:pPr>
      <w:r w:rsidRPr="004B0E8B">
        <w:fldChar w:fldCharType="begin"/>
      </w:r>
      <w:r w:rsidRPr="004B0E8B">
        <w:instrText xml:space="preserve"> TOC \o "1-3" \h \z \u </w:instrText>
      </w:r>
      <w:r w:rsidRPr="004B0E8B">
        <w:fldChar w:fldCharType="separate"/>
      </w:r>
      <w:hyperlink w:anchor="_Toc443984934" w:history="1">
        <w:r w:rsidR="004B0E8B" w:rsidRPr="00F12A8E">
          <w:rPr>
            <w:rStyle w:val="Hyperlink"/>
            <w:color w:val="6EA149"/>
          </w:rPr>
          <w:t>REZUMAT</w:t>
        </w:r>
        <w:r w:rsidR="004B0E8B" w:rsidRPr="00F12A8E">
          <w:rPr>
            <w:webHidden/>
          </w:rPr>
          <w:tab/>
        </w:r>
        <w:r w:rsidR="004B0E8B" w:rsidRPr="00F12A8E">
          <w:rPr>
            <w:webHidden/>
          </w:rPr>
          <w:fldChar w:fldCharType="begin"/>
        </w:r>
        <w:r w:rsidR="004B0E8B" w:rsidRPr="00F12A8E">
          <w:rPr>
            <w:webHidden/>
          </w:rPr>
          <w:instrText xml:space="preserve"> PAGEREF _Toc443984934 \h </w:instrText>
        </w:r>
        <w:r w:rsidR="004B0E8B" w:rsidRPr="00F12A8E">
          <w:rPr>
            <w:webHidden/>
          </w:rPr>
        </w:r>
        <w:r w:rsidR="004B0E8B" w:rsidRPr="00F12A8E">
          <w:rPr>
            <w:webHidden/>
          </w:rPr>
          <w:fldChar w:fldCharType="separate"/>
        </w:r>
        <w:r w:rsidR="00367E4E" w:rsidRPr="00F12A8E">
          <w:rPr>
            <w:webHidden/>
          </w:rPr>
          <w:t>4</w:t>
        </w:r>
        <w:r w:rsidR="004B0E8B" w:rsidRPr="00F12A8E">
          <w:rPr>
            <w:webHidden/>
          </w:rPr>
          <w:fldChar w:fldCharType="end"/>
        </w:r>
      </w:hyperlink>
    </w:p>
    <w:p w:rsidR="004B0E8B" w:rsidRPr="00263B11" w:rsidRDefault="004B0E8B" w:rsidP="00F12A8E">
      <w:pPr>
        <w:pStyle w:val="TOC1"/>
        <w:rPr>
          <w:lang w:val="en-GB"/>
        </w:rPr>
      </w:pPr>
      <w:hyperlink w:anchor="_Toc443984935" w:history="1">
        <w:r w:rsidRPr="00F12A8E">
          <w:rPr>
            <w:rStyle w:val="Hyperlink"/>
          </w:rPr>
          <w:t>1. INTRODUCERE</w:t>
        </w:r>
        <w:r w:rsidRPr="00F12A8E">
          <w:rPr>
            <w:webHidden/>
          </w:rPr>
          <w:tab/>
        </w:r>
        <w:r w:rsidRPr="00F12A8E">
          <w:rPr>
            <w:webHidden/>
          </w:rPr>
          <w:fldChar w:fldCharType="begin"/>
        </w:r>
        <w:r w:rsidRPr="00F12A8E">
          <w:rPr>
            <w:webHidden/>
          </w:rPr>
          <w:instrText xml:space="preserve"> PAGEREF _Toc443984935 \h </w:instrText>
        </w:r>
        <w:r w:rsidRPr="00F12A8E">
          <w:rPr>
            <w:webHidden/>
          </w:rPr>
        </w:r>
        <w:r w:rsidRPr="00F12A8E">
          <w:rPr>
            <w:webHidden/>
          </w:rPr>
          <w:fldChar w:fldCharType="separate"/>
        </w:r>
        <w:r w:rsidR="00367E4E" w:rsidRPr="00F12A8E">
          <w:rPr>
            <w:webHidden/>
          </w:rPr>
          <w:t>10</w:t>
        </w:r>
        <w:r w:rsidRPr="00F12A8E">
          <w:rPr>
            <w:webHidden/>
          </w:rPr>
          <w:fldChar w:fldCharType="end"/>
        </w:r>
      </w:hyperlink>
    </w:p>
    <w:p w:rsidR="004B0E8B" w:rsidRPr="00263B11" w:rsidRDefault="004B0E8B" w:rsidP="004B0E8B">
      <w:pPr>
        <w:pStyle w:val="TOC2"/>
        <w:rPr>
          <w:noProof/>
          <w:lang w:val="en-GB"/>
        </w:rPr>
      </w:pPr>
      <w:hyperlink w:anchor="_Toc443984936" w:history="1">
        <w:r w:rsidRPr="004B0E8B">
          <w:rPr>
            <w:rStyle w:val="Hyperlink"/>
            <w:rFonts w:ascii="Times New Roman" w:hAnsi="Times New Roman" w:cs="Times New Roman"/>
            <w:noProof/>
            <w:sz w:val="22"/>
            <w:szCs w:val="22"/>
          </w:rPr>
          <w:t>1.1 O imagine de ansamblu a serviciilor juridice în anul 2020</w:t>
        </w:r>
        <w:r w:rsidRPr="004B0E8B">
          <w:rPr>
            <w:noProof/>
            <w:webHidden/>
          </w:rPr>
          <w:tab/>
        </w:r>
        <w:r w:rsidRPr="004B0E8B">
          <w:rPr>
            <w:noProof/>
            <w:webHidden/>
          </w:rPr>
          <w:fldChar w:fldCharType="begin"/>
        </w:r>
        <w:r w:rsidRPr="004B0E8B">
          <w:rPr>
            <w:noProof/>
            <w:webHidden/>
          </w:rPr>
          <w:instrText xml:space="preserve"> PAGEREF _Toc443984936 \h </w:instrText>
        </w:r>
        <w:r w:rsidRPr="004B0E8B">
          <w:rPr>
            <w:noProof/>
            <w:webHidden/>
          </w:rPr>
        </w:r>
        <w:r w:rsidRPr="004B0E8B">
          <w:rPr>
            <w:noProof/>
            <w:webHidden/>
          </w:rPr>
          <w:fldChar w:fldCharType="separate"/>
        </w:r>
        <w:r w:rsidR="00367E4E">
          <w:rPr>
            <w:noProof/>
            <w:webHidden/>
          </w:rPr>
          <w:t>10</w:t>
        </w:r>
        <w:r w:rsidRPr="004B0E8B">
          <w:rPr>
            <w:noProof/>
            <w:webHidden/>
          </w:rPr>
          <w:fldChar w:fldCharType="end"/>
        </w:r>
      </w:hyperlink>
    </w:p>
    <w:p w:rsidR="004B0E8B" w:rsidRPr="00263B11" w:rsidRDefault="004B0E8B" w:rsidP="004B0E8B">
      <w:pPr>
        <w:pStyle w:val="TOC2"/>
        <w:rPr>
          <w:noProof/>
          <w:lang w:val="en-GB"/>
        </w:rPr>
      </w:pPr>
      <w:hyperlink w:anchor="_Toc443984937" w:history="1">
        <w:r w:rsidRPr="004B0E8B">
          <w:rPr>
            <w:rStyle w:val="Hyperlink"/>
            <w:rFonts w:ascii="Times New Roman" w:hAnsi="Times New Roman" w:cs="Times New Roman"/>
            <w:noProof/>
            <w:sz w:val="22"/>
            <w:szCs w:val="22"/>
          </w:rPr>
          <w:t>1.2 Principalele tendin</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 xml:space="preserve">e </w:t>
        </w:r>
        <w:r w:rsidR="00FC7327">
          <w:rPr>
            <w:rStyle w:val="Hyperlink"/>
            <w:rFonts w:ascii="Times New Roman" w:hAnsi="Times New Roman" w:cs="Times New Roman"/>
            <w:noProof/>
            <w:sz w:val="22"/>
            <w:szCs w:val="22"/>
          </w:rPr>
          <w:t>ş</w:t>
        </w:r>
        <w:r w:rsidRPr="004B0E8B">
          <w:rPr>
            <w:rStyle w:val="Hyperlink"/>
            <w:rFonts w:ascii="Times New Roman" w:hAnsi="Times New Roman" w:cs="Times New Roman"/>
            <w:noProof/>
            <w:sz w:val="22"/>
            <w:szCs w:val="22"/>
          </w:rPr>
          <w:t>i incertitudini</w:t>
        </w:r>
        <w:r w:rsidRPr="004B0E8B">
          <w:rPr>
            <w:noProof/>
            <w:webHidden/>
          </w:rPr>
          <w:tab/>
        </w:r>
        <w:r w:rsidRPr="004B0E8B">
          <w:rPr>
            <w:noProof/>
            <w:webHidden/>
          </w:rPr>
          <w:fldChar w:fldCharType="begin"/>
        </w:r>
        <w:r w:rsidRPr="004B0E8B">
          <w:rPr>
            <w:noProof/>
            <w:webHidden/>
          </w:rPr>
          <w:instrText xml:space="preserve"> PAGEREF _Toc443984937 \h </w:instrText>
        </w:r>
        <w:r w:rsidRPr="004B0E8B">
          <w:rPr>
            <w:noProof/>
            <w:webHidden/>
          </w:rPr>
        </w:r>
        <w:r w:rsidRPr="004B0E8B">
          <w:rPr>
            <w:noProof/>
            <w:webHidden/>
          </w:rPr>
          <w:fldChar w:fldCharType="separate"/>
        </w:r>
        <w:r w:rsidR="00367E4E">
          <w:rPr>
            <w:noProof/>
            <w:webHidden/>
          </w:rPr>
          <w:t>13</w:t>
        </w:r>
        <w:r w:rsidRPr="004B0E8B">
          <w:rPr>
            <w:noProof/>
            <w:webHidden/>
          </w:rPr>
          <w:fldChar w:fldCharType="end"/>
        </w:r>
      </w:hyperlink>
    </w:p>
    <w:p w:rsidR="004B0E8B" w:rsidRPr="00263B11" w:rsidRDefault="004B0E8B" w:rsidP="00F12A8E">
      <w:pPr>
        <w:pStyle w:val="TOC1"/>
        <w:rPr>
          <w:lang w:val="en-GB"/>
        </w:rPr>
      </w:pPr>
      <w:hyperlink w:anchor="_Toc443984938" w:history="1">
        <w:r w:rsidRPr="00F12A8E">
          <w:rPr>
            <w:rStyle w:val="Hyperlink"/>
          </w:rPr>
          <w:t>2. AVOCA</w:t>
        </w:r>
        <w:r w:rsidR="00FC7327">
          <w:rPr>
            <w:rStyle w:val="Hyperlink"/>
          </w:rPr>
          <w:t>Ţ</w:t>
        </w:r>
        <w:r w:rsidRPr="00F12A8E">
          <w:rPr>
            <w:rStyle w:val="Hyperlink"/>
          </w:rPr>
          <w:t>I CONSULTAN</w:t>
        </w:r>
        <w:r w:rsidR="00FC7327">
          <w:rPr>
            <w:rStyle w:val="Hyperlink"/>
          </w:rPr>
          <w:t>Ţ</w:t>
        </w:r>
        <w:r w:rsidRPr="00F12A8E">
          <w:rPr>
            <w:rStyle w:val="Hyperlink"/>
          </w:rPr>
          <w:t>I</w:t>
        </w:r>
        <w:r w:rsidRPr="00F12A8E">
          <w:rPr>
            <w:webHidden/>
          </w:rPr>
          <w:tab/>
        </w:r>
        <w:r w:rsidRPr="00F12A8E">
          <w:rPr>
            <w:webHidden/>
          </w:rPr>
          <w:fldChar w:fldCharType="begin"/>
        </w:r>
        <w:r w:rsidRPr="00F12A8E">
          <w:rPr>
            <w:webHidden/>
          </w:rPr>
          <w:instrText xml:space="preserve"> PAGEREF _Toc443984938 \h </w:instrText>
        </w:r>
        <w:r w:rsidRPr="00F12A8E">
          <w:rPr>
            <w:webHidden/>
          </w:rPr>
        </w:r>
        <w:r w:rsidRPr="00F12A8E">
          <w:rPr>
            <w:webHidden/>
          </w:rPr>
          <w:fldChar w:fldCharType="separate"/>
        </w:r>
        <w:r w:rsidR="00367E4E" w:rsidRPr="00F12A8E">
          <w:rPr>
            <w:webHidden/>
          </w:rPr>
          <w:t>21</w:t>
        </w:r>
        <w:r w:rsidRPr="00F12A8E">
          <w:rPr>
            <w:webHidden/>
          </w:rPr>
          <w:fldChar w:fldCharType="end"/>
        </w:r>
      </w:hyperlink>
    </w:p>
    <w:p w:rsidR="004B0E8B" w:rsidRPr="00263B11" w:rsidRDefault="004B0E8B" w:rsidP="004B0E8B">
      <w:pPr>
        <w:pStyle w:val="TOC2"/>
        <w:rPr>
          <w:noProof/>
          <w:lang w:val="en-GB"/>
        </w:rPr>
      </w:pPr>
      <w:hyperlink w:anchor="_Toc443984939" w:history="1">
        <w:r w:rsidRPr="004B0E8B">
          <w:rPr>
            <w:rStyle w:val="Hyperlink"/>
            <w:rFonts w:ascii="Times New Roman" w:hAnsi="Times New Roman" w:cs="Times New Roman"/>
            <w:noProof/>
            <w:sz w:val="22"/>
            <w:szCs w:val="22"/>
          </w:rPr>
          <w:t>2.1 Firmele</w:t>
        </w:r>
        <w:r w:rsidRPr="004B0E8B">
          <w:rPr>
            <w:noProof/>
            <w:webHidden/>
          </w:rPr>
          <w:tab/>
        </w:r>
        <w:r w:rsidRPr="004B0E8B">
          <w:rPr>
            <w:noProof/>
            <w:webHidden/>
          </w:rPr>
          <w:fldChar w:fldCharType="begin"/>
        </w:r>
        <w:r w:rsidRPr="004B0E8B">
          <w:rPr>
            <w:noProof/>
            <w:webHidden/>
          </w:rPr>
          <w:instrText xml:space="preserve"> PAGEREF _Toc443984939 \h </w:instrText>
        </w:r>
        <w:r w:rsidRPr="004B0E8B">
          <w:rPr>
            <w:noProof/>
            <w:webHidden/>
          </w:rPr>
        </w:r>
        <w:r w:rsidRPr="004B0E8B">
          <w:rPr>
            <w:noProof/>
            <w:webHidden/>
          </w:rPr>
          <w:fldChar w:fldCharType="separate"/>
        </w:r>
        <w:r w:rsidR="00367E4E">
          <w:rPr>
            <w:noProof/>
            <w:webHidden/>
          </w:rPr>
          <w:t>21</w:t>
        </w:r>
        <w:r w:rsidRPr="004B0E8B">
          <w:rPr>
            <w:noProof/>
            <w:webHidden/>
          </w:rPr>
          <w:fldChar w:fldCharType="end"/>
        </w:r>
      </w:hyperlink>
    </w:p>
    <w:p w:rsidR="004B0E8B" w:rsidRPr="00263B11" w:rsidRDefault="004B0E8B" w:rsidP="004B0E8B">
      <w:pPr>
        <w:pStyle w:val="TOC2"/>
        <w:rPr>
          <w:noProof/>
          <w:lang w:val="en-GB"/>
        </w:rPr>
      </w:pPr>
      <w:hyperlink w:anchor="_Toc443984940" w:history="1">
        <w:r w:rsidRPr="004B0E8B">
          <w:rPr>
            <w:rStyle w:val="Hyperlink"/>
            <w:rFonts w:ascii="Times New Roman" w:hAnsi="Times New Roman" w:cs="Times New Roman"/>
            <w:noProof/>
            <w:sz w:val="22"/>
            <w:szCs w:val="22"/>
          </w:rPr>
          <w:t>2.2 Persoane fizice în cabinete individuale</w:t>
        </w:r>
        <w:r w:rsidRPr="004B0E8B">
          <w:rPr>
            <w:noProof/>
            <w:webHidden/>
          </w:rPr>
          <w:tab/>
        </w:r>
        <w:r w:rsidRPr="004B0E8B">
          <w:rPr>
            <w:noProof/>
            <w:webHidden/>
          </w:rPr>
          <w:fldChar w:fldCharType="begin"/>
        </w:r>
        <w:r w:rsidRPr="004B0E8B">
          <w:rPr>
            <w:noProof/>
            <w:webHidden/>
          </w:rPr>
          <w:instrText xml:space="preserve"> PAGEREF _Toc443984940 \h </w:instrText>
        </w:r>
        <w:r w:rsidRPr="004B0E8B">
          <w:rPr>
            <w:noProof/>
            <w:webHidden/>
          </w:rPr>
        </w:r>
        <w:r w:rsidRPr="004B0E8B">
          <w:rPr>
            <w:noProof/>
            <w:webHidden/>
          </w:rPr>
          <w:fldChar w:fldCharType="separate"/>
        </w:r>
        <w:r w:rsidR="00367E4E">
          <w:rPr>
            <w:noProof/>
            <w:webHidden/>
          </w:rPr>
          <w:t>26</w:t>
        </w:r>
        <w:r w:rsidRPr="004B0E8B">
          <w:rPr>
            <w:noProof/>
            <w:webHidden/>
          </w:rPr>
          <w:fldChar w:fldCharType="end"/>
        </w:r>
      </w:hyperlink>
    </w:p>
    <w:p w:rsidR="004B0E8B" w:rsidRPr="00263B11" w:rsidRDefault="004B0E8B" w:rsidP="004B0E8B">
      <w:pPr>
        <w:pStyle w:val="TOC2"/>
        <w:rPr>
          <w:noProof/>
          <w:lang w:val="en-GB"/>
        </w:rPr>
      </w:pPr>
      <w:hyperlink w:anchor="_Toc443984941" w:history="1">
        <w:r w:rsidRPr="004B0E8B">
          <w:rPr>
            <w:rStyle w:val="Hyperlink"/>
            <w:rFonts w:ascii="Times New Roman" w:hAnsi="Times New Roman" w:cs="Times New Roman"/>
            <w:noProof/>
            <w:sz w:val="22"/>
            <w:szCs w:val="22"/>
          </w:rPr>
          <w:t>2.3 In-house</w:t>
        </w:r>
        <w:r w:rsidRPr="004B0E8B">
          <w:rPr>
            <w:noProof/>
            <w:webHidden/>
          </w:rPr>
          <w:tab/>
        </w:r>
        <w:r w:rsidRPr="004B0E8B">
          <w:rPr>
            <w:noProof/>
            <w:webHidden/>
          </w:rPr>
          <w:fldChar w:fldCharType="begin"/>
        </w:r>
        <w:r w:rsidRPr="004B0E8B">
          <w:rPr>
            <w:noProof/>
            <w:webHidden/>
          </w:rPr>
          <w:instrText xml:space="preserve"> PAGEREF _Toc443984941 \h </w:instrText>
        </w:r>
        <w:r w:rsidRPr="004B0E8B">
          <w:rPr>
            <w:noProof/>
            <w:webHidden/>
          </w:rPr>
        </w:r>
        <w:r w:rsidRPr="004B0E8B">
          <w:rPr>
            <w:noProof/>
            <w:webHidden/>
          </w:rPr>
          <w:fldChar w:fldCharType="separate"/>
        </w:r>
        <w:r w:rsidR="00367E4E">
          <w:rPr>
            <w:noProof/>
            <w:webHidden/>
          </w:rPr>
          <w:t>27</w:t>
        </w:r>
        <w:r w:rsidRPr="004B0E8B">
          <w:rPr>
            <w:noProof/>
            <w:webHidden/>
          </w:rPr>
          <w:fldChar w:fldCharType="end"/>
        </w:r>
      </w:hyperlink>
    </w:p>
    <w:p w:rsidR="004B0E8B" w:rsidRPr="00263B11" w:rsidRDefault="004B0E8B" w:rsidP="004B0E8B">
      <w:pPr>
        <w:pStyle w:val="TOC2"/>
        <w:rPr>
          <w:noProof/>
          <w:lang w:val="en-GB"/>
        </w:rPr>
      </w:pPr>
      <w:hyperlink w:anchor="_Toc443984942" w:history="1">
        <w:r w:rsidRPr="004B0E8B">
          <w:rPr>
            <w:rStyle w:val="Hyperlink"/>
            <w:rFonts w:ascii="Times New Roman" w:hAnsi="Times New Roman" w:cs="Times New Roman"/>
            <w:noProof/>
            <w:sz w:val="22"/>
            <w:szCs w:val="22"/>
          </w:rPr>
          <w:t>2.4 Rezumat pe scurt</w:t>
        </w:r>
        <w:r w:rsidRPr="004B0E8B">
          <w:rPr>
            <w:noProof/>
            <w:webHidden/>
          </w:rPr>
          <w:tab/>
        </w:r>
        <w:r w:rsidRPr="004B0E8B">
          <w:rPr>
            <w:noProof/>
            <w:webHidden/>
          </w:rPr>
          <w:fldChar w:fldCharType="begin"/>
        </w:r>
        <w:r w:rsidRPr="004B0E8B">
          <w:rPr>
            <w:noProof/>
            <w:webHidden/>
          </w:rPr>
          <w:instrText xml:space="preserve"> PAGEREF _Toc443984942 \h </w:instrText>
        </w:r>
        <w:r w:rsidRPr="004B0E8B">
          <w:rPr>
            <w:noProof/>
            <w:webHidden/>
          </w:rPr>
        </w:r>
        <w:r w:rsidRPr="004B0E8B">
          <w:rPr>
            <w:noProof/>
            <w:webHidden/>
          </w:rPr>
          <w:fldChar w:fldCharType="separate"/>
        </w:r>
        <w:r w:rsidR="00367E4E">
          <w:rPr>
            <w:noProof/>
            <w:webHidden/>
          </w:rPr>
          <w:t>29</w:t>
        </w:r>
        <w:r w:rsidRPr="004B0E8B">
          <w:rPr>
            <w:noProof/>
            <w:webHidden/>
          </w:rPr>
          <w:fldChar w:fldCharType="end"/>
        </w:r>
      </w:hyperlink>
    </w:p>
    <w:p w:rsidR="004B0E8B" w:rsidRPr="00263B11" w:rsidRDefault="004B0E8B" w:rsidP="00F12A8E">
      <w:pPr>
        <w:pStyle w:val="TOC1"/>
        <w:rPr>
          <w:lang w:val="en-GB"/>
        </w:rPr>
      </w:pPr>
      <w:hyperlink w:anchor="_Toc443984943" w:history="1">
        <w:r w:rsidRPr="004B0E8B">
          <w:rPr>
            <w:rStyle w:val="Hyperlink"/>
          </w:rPr>
          <w:t>3. CARE SUNT FACTORII DETERMINAN</w:t>
        </w:r>
        <w:r w:rsidR="00FC7327">
          <w:rPr>
            <w:rStyle w:val="Hyperlink"/>
          </w:rPr>
          <w:t>Ţ</w:t>
        </w:r>
        <w:r w:rsidRPr="004B0E8B">
          <w:rPr>
            <w:rStyle w:val="Hyperlink"/>
          </w:rPr>
          <w:t>I PENTRU SCHIMBARE?</w:t>
        </w:r>
        <w:r w:rsidRPr="004B0E8B">
          <w:rPr>
            <w:webHidden/>
          </w:rPr>
          <w:tab/>
        </w:r>
        <w:r w:rsidRPr="004B0E8B">
          <w:rPr>
            <w:webHidden/>
          </w:rPr>
          <w:fldChar w:fldCharType="begin"/>
        </w:r>
        <w:r w:rsidRPr="004B0E8B">
          <w:rPr>
            <w:webHidden/>
          </w:rPr>
          <w:instrText xml:space="preserve"> PAGEREF _Toc443984943 \h </w:instrText>
        </w:r>
        <w:r w:rsidRPr="004B0E8B">
          <w:rPr>
            <w:webHidden/>
          </w:rPr>
        </w:r>
        <w:r w:rsidRPr="004B0E8B">
          <w:rPr>
            <w:webHidden/>
          </w:rPr>
          <w:fldChar w:fldCharType="separate"/>
        </w:r>
        <w:r w:rsidR="00367E4E">
          <w:rPr>
            <w:webHidden/>
          </w:rPr>
          <w:t>33</w:t>
        </w:r>
        <w:r w:rsidRPr="004B0E8B">
          <w:rPr>
            <w:webHidden/>
          </w:rPr>
          <w:fldChar w:fldCharType="end"/>
        </w:r>
      </w:hyperlink>
    </w:p>
    <w:p w:rsidR="004B0E8B" w:rsidRPr="00263B11" w:rsidRDefault="004B0E8B" w:rsidP="00F12A8E">
      <w:pPr>
        <w:pStyle w:val="TOC1"/>
        <w:rPr>
          <w:lang w:val="en-GB"/>
        </w:rPr>
      </w:pPr>
      <w:hyperlink w:anchor="_Toc443984944" w:history="1">
        <w:r w:rsidRPr="004B0E8B">
          <w:rPr>
            <w:rStyle w:val="Hyperlink"/>
          </w:rPr>
          <w:t>4. CE SE PETRECE LA NIVELUL PRINCIPALILOR FACTORI DETERMINAN</w:t>
        </w:r>
        <w:r w:rsidR="00FC7327">
          <w:rPr>
            <w:rStyle w:val="Hyperlink"/>
          </w:rPr>
          <w:t>Ţ</w:t>
        </w:r>
        <w:r w:rsidRPr="004B0E8B">
          <w:rPr>
            <w:rStyle w:val="Hyperlink"/>
          </w:rPr>
          <w:t>I?</w:t>
        </w:r>
        <w:r w:rsidRPr="004B0E8B">
          <w:rPr>
            <w:webHidden/>
          </w:rPr>
          <w:tab/>
        </w:r>
        <w:r w:rsidRPr="004B0E8B">
          <w:rPr>
            <w:webHidden/>
          </w:rPr>
          <w:fldChar w:fldCharType="begin"/>
        </w:r>
        <w:r w:rsidRPr="004B0E8B">
          <w:rPr>
            <w:webHidden/>
          </w:rPr>
          <w:instrText xml:space="preserve"> PAGEREF _Toc443984944 \h </w:instrText>
        </w:r>
        <w:r w:rsidRPr="004B0E8B">
          <w:rPr>
            <w:webHidden/>
          </w:rPr>
        </w:r>
        <w:r w:rsidRPr="004B0E8B">
          <w:rPr>
            <w:webHidden/>
          </w:rPr>
          <w:fldChar w:fldCharType="separate"/>
        </w:r>
        <w:r w:rsidR="00367E4E">
          <w:rPr>
            <w:webHidden/>
          </w:rPr>
          <w:t>39</w:t>
        </w:r>
        <w:r w:rsidRPr="004B0E8B">
          <w:rPr>
            <w:webHidden/>
          </w:rPr>
          <w:fldChar w:fldCharType="end"/>
        </w:r>
      </w:hyperlink>
    </w:p>
    <w:p w:rsidR="004B0E8B" w:rsidRPr="00263B11" w:rsidRDefault="004B0E8B" w:rsidP="004B0E8B">
      <w:pPr>
        <w:pStyle w:val="TOC2"/>
        <w:rPr>
          <w:noProof/>
          <w:lang w:val="en-GB"/>
        </w:rPr>
      </w:pPr>
      <w:hyperlink w:anchor="_Toc443984945" w:history="1">
        <w:r w:rsidRPr="004B0E8B">
          <w:rPr>
            <w:rStyle w:val="Hyperlink"/>
            <w:rFonts w:ascii="Times New Roman" w:hAnsi="Times New Roman" w:cs="Times New Roman"/>
            <w:noProof/>
            <w:sz w:val="22"/>
            <w:szCs w:val="22"/>
          </w:rPr>
          <w:t>4.1 Globalizare</w:t>
        </w:r>
        <w:r w:rsidRPr="004B0E8B">
          <w:rPr>
            <w:noProof/>
            <w:webHidden/>
          </w:rPr>
          <w:tab/>
        </w:r>
        <w:r w:rsidRPr="004B0E8B">
          <w:rPr>
            <w:noProof/>
            <w:webHidden/>
          </w:rPr>
          <w:fldChar w:fldCharType="begin"/>
        </w:r>
        <w:r w:rsidRPr="004B0E8B">
          <w:rPr>
            <w:noProof/>
            <w:webHidden/>
          </w:rPr>
          <w:instrText xml:space="preserve"> PAGEREF _Toc443984945 \h </w:instrText>
        </w:r>
        <w:r w:rsidRPr="004B0E8B">
          <w:rPr>
            <w:noProof/>
            <w:webHidden/>
          </w:rPr>
        </w:r>
        <w:r w:rsidRPr="004B0E8B">
          <w:rPr>
            <w:noProof/>
            <w:webHidden/>
          </w:rPr>
          <w:fldChar w:fldCharType="separate"/>
        </w:r>
        <w:r w:rsidR="00367E4E">
          <w:rPr>
            <w:noProof/>
            <w:webHidden/>
          </w:rPr>
          <w:t>39</w:t>
        </w:r>
        <w:r w:rsidRPr="004B0E8B">
          <w:rPr>
            <w:noProof/>
            <w:webHidden/>
          </w:rPr>
          <w:fldChar w:fldCharType="end"/>
        </w:r>
      </w:hyperlink>
    </w:p>
    <w:p w:rsidR="004B0E8B" w:rsidRPr="00263B11" w:rsidRDefault="004B0E8B" w:rsidP="004B0E8B">
      <w:pPr>
        <w:pStyle w:val="TOC2"/>
        <w:rPr>
          <w:noProof/>
          <w:lang w:val="en-GB"/>
        </w:rPr>
      </w:pPr>
      <w:hyperlink w:anchor="_Toc443984946" w:history="1">
        <w:r w:rsidRPr="004B0E8B">
          <w:rPr>
            <w:rStyle w:val="Hyperlink"/>
            <w:rFonts w:ascii="Times New Roman" w:hAnsi="Times New Roman" w:cs="Times New Roman"/>
            <w:noProof/>
            <w:sz w:val="22"/>
            <w:szCs w:val="22"/>
          </w:rPr>
          <w:t>4.2 Tehnologia</w:t>
        </w:r>
        <w:r w:rsidRPr="004B0E8B">
          <w:rPr>
            <w:noProof/>
            <w:webHidden/>
          </w:rPr>
          <w:tab/>
        </w:r>
        <w:r w:rsidRPr="004B0E8B">
          <w:rPr>
            <w:noProof/>
            <w:webHidden/>
          </w:rPr>
          <w:fldChar w:fldCharType="begin"/>
        </w:r>
        <w:r w:rsidRPr="004B0E8B">
          <w:rPr>
            <w:noProof/>
            <w:webHidden/>
          </w:rPr>
          <w:instrText xml:space="preserve"> PAGEREF _Toc443984946 \h </w:instrText>
        </w:r>
        <w:r w:rsidRPr="004B0E8B">
          <w:rPr>
            <w:noProof/>
            <w:webHidden/>
          </w:rPr>
        </w:r>
        <w:r w:rsidRPr="004B0E8B">
          <w:rPr>
            <w:noProof/>
            <w:webHidden/>
          </w:rPr>
          <w:fldChar w:fldCharType="separate"/>
        </w:r>
        <w:r w:rsidR="00367E4E">
          <w:rPr>
            <w:noProof/>
            <w:webHidden/>
          </w:rPr>
          <w:t>41</w:t>
        </w:r>
        <w:r w:rsidRPr="004B0E8B">
          <w:rPr>
            <w:noProof/>
            <w:webHidden/>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47" w:history="1">
        <w:r w:rsidRPr="004B0E8B">
          <w:rPr>
            <w:rStyle w:val="Hyperlink"/>
            <w:rFonts w:ascii="Times New Roman" w:hAnsi="Times New Roman" w:cs="Times New Roman"/>
            <w:noProof/>
            <w:sz w:val="22"/>
            <w:szCs w:val="22"/>
          </w:rPr>
          <w:t xml:space="preserve">4.2.1 Tehnologie </w:t>
        </w:r>
        <w:r w:rsidR="00FC7327">
          <w:rPr>
            <w:rStyle w:val="Hyperlink"/>
            <w:rFonts w:ascii="Times New Roman" w:hAnsi="Times New Roman" w:cs="Times New Roman"/>
            <w:noProof/>
            <w:sz w:val="22"/>
            <w:szCs w:val="22"/>
          </w:rPr>
          <w:t>ş</w:t>
        </w:r>
        <w:r w:rsidRPr="004B0E8B">
          <w:rPr>
            <w:rStyle w:val="Hyperlink"/>
            <w:rFonts w:ascii="Times New Roman" w:hAnsi="Times New Roman" w:cs="Times New Roman"/>
            <w:noProof/>
            <w:sz w:val="22"/>
            <w:szCs w:val="22"/>
          </w:rPr>
          <w:t>i inova</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ia sistemelor AI</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_Toc443984947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41</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48" w:history="1">
        <w:r w:rsidRPr="004B0E8B">
          <w:rPr>
            <w:rStyle w:val="Hyperlink"/>
            <w:rFonts w:ascii="Times New Roman" w:hAnsi="Times New Roman" w:cs="Times New Roman"/>
            <w:noProof/>
            <w:sz w:val="22"/>
            <w:szCs w:val="22"/>
          </w:rPr>
          <w:t xml:space="preserve">4.2.2 Drept penal, dezvăluire electronică </w:t>
        </w:r>
        <w:r w:rsidR="00FC7327">
          <w:rPr>
            <w:rStyle w:val="Hyperlink"/>
            <w:rFonts w:ascii="Times New Roman" w:hAnsi="Times New Roman" w:cs="Times New Roman"/>
            <w:noProof/>
            <w:sz w:val="22"/>
            <w:szCs w:val="22"/>
          </w:rPr>
          <w:t>ş</w:t>
        </w:r>
        <w:r w:rsidRPr="004B0E8B">
          <w:rPr>
            <w:rStyle w:val="Hyperlink"/>
            <w:rFonts w:ascii="Times New Roman" w:hAnsi="Times New Roman" w:cs="Times New Roman"/>
            <w:noProof/>
            <w:sz w:val="22"/>
            <w:szCs w:val="22"/>
          </w:rPr>
          <w:t>i instan</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e virtuale</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_Toc443984948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44</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49" w:history="1">
        <w:r w:rsidRPr="004B0E8B">
          <w:rPr>
            <w:rStyle w:val="Hyperlink"/>
            <w:rFonts w:ascii="Times New Roman" w:hAnsi="Times New Roman" w:cs="Times New Roman"/>
            <w:noProof/>
            <w:sz w:val="22"/>
            <w:szCs w:val="22"/>
          </w:rPr>
          <w:t>4.2.3 Solu</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ionarea online a disputelor</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_Toc443984949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45</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0" w:history="1">
        <w:r w:rsidRPr="004B0E8B">
          <w:rPr>
            <w:rStyle w:val="Hyperlink"/>
            <w:rFonts w:ascii="Times New Roman" w:hAnsi="Times New Roman" w:cs="Times New Roman"/>
            <w:noProof/>
            <w:sz w:val="22"/>
            <w:szCs w:val="22"/>
          </w:rPr>
          <w:t>4.2.4 Tehnologie/comportamentul cumpărătorilor</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_Toc443984950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45</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2"/>
        <w:rPr>
          <w:noProof/>
          <w:lang w:val="en-GB"/>
        </w:rPr>
      </w:pPr>
      <w:hyperlink w:anchor="_Toc443984951" w:history="1">
        <w:r w:rsidRPr="004B0E8B">
          <w:rPr>
            <w:rStyle w:val="Hyperlink"/>
            <w:rFonts w:ascii="Times New Roman" w:hAnsi="Times New Roman" w:cs="Times New Roman"/>
            <w:noProof/>
            <w:sz w:val="22"/>
            <w:szCs w:val="22"/>
          </w:rPr>
          <w:t>4.3 Comportamentul cumpărătorilor</w:t>
        </w:r>
        <w:r w:rsidRPr="004B0E8B">
          <w:rPr>
            <w:noProof/>
            <w:webHidden/>
          </w:rPr>
          <w:tab/>
        </w:r>
        <w:r w:rsidRPr="004B0E8B">
          <w:rPr>
            <w:noProof/>
            <w:webHidden/>
          </w:rPr>
          <w:fldChar w:fldCharType="begin"/>
        </w:r>
        <w:r w:rsidRPr="004B0E8B">
          <w:rPr>
            <w:noProof/>
            <w:webHidden/>
          </w:rPr>
          <w:instrText xml:space="preserve"> PAGEREF _Toc443984951 \h </w:instrText>
        </w:r>
        <w:r w:rsidRPr="004B0E8B">
          <w:rPr>
            <w:noProof/>
            <w:webHidden/>
          </w:rPr>
        </w:r>
        <w:r w:rsidRPr="004B0E8B">
          <w:rPr>
            <w:noProof/>
            <w:webHidden/>
          </w:rPr>
          <w:fldChar w:fldCharType="separate"/>
        </w:r>
        <w:r w:rsidR="00367E4E">
          <w:rPr>
            <w:noProof/>
            <w:webHidden/>
          </w:rPr>
          <w:t>46</w:t>
        </w:r>
        <w:r w:rsidRPr="004B0E8B">
          <w:rPr>
            <w:noProof/>
            <w:webHidden/>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2" w:history="1">
        <w:r w:rsidRPr="004B0E8B">
          <w:rPr>
            <w:rStyle w:val="Hyperlink"/>
            <w:rFonts w:ascii="Times New Roman" w:hAnsi="Times New Roman" w:cs="Times New Roman"/>
            <w:noProof/>
            <w:sz w:val="22"/>
            <w:szCs w:val="22"/>
          </w:rPr>
          <w:t>4.3.1 Comportamentul cumpărătorilor pe pie</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ele de retail (B2C)</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_Toc443984952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46</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3" w:history="1">
        <w:r w:rsidRPr="004B0E8B">
          <w:rPr>
            <w:rStyle w:val="Hyperlink"/>
            <w:rFonts w:ascii="Times New Roman" w:hAnsi="Times New Roman" w:cs="Times New Roman"/>
            <w:noProof/>
            <w:sz w:val="22"/>
            <w:szCs w:val="22"/>
          </w:rPr>
          <w:t>4.3.2 Comportamentul cumpărătorilor în pie</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ele de business (B2B)</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_Toc443984953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50</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2"/>
        <w:rPr>
          <w:noProof/>
          <w:lang w:val="en-GB"/>
        </w:rPr>
      </w:pPr>
      <w:hyperlink w:anchor="_Toc443984954" w:history="1">
        <w:r w:rsidRPr="004B0E8B">
          <w:rPr>
            <w:rStyle w:val="Hyperlink"/>
            <w:rFonts w:ascii="Times New Roman" w:hAnsi="Times New Roman" w:cs="Times New Roman"/>
            <w:noProof/>
            <w:sz w:val="22"/>
            <w:szCs w:val="22"/>
          </w:rPr>
          <w:t>4.4</w:t>
        </w:r>
        <w:r w:rsidRPr="00263B11">
          <w:rPr>
            <w:noProof/>
            <w:lang w:val="en-GB"/>
          </w:rPr>
          <w:tab/>
        </w:r>
        <w:r w:rsidRPr="004B0E8B">
          <w:rPr>
            <w:rStyle w:val="Hyperlink"/>
            <w:rFonts w:ascii="Times New Roman" w:hAnsi="Times New Roman" w:cs="Times New Roman"/>
            <w:noProof/>
            <w:sz w:val="22"/>
            <w:szCs w:val="22"/>
          </w:rPr>
          <w:t>Investi</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 xml:space="preserve">ii externe </w:t>
        </w:r>
        <w:r w:rsidR="00FC7327">
          <w:rPr>
            <w:rStyle w:val="Hyperlink"/>
            <w:rFonts w:ascii="Times New Roman" w:hAnsi="Times New Roman" w:cs="Times New Roman"/>
            <w:noProof/>
            <w:sz w:val="22"/>
            <w:szCs w:val="22"/>
          </w:rPr>
          <w:t>ş</w:t>
        </w:r>
        <w:r w:rsidRPr="004B0E8B">
          <w:rPr>
            <w:rStyle w:val="Hyperlink"/>
            <w:rFonts w:ascii="Times New Roman" w:hAnsi="Times New Roman" w:cs="Times New Roman"/>
            <w:noProof/>
            <w:sz w:val="22"/>
            <w:szCs w:val="22"/>
          </w:rPr>
          <w:t>i firme de avocatură cu ac</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ionari</w:t>
        </w:r>
        <w:r w:rsidRPr="004B0E8B">
          <w:rPr>
            <w:noProof/>
            <w:webHidden/>
          </w:rPr>
          <w:tab/>
        </w:r>
        <w:r w:rsidRPr="004B0E8B">
          <w:rPr>
            <w:noProof/>
            <w:webHidden/>
          </w:rPr>
          <w:fldChar w:fldCharType="begin"/>
        </w:r>
        <w:r w:rsidRPr="004B0E8B">
          <w:rPr>
            <w:noProof/>
            <w:webHidden/>
          </w:rPr>
          <w:instrText xml:space="preserve"> PAGEREF _Toc443984954 \h </w:instrText>
        </w:r>
        <w:r w:rsidRPr="004B0E8B">
          <w:rPr>
            <w:noProof/>
            <w:webHidden/>
          </w:rPr>
        </w:r>
        <w:r w:rsidRPr="004B0E8B">
          <w:rPr>
            <w:noProof/>
            <w:webHidden/>
          </w:rPr>
          <w:fldChar w:fldCharType="separate"/>
        </w:r>
        <w:r w:rsidR="00367E4E">
          <w:rPr>
            <w:noProof/>
            <w:webHidden/>
          </w:rPr>
          <w:t>51</w:t>
        </w:r>
        <w:r w:rsidRPr="004B0E8B">
          <w:rPr>
            <w:noProof/>
            <w:webHidden/>
          </w:rPr>
          <w:fldChar w:fldCharType="end"/>
        </w:r>
      </w:hyperlink>
    </w:p>
    <w:p w:rsidR="004B0E8B" w:rsidRPr="00263B11" w:rsidRDefault="004B0E8B" w:rsidP="004B0E8B">
      <w:pPr>
        <w:pStyle w:val="TOC2"/>
        <w:rPr>
          <w:noProof/>
          <w:lang w:val="en-GB"/>
        </w:rPr>
      </w:pPr>
      <w:hyperlink w:anchor="_Toc443984955" w:history="1">
        <w:r w:rsidRPr="004B0E8B">
          <w:rPr>
            <w:rStyle w:val="Hyperlink"/>
            <w:rFonts w:ascii="Times New Roman" w:hAnsi="Times New Roman" w:cs="Times New Roman"/>
            <w:noProof/>
            <w:sz w:val="22"/>
            <w:szCs w:val="22"/>
          </w:rPr>
          <w:t>4.5 Concuren</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a pentru firmele de avoca</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 consultan</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w:t>
        </w:r>
        <w:r w:rsidRPr="004B0E8B">
          <w:rPr>
            <w:noProof/>
            <w:webHidden/>
          </w:rPr>
          <w:tab/>
        </w:r>
        <w:r w:rsidRPr="004B0E8B">
          <w:rPr>
            <w:noProof/>
            <w:webHidden/>
          </w:rPr>
          <w:fldChar w:fldCharType="begin"/>
        </w:r>
        <w:r w:rsidRPr="004B0E8B">
          <w:rPr>
            <w:noProof/>
            <w:webHidden/>
          </w:rPr>
          <w:instrText xml:space="preserve"> PAGEREF _Toc443984955 \h </w:instrText>
        </w:r>
        <w:r w:rsidRPr="004B0E8B">
          <w:rPr>
            <w:noProof/>
            <w:webHidden/>
          </w:rPr>
        </w:r>
        <w:r w:rsidRPr="004B0E8B">
          <w:rPr>
            <w:noProof/>
            <w:webHidden/>
          </w:rPr>
          <w:fldChar w:fldCharType="separate"/>
        </w:r>
        <w:r w:rsidR="00367E4E">
          <w:rPr>
            <w:noProof/>
            <w:webHidden/>
          </w:rPr>
          <w:t>53</w:t>
        </w:r>
        <w:r w:rsidRPr="004B0E8B">
          <w:rPr>
            <w:noProof/>
            <w:webHidden/>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6" w:history="1">
        <w:r w:rsidRPr="004B0E8B">
          <w:rPr>
            <w:rStyle w:val="Hyperlink"/>
            <w:rFonts w:ascii="Times New Roman" w:hAnsi="Times New Roman" w:cs="Times New Roman"/>
            <w:noProof/>
            <w:sz w:val="22"/>
            <w:szCs w:val="22"/>
          </w:rPr>
          <w:t>4.5.1 Din partea Baroului</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_Toc443984956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53</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7" w:history="1">
        <w:r w:rsidRPr="004B0E8B">
          <w:rPr>
            <w:rStyle w:val="Hyperlink"/>
            <w:rFonts w:ascii="Times New Roman" w:hAnsi="Times New Roman" w:cs="Times New Roman"/>
            <w:noProof/>
            <w:sz w:val="22"/>
            <w:szCs w:val="22"/>
          </w:rPr>
          <w:t>4.5.2 Din partea clien</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ilor: DYI (administrarea personală)/descentralizarea</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_Toc443984957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54</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8" w:history="1">
        <w:r w:rsidRPr="004B0E8B">
          <w:rPr>
            <w:rStyle w:val="Hyperlink"/>
            <w:rFonts w:ascii="Times New Roman" w:hAnsi="Times New Roman" w:cs="Times New Roman"/>
            <w:noProof/>
            <w:sz w:val="22"/>
            <w:szCs w:val="22"/>
          </w:rPr>
          <w:t>4.5.3 Din partea SBA/firmelor de contabilitate din Big 4</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_Toc443984958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56</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59" w:history="1">
        <w:r w:rsidRPr="004B0E8B">
          <w:rPr>
            <w:rStyle w:val="Hyperlink"/>
            <w:rFonts w:ascii="Times New Roman" w:hAnsi="Times New Roman" w:cs="Times New Roman"/>
            <w:noProof/>
            <w:sz w:val="22"/>
            <w:szCs w:val="22"/>
          </w:rPr>
          <w:t>4.5.4 Pentru avoca</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 consultan</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 din pie</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ele de consum/retail</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_Toc443984959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57</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60" w:history="1">
        <w:r w:rsidRPr="004B0E8B">
          <w:rPr>
            <w:rStyle w:val="Hyperlink"/>
            <w:rFonts w:ascii="Times New Roman" w:hAnsi="Times New Roman" w:cs="Times New Roman"/>
            <w:noProof/>
            <w:sz w:val="22"/>
            <w:szCs w:val="22"/>
          </w:rPr>
          <w:t>4.5.5 Din partea furnizorilor de ni</w:t>
        </w:r>
        <w:r w:rsidR="00FC7327">
          <w:rPr>
            <w:rStyle w:val="Hyperlink"/>
            <w:rFonts w:ascii="Times New Roman" w:hAnsi="Times New Roman" w:cs="Times New Roman"/>
            <w:noProof/>
            <w:sz w:val="22"/>
            <w:szCs w:val="22"/>
          </w:rPr>
          <w:t>ş</w:t>
        </w:r>
        <w:r w:rsidRPr="004B0E8B">
          <w:rPr>
            <w:rStyle w:val="Hyperlink"/>
            <w:rFonts w:ascii="Times New Roman" w:hAnsi="Times New Roman" w:cs="Times New Roman"/>
            <w:noProof/>
            <w:sz w:val="22"/>
            <w:szCs w:val="22"/>
          </w:rPr>
          <w:t>ă/USP</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_Toc443984960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58</w:t>
        </w:r>
        <w:r w:rsidRPr="004B0E8B">
          <w:rPr>
            <w:rFonts w:ascii="Times New Roman" w:hAnsi="Times New Roman" w:cs="Times New Roman"/>
            <w:noProof/>
            <w:webHidden/>
            <w:sz w:val="22"/>
            <w:szCs w:val="22"/>
          </w:rPr>
          <w:fldChar w:fldCharType="end"/>
        </w:r>
      </w:hyperlink>
    </w:p>
    <w:p w:rsidR="004B0E8B" w:rsidRPr="00263B11" w:rsidRDefault="004B0E8B" w:rsidP="004B0E8B">
      <w:pPr>
        <w:pStyle w:val="TOC3"/>
        <w:tabs>
          <w:tab w:val="right" w:leader="dot" w:pos="9631"/>
        </w:tabs>
        <w:spacing w:line="276" w:lineRule="auto"/>
        <w:rPr>
          <w:rFonts w:ascii="Times New Roman" w:hAnsi="Times New Roman" w:cs="Times New Roman"/>
          <w:noProof/>
          <w:sz w:val="22"/>
          <w:szCs w:val="22"/>
          <w:lang w:val="en-GB"/>
        </w:rPr>
      </w:pPr>
      <w:hyperlink w:anchor="_Toc443984961" w:history="1">
        <w:r w:rsidRPr="004B0E8B">
          <w:rPr>
            <w:rStyle w:val="Hyperlink"/>
            <w:rFonts w:ascii="Times New Roman" w:hAnsi="Times New Roman" w:cs="Times New Roman"/>
            <w:noProof/>
            <w:sz w:val="22"/>
            <w:szCs w:val="22"/>
          </w:rPr>
          <w:t>4.5.6 Din partea furnizorilor nereglementa</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w:t>
        </w:r>
        <w:r w:rsidRPr="004B0E8B">
          <w:rPr>
            <w:rFonts w:ascii="Times New Roman" w:hAnsi="Times New Roman" w:cs="Times New Roman"/>
            <w:noProof/>
            <w:webHidden/>
            <w:sz w:val="22"/>
            <w:szCs w:val="22"/>
          </w:rPr>
          <w:tab/>
        </w:r>
        <w:r w:rsidRPr="004B0E8B">
          <w:rPr>
            <w:rFonts w:ascii="Times New Roman" w:hAnsi="Times New Roman" w:cs="Times New Roman"/>
            <w:noProof/>
            <w:webHidden/>
            <w:sz w:val="22"/>
            <w:szCs w:val="22"/>
          </w:rPr>
          <w:fldChar w:fldCharType="begin"/>
        </w:r>
        <w:r w:rsidRPr="004B0E8B">
          <w:rPr>
            <w:rFonts w:ascii="Times New Roman" w:hAnsi="Times New Roman" w:cs="Times New Roman"/>
            <w:noProof/>
            <w:webHidden/>
            <w:sz w:val="22"/>
            <w:szCs w:val="22"/>
          </w:rPr>
          <w:instrText xml:space="preserve"> PAGEREF _Toc443984961 \h </w:instrText>
        </w:r>
        <w:r w:rsidRPr="004B0E8B">
          <w:rPr>
            <w:rFonts w:ascii="Times New Roman" w:hAnsi="Times New Roman" w:cs="Times New Roman"/>
            <w:noProof/>
            <w:webHidden/>
            <w:sz w:val="22"/>
            <w:szCs w:val="22"/>
          </w:rPr>
        </w:r>
        <w:r w:rsidRPr="004B0E8B">
          <w:rPr>
            <w:rFonts w:ascii="Times New Roman" w:hAnsi="Times New Roman" w:cs="Times New Roman"/>
            <w:noProof/>
            <w:webHidden/>
            <w:sz w:val="22"/>
            <w:szCs w:val="22"/>
          </w:rPr>
          <w:fldChar w:fldCharType="separate"/>
        </w:r>
        <w:r w:rsidR="00367E4E">
          <w:rPr>
            <w:rFonts w:ascii="Times New Roman" w:hAnsi="Times New Roman" w:cs="Times New Roman"/>
            <w:noProof/>
            <w:webHidden/>
            <w:sz w:val="22"/>
            <w:szCs w:val="22"/>
          </w:rPr>
          <w:t>59</w:t>
        </w:r>
        <w:r w:rsidRPr="004B0E8B">
          <w:rPr>
            <w:rFonts w:ascii="Times New Roman" w:hAnsi="Times New Roman" w:cs="Times New Roman"/>
            <w:noProof/>
            <w:webHidden/>
            <w:sz w:val="22"/>
            <w:szCs w:val="22"/>
          </w:rPr>
          <w:fldChar w:fldCharType="end"/>
        </w:r>
      </w:hyperlink>
    </w:p>
    <w:p w:rsidR="004B0E8B" w:rsidRPr="00263B11" w:rsidRDefault="004B0E8B" w:rsidP="00F12A8E">
      <w:pPr>
        <w:pStyle w:val="TOC1"/>
        <w:rPr>
          <w:lang w:val="en-GB"/>
        </w:rPr>
      </w:pPr>
      <w:hyperlink w:anchor="_Toc443984962" w:history="1">
        <w:r w:rsidRPr="004B0E8B">
          <w:rPr>
            <w:rStyle w:val="Hyperlink"/>
          </w:rPr>
          <w:t>5. OPORTUNITĂ</w:t>
        </w:r>
        <w:r w:rsidR="00FC7327">
          <w:rPr>
            <w:rStyle w:val="Hyperlink"/>
          </w:rPr>
          <w:t>Ţ</w:t>
        </w:r>
        <w:r w:rsidRPr="004B0E8B">
          <w:rPr>
            <w:rStyle w:val="Hyperlink"/>
          </w:rPr>
          <w:t>I PENTRU AVOCA</w:t>
        </w:r>
        <w:r w:rsidR="00FC7327">
          <w:rPr>
            <w:rStyle w:val="Hyperlink"/>
          </w:rPr>
          <w:t>Ţ</w:t>
        </w:r>
        <w:r w:rsidRPr="004B0E8B">
          <w:rPr>
            <w:rStyle w:val="Hyperlink"/>
          </w:rPr>
          <w:t>II CONSULTAN</w:t>
        </w:r>
        <w:r w:rsidR="00FC7327">
          <w:rPr>
            <w:rStyle w:val="Hyperlink"/>
          </w:rPr>
          <w:t>Ţ</w:t>
        </w:r>
        <w:r w:rsidRPr="004B0E8B">
          <w:rPr>
            <w:rStyle w:val="Hyperlink"/>
          </w:rPr>
          <w:t>I</w:t>
        </w:r>
        <w:r w:rsidRPr="004B0E8B">
          <w:rPr>
            <w:webHidden/>
          </w:rPr>
          <w:tab/>
        </w:r>
        <w:r w:rsidRPr="004B0E8B">
          <w:rPr>
            <w:webHidden/>
          </w:rPr>
          <w:fldChar w:fldCharType="begin"/>
        </w:r>
        <w:r w:rsidRPr="004B0E8B">
          <w:rPr>
            <w:webHidden/>
          </w:rPr>
          <w:instrText xml:space="preserve"> PAGEREF _Toc443984962 \h </w:instrText>
        </w:r>
        <w:r w:rsidRPr="004B0E8B">
          <w:rPr>
            <w:webHidden/>
          </w:rPr>
        </w:r>
        <w:r w:rsidRPr="004B0E8B">
          <w:rPr>
            <w:webHidden/>
          </w:rPr>
          <w:fldChar w:fldCharType="separate"/>
        </w:r>
        <w:r w:rsidR="00367E4E">
          <w:rPr>
            <w:webHidden/>
          </w:rPr>
          <w:t>60</w:t>
        </w:r>
        <w:r w:rsidRPr="004B0E8B">
          <w:rPr>
            <w:webHidden/>
          </w:rPr>
          <w:fldChar w:fldCharType="end"/>
        </w:r>
      </w:hyperlink>
    </w:p>
    <w:p w:rsidR="004B0E8B" w:rsidRPr="00263B11" w:rsidRDefault="004B0E8B" w:rsidP="004B0E8B">
      <w:pPr>
        <w:pStyle w:val="TOC2"/>
        <w:rPr>
          <w:noProof/>
          <w:lang w:val="en-GB"/>
        </w:rPr>
      </w:pPr>
      <w:hyperlink w:anchor="_Toc443984963" w:history="1">
        <w:r w:rsidRPr="004B0E8B">
          <w:rPr>
            <w:rStyle w:val="Hyperlink"/>
            <w:rFonts w:ascii="Times New Roman" w:hAnsi="Times New Roman" w:cs="Times New Roman"/>
            <w:noProof/>
            <w:sz w:val="22"/>
            <w:szCs w:val="22"/>
          </w:rPr>
          <w:t>5.1 Inova</w:t>
        </w:r>
        <w:r w:rsidR="00FC7327">
          <w:rPr>
            <w:rStyle w:val="Hyperlink"/>
            <w:rFonts w:ascii="Times New Roman" w:hAnsi="Times New Roman" w:cs="Times New Roman"/>
            <w:noProof/>
            <w:sz w:val="22"/>
            <w:szCs w:val="22"/>
          </w:rPr>
          <w:t>ţ</w:t>
        </w:r>
        <w:r w:rsidRPr="004B0E8B">
          <w:rPr>
            <w:rStyle w:val="Hyperlink"/>
            <w:rFonts w:ascii="Times New Roman" w:hAnsi="Times New Roman" w:cs="Times New Roman"/>
            <w:noProof/>
            <w:sz w:val="22"/>
            <w:szCs w:val="22"/>
          </w:rPr>
          <w:t>ie</w:t>
        </w:r>
        <w:r w:rsidRPr="004B0E8B">
          <w:rPr>
            <w:noProof/>
            <w:webHidden/>
          </w:rPr>
          <w:tab/>
        </w:r>
        <w:r w:rsidRPr="004B0E8B">
          <w:rPr>
            <w:noProof/>
            <w:webHidden/>
          </w:rPr>
          <w:fldChar w:fldCharType="begin"/>
        </w:r>
        <w:r w:rsidRPr="004B0E8B">
          <w:rPr>
            <w:noProof/>
            <w:webHidden/>
          </w:rPr>
          <w:instrText xml:space="preserve"> PAGEREF _Toc443984963 \h </w:instrText>
        </w:r>
        <w:r w:rsidRPr="004B0E8B">
          <w:rPr>
            <w:noProof/>
            <w:webHidden/>
          </w:rPr>
        </w:r>
        <w:r w:rsidRPr="004B0E8B">
          <w:rPr>
            <w:noProof/>
            <w:webHidden/>
          </w:rPr>
          <w:fldChar w:fldCharType="separate"/>
        </w:r>
        <w:r w:rsidR="00367E4E">
          <w:rPr>
            <w:noProof/>
            <w:webHidden/>
          </w:rPr>
          <w:t>61</w:t>
        </w:r>
        <w:r w:rsidRPr="004B0E8B">
          <w:rPr>
            <w:noProof/>
            <w:webHidden/>
          </w:rPr>
          <w:fldChar w:fldCharType="end"/>
        </w:r>
      </w:hyperlink>
    </w:p>
    <w:p w:rsidR="004B0E8B" w:rsidRPr="00263B11" w:rsidRDefault="004B0E8B" w:rsidP="00F12A8E">
      <w:pPr>
        <w:pStyle w:val="TOC1"/>
        <w:rPr>
          <w:lang w:val="en-GB"/>
        </w:rPr>
      </w:pPr>
      <w:hyperlink w:anchor="_Toc443984964" w:history="1">
        <w:r w:rsidRPr="004B0E8B">
          <w:rPr>
            <w:rStyle w:val="Hyperlink"/>
          </w:rPr>
          <w:t>6. OPORTUNITĂ</w:t>
        </w:r>
        <w:r w:rsidR="00FC7327">
          <w:rPr>
            <w:rStyle w:val="Hyperlink"/>
          </w:rPr>
          <w:t>Ţ</w:t>
        </w:r>
        <w:r w:rsidRPr="004B0E8B">
          <w:rPr>
            <w:rStyle w:val="Hyperlink"/>
          </w:rPr>
          <w:t>I PENTRU SOCIETATEA DE DREPT</w:t>
        </w:r>
        <w:r w:rsidRPr="004B0E8B">
          <w:rPr>
            <w:webHidden/>
          </w:rPr>
          <w:tab/>
        </w:r>
        <w:r w:rsidRPr="004B0E8B">
          <w:rPr>
            <w:webHidden/>
          </w:rPr>
          <w:fldChar w:fldCharType="begin"/>
        </w:r>
        <w:r w:rsidRPr="004B0E8B">
          <w:rPr>
            <w:webHidden/>
          </w:rPr>
          <w:instrText xml:space="preserve"> PAGEREF _Toc443984964 \h </w:instrText>
        </w:r>
        <w:r w:rsidRPr="004B0E8B">
          <w:rPr>
            <w:webHidden/>
          </w:rPr>
        </w:r>
        <w:r w:rsidRPr="004B0E8B">
          <w:rPr>
            <w:webHidden/>
          </w:rPr>
          <w:fldChar w:fldCharType="separate"/>
        </w:r>
        <w:r w:rsidR="00367E4E">
          <w:rPr>
            <w:webHidden/>
          </w:rPr>
          <w:t>64</w:t>
        </w:r>
        <w:r w:rsidRPr="004B0E8B">
          <w:rPr>
            <w:webHidden/>
          </w:rPr>
          <w:fldChar w:fldCharType="end"/>
        </w:r>
      </w:hyperlink>
    </w:p>
    <w:p w:rsidR="004B0E8B" w:rsidRPr="00263B11" w:rsidRDefault="004B0E8B" w:rsidP="00F12A8E">
      <w:pPr>
        <w:pStyle w:val="TOC1"/>
        <w:rPr>
          <w:lang w:val="en-GB"/>
        </w:rPr>
      </w:pPr>
      <w:hyperlink w:anchor="_Toc443984965" w:history="1">
        <w:r w:rsidRPr="004B0E8B">
          <w:rPr>
            <w:rStyle w:val="Hyperlink"/>
          </w:rPr>
          <w:t>7. CONCLUZIE</w:t>
        </w:r>
        <w:r w:rsidRPr="004B0E8B">
          <w:rPr>
            <w:webHidden/>
          </w:rPr>
          <w:tab/>
        </w:r>
        <w:r w:rsidRPr="004B0E8B">
          <w:rPr>
            <w:webHidden/>
          </w:rPr>
          <w:fldChar w:fldCharType="begin"/>
        </w:r>
        <w:r w:rsidRPr="004B0E8B">
          <w:rPr>
            <w:webHidden/>
          </w:rPr>
          <w:instrText xml:space="preserve"> PAGEREF _Toc443984965 \h </w:instrText>
        </w:r>
        <w:r w:rsidRPr="004B0E8B">
          <w:rPr>
            <w:webHidden/>
          </w:rPr>
        </w:r>
        <w:r w:rsidRPr="004B0E8B">
          <w:rPr>
            <w:webHidden/>
          </w:rPr>
          <w:fldChar w:fldCharType="separate"/>
        </w:r>
        <w:r w:rsidR="00367E4E">
          <w:rPr>
            <w:webHidden/>
          </w:rPr>
          <w:t>66</w:t>
        </w:r>
        <w:r w:rsidRPr="004B0E8B">
          <w:rPr>
            <w:webHidden/>
          </w:rPr>
          <w:fldChar w:fldCharType="end"/>
        </w:r>
      </w:hyperlink>
    </w:p>
    <w:p w:rsidR="004B0E8B" w:rsidRPr="00263B11" w:rsidRDefault="004B0E8B" w:rsidP="00F12A8E">
      <w:pPr>
        <w:pStyle w:val="TOC1"/>
        <w:rPr>
          <w:lang w:val="en-GB"/>
        </w:rPr>
      </w:pPr>
      <w:hyperlink w:anchor="_Toc443984966" w:history="1">
        <w:r w:rsidRPr="004B0E8B">
          <w:rPr>
            <w:rStyle w:val="Hyperlink"/>
          </w:rPr>
          <w:t>8. BIBLIOGRAFIE</w:t>
        </w:r>
        <w:r w:rsidRPr="004B0E8B">
          <w:rPr>
            <w:webHidden/>
          </w:rPr>
          <w:tab/>
        </w:r>
        <w:r w:rsidRPr="004B0E8B">
          <w:rPr>
            <w:webHidden/>
          </w:rPr>
          <w:fldChar w:fldCharType="begin"/>
        </w:r>
        <w:r w:rsidRPr="004B0E8B">
          <w:rPr>
            <w:webHidden/>
          </w:rPr>
          <w:instrText xml:space="preserve"> PAGEREF _Toc443984966 \h </w:instrText>
        </w:r>
        <w:r w:rsidRPr="004B0E8B">
          <w:rPr>
            <w:webHidden/>
          </w:rPr>
        </w:r>
        <w:r w:rsidRPr="004B0E8B">
          <w:rPr>
            <w:webHidden/>
          </w:rPr>
          <w:fldChar w:fldCharType="separate"/>
        </w:r>
        <w:r w:rsidR="00367E4E">
          <w:rPr>
            <w:webHidden/>
          </w:rPr>
          <w:t>67</w:t>
        </w:r>
        <w:r w:rsidRPr="004B0E8B">
          <w:rPr>
            <w:webHidden/>
          </w:rPr>
          <w:fldChar w:fldCharType="end"/>
        </w:r>
      </w:hyperlink>
    </w:p>
    <w:p w:rsidR="004B0E8B" w:rsidRPr="00263B11" w:rsidRDefault="004B0E8B" w:rsidP="00F12A8E">
      <w:pPr>
        <w:pStyle w:val="TOC1"/>
        <w:rPr>
          <w:lang w:val="en-GB"/>
        </w:rPr>
      </w:pPr>
      <w:hyperlink w:anchor="_Toc443984967" w:history="1">
        <w:r w:rsidRPr="004B0E8B">
          <w:rPr>
            <w:rStyle w:val="Hyperlink"/>
          </w:rPr>
          <w:t xml:space="preserve">ANEXA 1: </w:t>
        </w:r>
        <w:r w:rsidRPr="00263B11">
          <w:rPr>
            <w:rStyle w:val="Hyperlink"/>
            <w:color w:val="000000"/>
          </w:rPr>
          <w:t>CONSULTAREA GRUPURILOR DE EXPER</w:t>
        </w:r>
        <w:r w:rsidR="00FC7327">
          <w:rPr>
            <w:rStyle w:val="Hyperlink"/>
            <w:color w:val="000000"/>
          </w:rPr>
          <w:t>Ţ</w:t>
        </w:r>
        <w:r w:rsidRPr="00263B11">
          <w:rPr>
            <w:rStyle w:val="Hyperlink"/>
            <w:color w:val="000000"/>
          </w:rPr>
          <w:t>I CU PRIVIRE LA VIITOR</w:t>
        </w:r>
        <w:r w:rsidRPr="004B0E8B">
          <w:rPr>
            <w:webHidden/>
          </w:rPr>
          <w:tab/>
        </w:r>
        <w:r w:rsidRPr="004B0E8B">
          <w:rPr>
            <w:webHidden/>
          </w:rPr>
          <w:fldChar w:fldCharType="begin"/>
        </w:r>
        <w:r w:rsidRPr="004B0E8B">
          <w:rPr>
            <w:webHidden/>
          </w:rPr>
          <w:instrText xml:space="preserve"> PAGEREF _Toc443984967 \h </w:instrText>
        </w:r>
        <w:r w:rsidRPr="004B0E8B">
          <w:rPr>
            <w:webHidden/>
          </w:rPr>
        </w:r>
        <w:r w:rsidRPr="004B0E8B">
          <w:rPr>
            <w:webHidden/>
          </w:rPr>
          <w:fldChar w:fldCharType="separate"/>
        </w:r>
        <w:r w:rsidR="00367E4E">
          <w:rPr>
            <w:webHidden/>
          </w:rPr>
          <w:t>71</w:t>
        </w:r>
        <w:r w:rsidRPr="004B0E8B">
          <w:rPr>
            <w:webHidden/>
          </w:rPr>
          <w:fldChar w:fldCharType="end"/>
        </w:r>
      </w:hyperlink>
    </w:p>
    <w:p w:rsidR="009E4A45" w:rsidRPr="00820BA4" w:rsidRDefault="009E4A45" w:rsidP="004B0E8B">
      <w:pPr>
        <w:widowControl/>
        <w:shd w:val="clear" w:color="auto" w:fill="FFFFFF"/>
        <w:spacing w:line="276" w:lineRule="auto"/>
        <w:jc w:val="both"/>
        <w:rPr>
          <w:rFonts w:ascii="Times New Roman" w:hAnsi="Times New Roman" w:cs="Times New Roman"/>
          <w:sz w:val="24"/>
          <w:szCs w:val="24"/>
        </w:rPr>
      </w:pPr>
      <w:r w:rsidRPr="004B0E8B">
        <w:rPr>
          <w:rFonts w:ascii="Times New Roman" w:hAnsi="Times New Roman" w:cs="Times New Roman"/>
          <w:sz w:val="22"/>
          <w:szCs w:val="22"/>
        </w:rPr>
        <w:fldChar w:fldCharType="end"/>
      </w:r>
    </w:p>
    <w:p w:rsidR="00F22460" w:rsidRPr="00667C3D" w:rsidRDefault="00EB5674" w:rsidP="00BA1094">
      <w:pPr>
        <w:widowControl/>
        <w:spacing w:before="120" w:after="120" w:line="276" w:lineRule="auto"/>
        <w:jc w:val="both"/>
        <w:rPr>
          <w:rFonts w:ascii="Times New Roman" w:hAnsi="Times New Roman" w:cs="Times New Roman"/>
          <w:b/>
          <w:color w:val="6EA149"/>
          <w:sz w:val="24"/>
          <w:szCs w:val="24"/>
        </w:rPr>
      </w:pPr>
      <w:r w:rsidRPr="00667C3D">
        <w:rPr>
          <w:rFonts w:ascii="Times New Roman" w:hAnsi="Times New Roman" w:cs="Times New Roman"/>
          <w:b/>
          <w:color w:val="6EA149"/>
          <w:sz w:val="24"/>
          <w:szCs w:val="24"/>
        </w:rPr>
        <w:br w:type="page"/>
      </w:r>
      <w:r w:rsidR="00667C3D" w:rsidRPr="00667C3D">
        <w:rPr>
          <w:rFonts w:ascii="Times New Roman" w:hAnsi="Times New Roman" w:cs="Times New Roman"/>
          <w:b/>
          <w:color w:val="6EA149"/>
          <w:sz w:val="24"/>
          <w:szCs w:val="24"/>
        </w:rPr>
        <w:lastRenderedPageBreak/>
        <w:t>LISTA TABELELOR</w:t>
      </w:r>
    </w:p>
    <w:p w:rsidR="008612C5" w:rsidRPr="00263B11" w:rsidRDefault="008612C5" w:rsidP="00245AFC">
      <w:pPr>
        <w:pStyle w:val="TOC1"/>
        <w:tabs>
          <w:tab w:val="left" w:pos="1440"/>
        </w:tabs>
        <w:ind w:left="1440" w:hanging="1440"/>
        <w:rPr>
          <w:rFonts w:ascii="Calibri" w:hAnsi="Calibri"/>
          <w:b w:val="0"/>
          <w:color w:val="000000"/>
          <w:lang w:val="en-GB"/>
        </w:rPr>
      </w:pPr>
      <w:r w:rsidRPr="00263B11">
        <w:rPr>
          <w:b w:val="0"/>
          <w:color w:val="000000"/>
        </w:rPr>
        <w:fldChar w:fldCharType="begin"/>
      </w:r>
      <w:r w:rsidRPr="00263B11">
        <w:rPr>
          <w:b w:val="0"/>
          <w:color w:val="000000"/>
        </w:rPr>
        <w:instrText xml:space="preserve"> TOC \h \z \u \t "Heading 4,1" </w:instrText>
      </w:r>
      <w:r w:rsidRPr="00263B11">
        <w:rPr>
          <w:b w:val="0"/>
          <w:color w:val="000000"/>
        </w:rPr>
        <w:fldChar w:fldCharType="separate"/>
      </w:r>
      <w:hyperlink w:anchor="_Toc443985264" w:history="1">
        <w:r w:rsidRPr="00263B11">
          <w:rPr>
            <w:rStyle w:val="Hyperlink"/>
            <w:b w:val="0"/>
            <w:color w:val="000000"/>
          </w:rPr>
          <w:t xml:space="preserve">Tabelul 1: </w:t>
        </w:r>
        <w:r w:rsidRPr="00263B11">
          <w:rPr>
            <w:rStyle w:val="Hyperlink"/>
            <w:b w:val="0"/>
            <w:color w:val="000000"/>
          </w:rPr>
          <w:tab/>
          <w:t>Tendin</w:t>
        </w:r>
        <w:r w:rsidR="00FC7327">
          <w:rPr>
            <w:rStyle w:val="Hyperlink"/>
            <w:b w:val="0"/>
            <w:color w:val="000000"/>
          </w:rPr>
          <w:t>ţ</w:t>
        </w:r>
        <w:r w:rsidRPr="00263B11">
          <w:rPr>
            <w:rStyle w:val="Hyperlink"/>
            <w:b w:val="0"/>
            <w:color w:val="000000"/>
          </w:rPr>
          <w:t>e esen</w:t>
        </w:r>
        <w:r w:rsidR="00FC7327">
          <w:rPr>
            <w:rStyle w:val="Hyperlink"/>
            <w:b w:val="0"/>
            <w:color w:val="000000"/>
          </w:rPr>
          <w:t>ţ</w:t>
        </w:r>
        <w:r w:rsidRPr="00263B11">
          <w:rPr>
            <w:rStyle w:val="Hyperlink"/>
            <w:b w:val="0"/>
            <w:color w:val="000000"/>
          </w:rPr>
          <w:t>iale</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_Toc443985264 \h </w:instrText>
        </w:r>
        <w:r w:rsidRPr="00263B11">
          <w:rPr>
            <w:b w:val="0"/>
            <w:webHidden/>
            <w:color w:val="000000"/>
          </w:rPr>
        </w:r>
        <w:r w:rsidRPr="00263B11">
          <w:rPr>
            <w:b w:val="0"/>
            <w:webHidden/>
            <w:color w:val="000000"/>
          </w:rPr>
          <w:fldChar w:fldCharType="separate"/>
        </w:r>
        <w:r w:rsidR="00367E4E" w:rsidRPr="00263B11">
          <w:rPr>
            <w:b w:val="0"/>
            <w:webHidden/>
            <w:color w:val="000000"/>
          </w:rPr>
          <w:t>14</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65" w:history="1">
        <w:r w:rsidRPr="00263B11">
          <w:rPr>
            <w:rStyle w:val="Hyperlink"/>
            <w:b w:val="0"/>
            <w:color w:val="000000"/>
          </w:rPr>
          <w:t xml:space="preserve">Tabelul 2: </w:t>
        </w:r>
        <w:r w:rsidRPr="00263B11">
          <w:rPr>
            <w:rStyle w:val="Hyperlink"/>
            <w:b w:val="0"/>
            <w:color w:val="000000"/>
          </w:rPr>
          <w:tab/>
          <w:t>Principalele incertitudini</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_Toc443985265 \h </w:instrText>
        </w:r>
        <w:r w:rsidRPr="00263B11">
          <w:rPr>
            <w:b w:val="0"/>
            <w:webHidden/>
            <w:color w:val="000000"/>
          </w:rPr>
        </w:r>
        <w:r w:rsidRPr="00263B11">
          <w:rPr>
            <w:b w:val="0"/>
            <w:webHidden/>
            <w:color w:val="000000"/>
          </w:rPr>
          <w:fldChar w:fldCharType="separate"/>
        </w:r>
        <w:r w:rsidR="00367E4E" w:rsidRPr="00263B11">
          <w:rPr>
            <w:b w:val="0"/>
            <w:webHidden/>
            <w:color w:val="000000"/>
          </w:rPr>
          <w:t>15</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66" w:history="1">
        <w:r w:rsidRPr="00263B11">
          <w:rPr>
            <w:rStyle w:val="Hyperlink"/>
            <w:b w:val="0"/>
            <w:color w:val="000000"/>
          </w:rPr>
          <w:t xml:space="preserve">Tabelul 3: </w:t>
        </w:r>
        <w:r w:rsidRPr="00263B11">
          <w:rPr>
            <w:rStyle w:val="Hyperlink"/>
            <w:b w:val="0"/>
            <w:color w:val="000000"/>
          </w:rPr>
          <w:tab/>
          <w:t>Schimbarea numărului de entită</w:t>
        </w:r>
        <w:r w:rsidR="00FC7327">
          <w:rPr>
            <w:rStyle w:val="Hyperlink"/>
            <w:b w:val="0"/>
            <w:color w:val="000000"/>
          </w:rPr>
          <w:t>ţ</w:t>
        </w:r>
        <w:r w:rsidRPr="00263B11">
          <w:rPr>
            <w:rStyle w:val="Hyperlink"/>
            <w:b w:val="0"/>
            <w:color w:val="000000"/>
          </w:rPr>
          <w:t xml:space="preserve">i </w:t>
        </w:r>
        <w:r w:rsidR="00FC7327">
          <w:rPr>
            <w:rStyle w:val="Hyperlink"/>
            <w:b w:val="0"/>
            <w:color w:val="000000"/>
          </w:rPr>
          <w:t>ş</w:t>
        </w:r>
        <w:r w:rsidRPr="00263B11">
          <w:rPr>
            <w:rStyle w:val="Hyperlink"/>
            <w:b w:val="0"/>
            <w:color w:val="000000"/>
          </w:rPr>
          <w:t xml:space="preserve">i echipe in-house, dar </w:t>
        </w:r>
        <w:r w:rsidR="00FC7327">
          <w:rPr>
            <w:rStyle w:val="Hyperlink"/>
            <w:b w:val="0"/>
            <w:color w:val="000000"/>
          </w:rPr>
          <w:t>ş</w:t>
        </w:r>
        <w:r w:rsidRPr="00263B11">
          <w:rPr>
            <w:rStyle w:val="Hyperlink"/>
            <w:b w:val="0"/>
            <w:color w:val="000000"/>
          </w:rPr>
          <w:t>i cre</w:t>
        </w:r>
        <w:r w:rsidR="00FC7327">
          <w:rPr>
            <w:rStyle w:val="Hyperlink"/>
            <w:b w:val="0"/>
            <w:color w:val="000000"/>
          </w:rPr>
          <w:t>ş</w:t>
        </w:r>
        <w:r w:rsidRPr="00263B11">
          <w:rPr>
            <w:rStyle w:val="Hyperlink"/>
            <w:b w:val="0"/>
            <w:color w:val="000000"/>
          </w:rPr>
          <w:t>terea previzionată</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_Toc443985266 \h </w:instrText>
        </w:r>
        <w:r w:rsidRPr="00263B11">
          <w:rPr>
            <w:b w:val="0"/>
            <w:webHidden/>
            <w:color w:val="000000"/>
          </w:rPr>
        </w:r>
        <w:r w:rsidRPr="00263B11">
          <w:rPr>
            <w:b w:val="0"/>
            <w:webHidden/>
            <w:color w:val="000000"/>
          </w:rPr>
          <w:fldChar w:fldCharType="separate"/>
        </w:r>
        <w:r w:rsidR="00367E4E" w:rsidRPr="00263B11">
          <w:rPr>
            <w:b w:val="0"/>
            <w:webHidden/>
            <w:color w:val="000000"/>
          </w:rPr>
          <w:t>21</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67" w:history="1">
        <w:r w:rsidRPr="00263B11">
          <w:rPr>
            <w:rStyle w:val="Hyperlink"/>
            <w:b w:val="0"/>
            <w:color w:val="000000"/>
          </w:rPr>
          <w:t xml:space="preserve">Tabelul 4: </w:t>
        </w:r>
        <w:r w:rsidRPr="00263B11">
          <w:rPr>
            <w:rStyle w:val="Hyperlink"/>
            <w:b w:val="0"/>
            <w:color w:val="000000"/>
          </w:rPr>
          <w:tab/>
          <w:t>Firme care preiau mandate B2B în april 2015 (cifre comparabile la nivelul 2012 între paranteze)</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_Toc443985267 \h </w:instrText>
        </w:r>
        <w:r w:rsidRPr="00263B11">
          <w:rPr>
            <w:b w:val="0"/>
            <w:webHidden/>
            <w:color w:val="000000"/>
          </w:rPr>
        </w:r>
        <w:r w:rsidRPr="00263B11">
          <w:rPr>
            <w:b w:val="0"/>
            <w:webHidden/>
            <w:color w:val="000000"/>
          </w:rPr>
          <w:fldChar w:fldCharType="separate"/>
        </w:r>
        <w:r w:rsidR="00367E4E" w:rsidRPr="00263B11">
          <w:rPr>
            <w:b w:val="0"/>
            <w:webHidden/>
            <w:color w:val="000000"/>
          </w:rPr>
          <w:t>23</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68" w:history="1">
        <w:r w:rsidRPr="00263B11">
          <w:rPr>
            <w:rStyle w:val="Hyperlink"/>
            <w:b w:val="0"/>
            <w:color w:val="000000"/>
          </w:rPr>
          <w:t xml:space="preserve">Tabelul 5: </w:t>
        </w:r>
        <w:r w:rsidRPr="00263B11">
          <w:rPr>
            <w:rStyle w:val="Hyperlink"/>
            <w:b w:val="0"/>
            <w:color w:val="000000"/>
          </w:rPr>
          <w:tab/>
          <w:t>Firme ce preiau mandate de retail B2C în aprilie 2015 (cifre comparabile la nivelul 2012 între paranteze)</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_Toc443985268 \h </w:instrText>
        </w:r>
        <w:r w:rsidRPr="00263B11">
          <w:rPr>
            <w:b w:val="0"/>
            <w:webHidden/>
            <w:color w:val="000000"/>
          </w:rPr>
        </w:r>
        <w:r w:rsidRPr="00263B11">
          <w:rPr>
            <w:b w:val="0"/>
            <w:webHidden/>
            <w:color w:val="000000"/>
          </w:rPr>
          <w:fldChar w:fldCharType="separate"/>
        </w:r>
        <w:r w:rsidR="00367E4E" w:rsidRPr="00263B11">
          <w:rPr>
            <w:b w:val="0"/>
            <w:webHidden/>
            <w:color w:val="000000"/>
          </w:rPr>
          <w:t>24</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69" w:history="1">
        <w:r w:rsidRPr="00263B11">
          <w:rPr>
            <w:rStyle w:val="Hyperlink"/>
            <w:b w:val="0"/>
            <w:color w:val="000000"/>
          </w:rPr>
          <w:t>Tabelul 6:</w:t>
        </w:r>
        <w:r w:rsidRPr="00263B11">
          <w:rPr>
            <w:rStyle w:val="Hyperlink"/>
            <w:b w:val="0"/>
            <w:color w:val="000000"/>
          </w:rPr>
          <w:tab/>
          <w:t xml:space="preserve">Firme ce preiau mandate de DVC </w:t>
        </w:r>
        <w:r w:rsidR="00FC7327">
          <w:rPr>
            <w:rStyle w:val="Hyperlink"/>
            <w:b w:val="0"/>
            <w:color w:val="000000"/>
          </w:rPr>
          <w:t>ş</w:t>
        </w:r>
        <w:r w:rsidRPr="00263B11">
          <w:rPr>
            <w:rStyle w:val="Hyperlink"/>
            <w:b w:val="0"/>
            <w:color w:val="000000"/>
          </w:rPr>
          <w:t>i/sau de dreptul muncii în luna aprilie 2015 (cifre comparabile la nivelul 2012 între paranteze)</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_Toc443985269 \h </w:instrText>
        </w:r>
        <w:r w:rsidRPr="00263B11">
          <w:rPr>
            <w:b w:val="0"/>
            <w:webHidden/>
            <w:color w:val="000000"/>
          </w:rPr>
        </w:r>
        <w:r w:rsidRPr="00263B11">
          <w:rPr>
            <w:b w:val="0"/>
            <w:webHidden/>
            <w:color w:val="000000"/>
          </w:rPr>
          <w:fldChar w:fldCharType="separate"/>
        </w:r>
        <w:r w:rsidR="00367E4E" w:rsidRPr="00263B11">
          <w:rPr>
            <w:b w:val="0"/>
            <w:webHidden/>
            <w:color w:val="000000"/>
          </w:rPr>
          <w:t>25</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70" w:history="1">
        <w:r w:rsidRPr="00263B11">
          <w:rPr>
            <w:rStyle w:val="Hyperlink"/>
            <w:b w:val="0"/>
            <w:color w:val="000000"/>
          </w:rPr>
          <w:t xml:space="preserve">Tabelul 7: </w:t>
        </w:r>
        <w:r w:rsidRPr="00263B11">
          <w:rPr>
            <w:rStyle w:val="Hyperlink"/>
            <w:b w:val="0"/>
            <w:color w:val="000000"/>
          </w:rPr>
          <w:tab/>
          <w:t>Desfă</w:t>
        </w:r>
        <w:r w:rsidR="00FC7327">
          <w:rPr>
            <w:rStyle w:val="Hyperlink"/>
            <w:b w:val="0"/>
            <w:color w:val="000000"/>
          </w:rPr>
          <w:t>ş</w:t>
        </w:r>
        <w:r w:rsidRPr="00263B11">
          <w:rPr>
            <w:rStyle w:val="Hyperlink"/>
            <w:b w:val="0"/>
            <w:color w:val="000000"/>
          </w:rPr>
          <w:t>urător al avoca</w:t>
        </w:r>
        <w:r w:rsidR="00FC7327">
          <w:rPr>
            <w:rStyle w:val="Hyperlink"/>
            <w:b w:val="0"/>
            <w:color w:val="000000"/>
          </w:rPr>
          <w:t>ţ</w:t>
        </w:r>
        <w:r w:rsidRPr="00263B11">
          <w:rPr>
            <w:rStyle w:val="Hyperlink"/>
            <w:b w:val="0"/>
            <w:color w:val="000000"/>
          </w:rPr>
          <w:t>ilor consultan</w:t>
        </w:r>
        <w:r w:rsidR="00FC7327">
          <w:rPr>
            <w:rStyle w:val="Hyperlink"/>
            <w:b w:val="0"/>
            <w:color w:val="000000"/>
          </w:rPr>
          <w:t>ţ</w:t>
        </w:r>
        <w:r w:rsidRPr="00263B11">
          <w:rPr>
            <w:rStyle w:val="Hyperlink"/>
            <w:b w:val="0"/>
            <w:color w:val="000000"/>
          </w:rPr>
          <w:t xml:space="preserve">i </w:t>
        </w:r>
        <w:r w:rsidR="00FC7327">
          <w:rPr>
            <w:rStyle w:val="Hyperlink"/>
            <w:b w:val="0"/>
            <w:color w:val="000000"/>
          </w:rPr>
          <w:t>ş</w:t>
        </w:r>
        <w:r w:rsidRPr="00263B11">
          <w:rPr>
            <w:rStyle w:val="Hyperlink"/>
            <w:b w:val="0"/>
            <w:color w:val="000000"/>
          </w:rPr>
          <w:t>i birourilor in-house în func</w:t>
        </w:r>
        <w:r w:rsidR="00FC7327">
          <w:rPr>
            <w:rStyle w:val="Hyperlink"/>
            <w:b w:val="0"/>
            <w:color w:val="000000"/>
          </w:rPr>
          <w:t>ţ</w:t>
        </w:r>
        <w:r w:rsidRPr="00263B11">
          <w:rPr>
            <w:rStyle w:val="Hyperlink"/>
            <w:b w:val="0"/>
            <w:color w:val="000000"/>
          </w:rPr>
          <w:t>ie de tipul de organizare (Tabel reprodus din Oxera 2014: 6)</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_Toc443985270 \h </w:instrText>
        </w:r>
        <w:r w:rsidRPr="00263B11">
          <w:rPr>
            <w:b w:val="0"/>
            <w:webHidden/>
            <w:color w:val="000000"/>
          </w:rPr>
        </w:r>
        <w:r w:rsidRPr="00263B11">
          <w:rPr>
            <w:b w:val="0"/>
            <w:webHidden/>
            <w:color w:val="000000"/>
          </w:rPr>
          <w:fldChar w:fldCharType="separate"/>
        </w:r>
        <w:r w:rsidR="00367E4E" w:rsidRPr="00263B11">
          <w:rPr>
            <w:b w:val="0"/>
            <w:webHidden/>
            <w:color w:val="000000"/>
          </w:rPr>
          <w:t>29</w:t>
        </w:r>
        <w:r w:rsidRPr="00263B11">
          <w:rPr>
            <w:b w:val="0"/>
            <w:webHidden/>
            <w:color w:val="000000"/>
          </w:rPr>
          <w:fldChar w:fldCharType="end"/>
        </w:r>
      </w:hyperlink>
    </w:p>
    <w:p w:rsidR="008612C5" w:rsidRPr="00263B11" w:rsidRDefault="008612C5" w:rsidP="00245AFC">
      <w:pPr>
        <w:pStyle w:val="TOC1"/>
        <w:tabs>
          <w:tab w:val="left" w:pos="1440"/>
        </w:tabs>
        <w:ind w:left="1440" w:hanging="1440"/>
        <w:rPr>
          <w:rFonts w:ascii="Calibri" w:hAnsi="Calibri"/>
          <w:b w:val="0"/>
          <w:color w:val="000000"/>
          <w:lang w:val="en-GB"/>
        </w:rPr>
      </w:pPr>
      <w:hyperlink w:anchor="_Toc443985271" w:history="1">
        <w:r w:rsidRPr="00263B11">
          <w:rPr>
            <w:rStyle w:val="Hyperlink"/>
            <w:b w:val="0"/>
            <w:color w:val="000000"/>
          </w:rPr>
          <w:t xml:space="preserve">Tabelul 8: </w:t>
        </w:r>
        <w:r w:rsidRPr="00263B11">
          <w:rPr>
            <w:rStyle w:val="Hyperlink"/>
            <w:b w:val="0"/>
            <w:color w:val="000000"/>
          </w:rPr>
          <w:tab/>
          <w:t>Principalii factori determinan</w:t>
        </w:r>
        <w:r w:rsidR="00FC7327">
          <w:rPr>
            <w:rStyle w:val="Hyperlink"/>
            <w:b w:val="0"/>
            <w:color w:val="000000"/>
          </w:rPr>
          <w:t>ţ</w:t>
        </w:r>
        <w:r w:rsidRPr="00263B11">
          <w:rPr>
            <w:rStyle w:val="Hyperlink"/>
            <w:b w:val="0"/>
            <w:color w:val="000000"/>
          </w:rPr>
          <w:t>i care influen</w:t>
        </w:r>
        <w:r w:rsidR="00FC7327">
          <w:rPr>
            <w:rStyle w:val="Hyperlink"/>
            <w:b w:val="0"/>
            <w:color w:val="000000"/>
          </w:rPr>
          <w:t>ţ</w:t>
        </w:r>
        <w:r w:rsidRPr="00263B11">
          <w:rPr>
            <w:rStyle w:val="Hyperlink"/>
            <w:b w:val="0"/>
            <w:color w:val="000000"/>
          </w:rPr>
          <w:t>ează firmele/sectorul in-house</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_Toc443985271 \h </w:instrText>
        </w:r>
        <w:r w:rsidRPr="00263B11">
          <w:rPr>
            <w:b w:val="0"/>
            <w:webHidden/>
            <w:color w:val="000000"/>
          </w:rPr>
        </w:r>
        <w:r w:rsidRPr="00263B11">
          <w:rPr>
            <w:b w:val="0"/>
            <w:webHidden/>
            <w:color w:val="000000"/>
          </w:rPr>
          <w:fldChar w:fldCharType="separate"/>
        </w:r>
        <w:r w:rsidR="00367E4E" w:rsidRPr="00263B11">
          <w:rPr>
            <w:b w:val="0"/>
            <w:webHidden/>
            <w:color w:val="000000"/>
          </w:rPr>
          <w:t>35</w:t>
        </w:r>
        <w:r w:rsidRPr="00263B11">
          <w:rPr>
            <w:b w:val="0"/>
            <w:webHidden/>
            <w:color w:val="000000"/>
          </w:rPr>
          <w:fldChar w:fldCharType="end"/>
        </w:r>
      </w:hyperlink>
    </w:p>
    <w:p w:rsidR="005B5637" w:rsidRPr="00820BA4" w:rsidRDefault="008612C5" w:rsidP="00245AFC">
      <w:pPr>
        <w:widowControl/>
        <w:tabs>
          <w:tab w:val="left" w:pos="1440"/>
        </w:tabs>
        <w:spacing w:before="120" w:after="120" w:line="276" w:lineRule="auto"/>
        <w:ind w:left="1440" w:hanging="1440"/>
        <w:jc w:val="both"/>
        <w:rPr>
          <w:rFonts w:ascii="Times New Roman" w:hAnsi="Times New Roman" w:cs="Times New Roman"/>
          <w:sz w:val="24"/>
          <w:szCs w:val="24"/>
        </w:rPr>
      </w:pPr>
      <w:r w:rsidRPr="00263B11">
        <w:rPr>
          <w:rFonts w:ascii="Times New Roman" w:hAnsi="Times New Roman" w:cs="Times New Roman"/>
          <w:color w:val="000000"/>
          <w:sz w:val="22"/>
          <w:szCs w:val="22"/>
        </w:rPr>
        <w:fldChar w:fldCharType="end"/>
      </w:r>
    </w:p>
    <w:p w:rsidR="00F22460" w:rsidRDefault="008612C5" w:rsidP="00BA1094">
      <w:pPr>
        <w:widowControl/>
        <w:spacing w:before="120" w:after="120" w:line="276" w:lineRule="auto"/>
        <w:jc w:val="both"/>
        <w:rPr>
          <w:rFonts w:ascii="Times New Roman" w:hAnsi="Times New Roman" w:cs="Times New Roman"/>
          <w:b/>
          <w:color w:val="6EA149"/>
          <w:sz w:val="24"/>
          <w:szCs w:val="24"/>
        </w:rPr>
      </w:pPr>
      <w:r w:rsidRPr="00667C3D">
        <w:rPr>
          <w:rFonts w:ascii="Times New Roman" w:hAnsi="Times New Roman" w:cs="Times New Roman"/>
          <w:b/>
          <w:color w:val="6EA149"/>
          <w:sz w:val="24"/>
          <w:szCs w:val="24"/>
        </w:rPr>
        <w:t xml:space="preserve">LISTA </w:t>
      </w:r>
      <w:r>
        <w:rPr>
          <w:rFonts w:ascii="Times New Roman" w:hAnsi="Times New Roman" w:cs="Times New Roman"/>
          <w:b/>
          <w:color w:val="6EA149"/>
          <w:sz w:val="24"/>
          <w:szCs w:val="24"/>
        </w:rPr>
        <w:t>FIGURILOR</w:t>
      </w:r>
    </w:p>
    <w:p w:rsidR="00155036" w:rsidRPr="00263B11" w:rsidRDefault="00155036" w:rsidP="00245AFC">
      <w:pPr>
        <w:pStyle w:val="TOC1"/>
        <w:tabs>
          <w:tab w:val="left" w:pos="1440"/>
        </w:tabs>
        <w:ind w:left="1440" w:hanging="1440"/>
        <w:rPr>
          <w:rFonts w:ascii="Calibri" w:hAnsi="Calibri"/>
          <w:b w:val="0"/>
          <w:color w:val="000000"/>
          <w:lang w:val="en-GB"/>
        </w:rPr>
      </w:pPr>
      <w:r w:rsidRPr="00263B11">
        <w:rPr>
          <w:b w:val="0"/>
          <w:color w:val="000000"/>
        </w:rPr>
        <w:fldChar w:fldCharType="begin"/>
      </w:r>
      <w:r w:rsidRPr="00263B11">
        <w:rPr>
          <w:b w:val="0"/>
          <w:color w:val="000000"/>
        </w:rPr>
        <w:instrText xml:space="preserve"> TOC \h \z \u \t "Heading 5,1" </w:instrText>
      </w:r>
      <w:r w:rsidRPr="00263B11">
        <w:rPr>
          <w:b w:val="0"/>
          <w:color w:val="000000"/>
        </w:rPr>
        <w:fldChar w:fldCharType="separate"/>
      </w:r>
      <w:hyperlink w:anchor="_Toc443985438" w:history="1">
        <w:r w:rsidRPr="00263B11">
          <w:rPr>
            <w:rStyle w:val="Hyperlink"/>
            <w:b w:val="0"/>
            <w:color w:val="000000"/>
          </w:rPr>
          <w:t xml:space="preserve">Figura 1: </w:t>
        </w:r>
        <w:r w:rsidR="000A7AAC" w:rsidRPr="00263B11">
          <w:rPr>
            <w:rStyle w:val="Hyperlink"/>
            <w:b w:val="0"/>
            <w:color w:val="000000"/>
          </w:rPr>
          <w:tab/>
        </w:r>
        <w:r w:rsidRPr="00263B11">
          <w:rPr>
            <w:rStyle w:val="Hyperlink"/>
            <w:b w:val="0"/>
            <w:color w:val="000000"/>
          </w:rPr>
          <w:t>O imagine a viitorului firmelor de avoca</w:t>
        </w:r>
        <w:r w:rsidR="00FC7327">
          <w:rPr>
            <w:rStyle w:val="Hyperlink"/>
            <w:b w:val="0"/>
            <w:color w:val="000000"/>
          </w:rPr>
          <w:t>ţ</w:t>
        </w:r>
        <w:r w:rsidRPr="00263B11">
          <w:rPr>
            <w:rStyle w:val="Hyperlink"/>
            <w:b w:val="0"/>
            <w:color w:val="000000"/>
          </w:rPr>
          <w:t>i consultan</w:t>
        </w:r>
        <w:r w:rsidR="00FC7327">
          <w:rPr>
            <w:rStyle w:val="Hyperlink"/>
            <w:b w:val="0"/>
            <w:color w:val="000000"/>
          </w:rPr>
          <w:t>ţ</w:t>
        </w:r>
        <w:r w:rsidRPr="00263B11">
          <w:rPr>
            <w:rStyle w:val="Hyperlink"/>
            <w:b w:val="0"/>
            <w:color w:val="000000"/>
          </w:rPr>
          <w:t>i</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_Toc443985438 \h </w:instrText>
        </w:r>
        <w:r w:rsidRPr="00263B11">
          <w:rPr>
            <w:b w:val="0"/>
            <w:webHidden/>
            <w:color w:val="000000"/>
          </w:rPr>
        </w:r>
        <w:r w:rsidRPr="00263B11">
          <w:rPr>
            <w:b w:val="0"/>
            <w:webHidden/>
            <w:color w:val="000000"/>
          </w:rPr>
          <w:fldChar w:fldCharType="separate"/>
        </w:r>
        <w:r w:rsidR="00367E4E" w:rsidRPr="00263B11">
          <w:rPr>
            <w:b w:val="0"/>
            <w:webHidden/>
            <w:color w:val="000000"/>
          </w:rPr>
          <w:t>12</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39" w:history="1">
        <w:r w:rsidRPr="00263B11">
          <w:rPr>
            <w:rStyle w:val="Hyperlink"/>
            <w:b w:val="0"/>
            <w:color w:val="000000"/>
          </w:rPr>
          <w:t xml:space="preserve">Figura 2: </w:t>
        </w:r>
        <w:r w:rsidR="000A7AAC" w:rsidRPr="00263B11">
          <w:rPr>
            <w:rStyle w:val="Hyperlink"/>
            <w:b w:val="0"/>
            <w:color w:val="000000"/>
          </w:rPr>
          <w:tab/>
        </w:r>
        <w:r w:rsidRPr="00263B11">
          <w:rPr>
            <w:rStyle w:val="Hyperlink"/>
            <w:b w:val="0"/>
            <w:color w:val="000000"/>
          </w:rPr>
          <w:t>Rata de adoptare a tehnologiei de către clien</w:t>
        </w:r>
        <w:r w:rsidR="00FC7327">
          <w:rPr>
            <w:rStyle w:val="Hyperlink"/>
            <w:b w:val="0"/>
            <w:color w:val="000000"/>
          </w:rPr>
          <w:t>ţ</w:t>
        </w:r>
        <w:r w:rsidRPr="00263B11">
          <w:rPr>
            <w:rStyle w:val="Hyperlink"/>
            <w:b w:val="0"/>
            <w:color w:val="000000"/>
          </w:rPr>
          <w:t>i x nivelul investi</w:t>
        </w:r>
        <w:r w:rsidR="00FC7327">
          <w:rPr>
            <w:rStyle w:val="Hyperlink"/>
            <w:b w:val="0"/>
            <w:color w:val="000000"/>
          </w:rPr>
          <w:t>ţ</w:t>
        </w:r>
        <w:r w:rsidRPr="00263B11">
          <w:rPr>
            <w:rStyle w:val="Hyperlink"/>
            <w:b w:val="0"/>
            <w:color w:val="000000"/>
          </w:rPr>
          <w:t>iilor din afară</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_Toc443985439 \h </w:instrText>
        </w:r>
        <w:r w:rsidRPr="00263B11">
          <w:rPr>
            <w:b w:val="0"/>
            <w:webHidden/>
            <w:color w:val="000000"/>
          </w:rPr>
        </w:r>
        <w:r w:rsidRPr="00263B11">
          <w:rPr>
            <w:b w:val="0"/>
            <w:webHidden/>
            <w:color w:val="000000"/>
          </w:rPr>
          <w:fldChar w:fldCharType="separate"/>
        </w:r>
        <w:r w:rsidR="00367E4E" w:rsidRPr="00263B11">
          <w:rPr>
            <w:b w:val="0"/>
            <w:webHidden/>
            <w:color w:val="000000"/>
          </w:rPr>
          <w:t>17</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0" w:history="1">
        <w:r w:rsidRPr="00263B11">
          <w:rPr>
            <w:rStyle w:val="Hyperlink"/>
            <w:b w:val="0"/>
            <w:color w:val="000000"/>
          </w:rPr>
          <w:t xml:space="preserve">Figura 3: </w:t>
        </w:r>
        <w:r w:rsidR="000A7AAC" w:rsidRPr="00263B11">
          <w:rPr>
            <w:rStyle w:val="Hyperlink"/>
            <w:b w:val="0"/>
            <w:color w:val="000000"/>
          </w:rPr>
          <w:tab/>
        </w:r>
        <w:r w:rsidRPr="00263B11">
          <w:rPr>
            <w:rStyle w:val="Hyperlink"/>
            <w:b w:val="0"/>
            <w:color w:val="000000"/>
          </w:rPr>
          <w:t>Foaia de parcurs pentru viitorul firmelor de avoca</w:t>
        </w:r>
        <w:r w:rsidR="00FC7327">
          <w:rPr>
            <w:rStyle w:val="Hyperlink"/>
            <w:b w:val="0"/>
            <w:color w:val="000000"/>
          </w:rPr>
          <w:t>ţ</w:t>
        </w:r>
        <w:r w:rsidRPr="00263B11">
          <w:rPr>
            <w:rStyle w:val="Hyperlink"/>
            <w:b w:val="0"/>
            <w:color w:val="000000"/>
          </w:rPr>
          <w:t>i consultan</w:t>
        </w:r>
        <w:r w:rsidR="00FC7327">
          <w:rPr>
            <w:rStyle w:val="Hyperlink"/>
            <w:b w:val="0"/>
            <w:color w:val="000000"/>
          </w:rPr>
          <w:t>ţ</w:t>
        </w:r>
        <w:r w:rsidRPr="00263B11">
          <w:rPr>
            <w:rStyle w:val="Hyperlink"/>
            <w:b w:val="0"/>
            <w:color w:val="000000"/>
          </w:rPr>
          <w:t>i</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_Toc443985440 \h </w:instrText>
        </w:r>
        <w:r w:rsidRPr="00263B11">
          <w:rPr>
            <w:b w:val="0"/>
            <w:webHidden/>
            <w:color w:val="000000"/>
          </w:rPr>
        </w:r>
        <w:r w:rsidRPr="00263B11">
          <w:rPr>
            <w:b w:val="0"/>
            <w:webHidden/>
            <w:color w:val="000000"/>
          </w:rPr>
          <w:fldChar w:fldCharType="separate"/>
        </w:r>
        <w:r w:rsidR="00367E4E" w:rsidRPr="00263B11">
          <w:rPr>
            <w:b w:val="0"/>
            <w:webHidden/>
            <w:color w:val="000000"/>
          </w:rPr>
          <w:t>17</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1" w:history="1">
        <w:r w:rsidRPr="00263B11">
          <w:rPr>
            <w:rStyle w:val="Hyperlink"/>
            <w:b w:val="0"/>
            <w:color w:val="000000"/>
          </w:rPr>
          <w:t xml:space="preserve">Figura 4: </w:t>
        </w:r>
        <w:r w:rsidR="000A7AAC" w:rsidRPr="00263B11">
          <w:rPr>
            <w:rStyle w:val="Hyperlink"/>
            <w:b w:val="0"/>
            <w:color w:val="000000"/>
          </w:rPr>
          <w:tab/>
        </w:r>
        <w:r w:rsidR="000A7AAC" w:rsidRPr="00263B11">
          <w:rPr>
            <w:rStyle w:val="Hyperlink"/>
            <w:b w:val="0"/>
            <w:color w:val="000000"/>
          </w:rPr>
          <w:tab/>
        </w:r>
        <w:r w:rsidRPr="00263B11">
          <w:rPr>
            <w:rStyle w:val="Hyperlink"/>
            <w:b w:val="0"/>
            <w:color w:val="000000"/>
          </w:rPr>
          <w:t>Aplicabilitatea rolului avocatului consultant B2C x percep</w:t>
        </w:r>
        <w:r w:rsidR="00FC7327">
          <w:rPr>
            <w:rStyle w:val="Hyperlink"/>
            <w:b w:val="0"/>
            <w:color w:val="000000"/>
          </w:rPr>
          <w:t>ţ</w:t>
        </w:r>
        <w:r w:rsidRPr="00263B11">
          <w:rPr>
            <w:rStyle w:val="Hyperlink"/>
            <w:b w:val="0"/>
            <w:color w:val="000000"/>
          </w:rPr>
          <w:t>ia publică a avoca</w:t>
        </w:r>
        <w:r w:rsidR="00FC7327">
          <w:rPr>
            <w:rStyle w:val="Hyperlink"/>
            <w:b w:val="0"/>
            <w:color w:val="000000"/>
          </w:rPr>
          <w:t>ţ</w:t>
        </w:r>
        <w:r w:rsidRPr="00263B11">
          <w:rPr>
            <w:rStyle w:val="Hyperlink"/>
            <w:b w:val="0"/>
            <w:color w:val="000000"/>
          </w:rPr>
          <w:t>ilor consultan</w:t>
        </w:r>
        <w:r w:rsidR="00FC7327">
          <w:rPr>
            <w:rStyle w:val="Hyperlink"/>
            <w:b w:val="0"/>
            <w:color w:val="000000"/>
          </w:rPr>
          <w:t>ţ</w:t>
        </w:r>
        <w:r w:rsidRPr="00263B11">
          <w:rPr>
            <w:rStyle w:val="Hyperlink"/>
            <w:b w:val="0"/>
            <w:color w:val="000000"/>
          </w:rPr>
          <w:t>i – patru lumi posibile în 2020</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_Toc443985441 \h </w:instrText>
        </w:r>
        <w:r w:rsidRPr="00263B11">
          <w:rPr>
            <w:b w:val="0"/>
            <w:webHidden/>
            <w:color w:val="000000"/>
          </w:rPr>
        </w:r>
        <w:r w:rsidRPr="00263B11">
          <w:rPr>
            <w:b w:val="0"/>
            <w:webHidden/>
            <w:color w:val="000000"/>
          </w:rPr>
          <w:fldChar w:fldCharType="separate"/>
        </w:r>
        <w:r w:rsidR="00367E4E" w:rsidRPr="00263B11">
          <w:rPr>
            <w:b w:val="0"/>
            <w:webHidden/>
            <w:color w:val="000000"/>
          </w:rPr>
          <w:t>19</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2" w:history="1">
        <w:r w:rsidRPr="00263B11">
          <w:rPr>
            <w:rStyle w:val="Hyperlink"/>
            <w:b w:val="0"/>
            <w:color w:val="000000"/>
          </w:rPr>
          <w:t xml:space="preserve">Figura 5: </w:t>
        </w:r>
        <w:r w:rsidR="000A7AAC" w:rsidRPr="00263B11">
          <w:rPr>
            <w:rStyle w:val="Hyperlink"/>
            <w:b w:val="0"/>
            <w:color w:val="000000"/>
          </w:rPr>
          <w:tab/>
        </w:r>
        <w:r w:rsidRPr="00263B11">
          <w:rPr>
            <w:rStyle w:val="Hyperlink"/>
            <w:b w:val="0"/>
            <w:color w:val="000000"/>
          </w:rPr>
          <w:t>Avoca</w:t>
        </w:r>
        <w:r w:rsidR="00FC7327">
          <w:rPr>
            <w:rStyle w:val="Hyperlink"/>
            <w:b w:val="0"/>
            <w:color w:val="000000"/>
          </w:rPr>
          <w:t>ţ</w:t>
        </w:r>
        <w:r w:rsidRPr="00263B11">
          <w:rPr>
            <w:rStyle w:val="Hyperlink"/>
            <w:b w:val="0"/>
            <w:color w:val="000000"/>
          </w:rPr>
          <w:t>i consultan</w:t>
        </w:r>
        <w:r w:rsidR="00FC7327">
          <w:rPr>
            <w:rStyle w:val="Hyperlink"/>
            <w:b w:val="0"/>
            <w:color w:val="000000"/>
          </w:rPr>
          <w:t>ţ</w:t>
        </w:r>
        <w:r w:rsidRPr="00263B11">
          <w:rPr>
            <w:rStyle w:val="Hyperlink"/>
            <w:b w:val="0"/>
            <w:color w:val="000000"/>
          </w:rPr>
          <w:t>i in-house în func</w:t>
        </w:r>
        <w:r w:rsidR="00FC7327">
          <w:rPr>
            <w:rStyle w:val="Hyperlink"/>
            <w:b w:val="0"/>
            <w:color w:val="000000"/>
          </w:rPr>
          <w:t>ţ</w:t>
        </w:r>
        <w:r w:rsidRPr="00263B11">
          <w:rPr>
            <w:rStyle w:val="Hyperlink"/>
            <w:b w:val="0"/>
            <w:color w:val="000000"/>
          </w:rPr>
          <w:t>ie de tipul angajatorului (ASR 2014: 3)</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_Toc443985442 \h </w:instrText>
        </w:r>
        <w:r w:rsidRPr="00263B11">
          <w:rPr>
            <w:b w:val="0"/>
            <w:webHidden/>
            <w:color w:val="000000"/>
          </w:rPr>
        </w:r>
        <w:r w:rsidRPr="00263B11">
          <w:rPr>
            <w:b w:val="0"/>
            <w:webHidden/>
            <w:color w:val="000000"/>
          </w:rPr>
          <w:fldChar w:fldCharType="separate"/>
        </w:r>
        <w:r w:rsidR="00367E4E" w:rsidRPr="00263B11">
          <w:rPr>
            <w:b w:val="0"/>
            <w:webHidden/>
            <w:color w:val="000000"/>
          </w:rPr>
          <w:t>28</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3" w:history="1">
        <w:r w:rsidRPr="00263B11">
          <w:rPr>
            <w:rStyle w:val="Hyperlink"/>
            <w:b w:val="0"/>
            <w:color w:val="000000"/>
          </w:rPr>
          <w:t xml:space="preserve">Figura 6: </w:t>
        </w:r>
        <w:r w:rsidR="000A7AAC" w:rsidRPr="00263B11">
          <w:rPr>
            <w:rStyle w:val="Hyperlink"/>
            <w:b w:val="0"/>
            <w:color w:val="000000"/>
          </w:rPr>
          <w:tab/>
        </w:r>
        <w:r w:rsidRPr="00263B11">
          <w:rPr>
            <w:rStyle w:val="Hyperlink"/>
            <w:b w:val="0"/>
            <w:color w:val="000000"/>
          </w:rPr>
          <w:t>Furnizorii reglementa</w:t>
        </w:r>
        <w:r w:rsidR="00FC7327">
          <w:rPr>
            <w:rStyle w:val="Hyperlink"/>
            <w:b w:val="0"/>
            <w:color w:val="000000"/>
          </w:rPr>
          <w:t>ţ</w:t>
        </w:r>
        <w:r w:rsidRPr="00263B11">
          <w:rPr>
            <w:rStyle w:val="Hyperlink"/>
            <w:b w:val="0"/>
            <w:color w:val="000000"/>
          </w:rPr>
          <w:t xml:space="preserve">i </w:t>
        </w:r>
        <w:r w:rsidR="00FC7327">
          <w:rPr>
            <w:rStyle w:val="Hyperlink"/>
            <w:b w:val="0"/>
            <w:color w:val="000000"/>
          </w:rPr>
          <w:t>ş</w:t>
        </w:r>
        <w:r w:rsidRPr="00263B11">
          <w:rPr>
            <w:rStyle w:val="Hyperlink"/>
            <w:b w:val="0"/>
            <w:color w:val="000000"/>
          </w:rPr>
          <w:t>i nereglementa</w:t>
        </w:r>
        <w:r w:rsidR="00FC7327">
          <w:rPr>
            <w:rStyle w:val="Hyperlink"/>
            <w:b w:val="0"/>
            <w:color w:val="000000"/>
          </w:rPr>
          <w:t>ţ</w:t>
        </w:r>
        <w:r w:rsidRPr="00263B11">
          <w:rPr>
            <w:rStyle w:val="Hyperlink"/>
            <w:b w:val="0"/>
            <w:color w:val="000000"/>
          </w:rPr>
          <w:t>i concurează pe o pia</w:t>
        </w:r>
        <w:r w:rsidR="00FC7327">
          <w:rPr>
            <w:rStyle w:val="Hyperlink"/>
            <w:b w:val="0"/>
            <w:color w:val="000000"/>
          </w:rPr>
          <w:t>ţ</w:t>
        </w:r>
        <w:r w:rsidRPr="00263B11">
          <w:rPr>
            <w:rStyle w:val="Hyperlink"/>
            <w:b w:val="0"/>
            <w:color w:val="000000"/>
          </w:rPr>
          <w:t>ă din Regatul Unit în valoare de 26,8 mld GBP în 2011</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_Toc443985443 \h </w:instrText>
        </w:r>
        <w:r w:rsidRPr="00263B11">
          <w:rPr>
            <w:b w:val="0"/>
            <w:webHidden/>
            <w:color w:val="000000"/>
          </w:rPr>
        </w:r>
        <w:r w:rsidRPr="00263B11">
          <w:rPr>
            <w:b w:val="0"/>
            <w:webHidden/>
            <w:color w:val="000000"/>
          </w:rPr>
          <w:fldChar w:fldCharType="separate"/>
        </w:r>
        <w:r w:rsidR="00367E4E" w:rsidRPr="00263B11">
          <w:rPr>
            <w:b w:val="0"/>
            <w:webHidden/>
            <w:color w:val="000000"/>
          </w:rPr>
          <w:t>32</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4" w:history="1">
        <w:r w:rsidRPr="00263B11">
          <w:rPr>
            <w:rStyle w:val="Hyperlink"/>
            <w:b w:val="0"/>
            <w:color w:val="000000"/>
          </w:rPr>
          <w:t xml:space="preserve">Figura 7: </w:t>
        </w:r>
        <w:r w:rsidR="000A7AAC" w:rsidRPr="00263B11">
          <w:rPr>
            <w:rStyle w:val="Hyperlink"/>
            <w:b w:val="0"/>
            <w:color w:val="000000"/>
          </w:rPr>
          <w:tab/>
        </w:r>
        <w:r w:rsidRPr="00263B11">
          <w:rPr>
            <w:rStyle w:val="Hyperlink"/>
            <w:b w:val="0"/>
            <w:color w:val="000000"/>
          </w:rPr>
          <w:t xml:space="preserve">Suprapunerea </w:t>
        </w:r>
        <w:r w:rsidR="00FC7327">
          <w:rPr>
            <w:rStyle w:val="Hyperlink"/>
            <w:b w:val="0"/>
            <w:color w:val="000000"/>
          </w:rPr>
          <w:t>ş</w:t>
        </w:r>
        <w:r w:rsidRPr="00263B11">
          <w:rPr>
            <w:rStyle w:val="Hyperlink"/>
            <w:b w:val="0"/>
            <w:color w:val="000000"/>
          </w:rPr>
          <w:t>i interac</w:t>
        </w:r>
        <w:r w:rsidR="00FC7327">
          <w:rPr>
            <w:rStyle w:val="Hyperlink"/>
            <w:b w:val="0"/>
            <w:color w:val="000000"/>
          </w:rPr>
          <w:t>ţ</w:t>
        </w:r>
        <w:r w:rsidRPr="00263B11">
          <w:rPr>
            <w:rStyle w:val="Hyperlink"/>
            <w:b w:val="0"/>
            <w:color w:val="000000"/>
          </w:rPr>
          <w:t>iunea factorilor determinan</w:t>
        </w:r>
        <w:r w:rsidR="00FC7327">
          <w:rPr>
            <w:rStyle w:val="Hyperlink"/>
            <w:b w:val="0"/>
            <w:color w:val="000000"/>
          </w:rPr>
          <w:t>ţ</w:t>
        </w:r>
        <w:r w:rsidRPr="00263B11">
          <w:rPr>
            <w:rStyle w:val="Hyperlink"/>
            <w:b w:val="0"/>
            <w:color w:val="000000"/>
          </w:rPr>
          <w:t>i</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_Toc443985444 \h </w:instrText>
        </w:r>
        <w:r w:rsidRPr="00263B11">
          <w:rPr>
            <w:b w:val="0"/>
            <w:webHidden/>
            <w:color w:val="000000"/>
          </w:rPr>
        </w:r>
        <w:r w:rsidRPr="00263B11">
          <w:rPr>
            <w:b w:val="0"/>
            <w:webHidden/>
            <w:color w:val="000000"/>
          </w:rPr>
          <w:fldChar w:fldCharType="separate"/>
        </w:r>
        <w:r w:rsidR="00367E4E" w:rsidRPr="00263B11">
          <w:rPr>
            <w:b w:val="0"/>
            <w:webHidden/>
            <w:color w:val="000000"/>
          </w:rPr>
          <w:t>34</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5" w:history="1">
        <w:r w:rsidRPr="00263B11">
          <w:rPr>
            <w:rStyle w:val="Hyperlink"/>
            <w:b w:val="0"/>
            <w:color w:val="000000"/>
          </w:rPr>
          <w:t xml:space="preserve">Figura 8: </w:t>
        </w:r>
        <w:r w:rsidR="000A7AAC" w:rsidRPr="00263B11">
          <w:rPr>
            <w:rStyle w:val="Hyperlink"/>
            <w:b w:val="0"/>
            <w:color w:val="000000"/>
          </w:rPr>
          <w:tab/>
        </w:r>
        <w:r w:rsidRPr="00263B11">
          <w:rPr>
            <w:rStyle w:val="Hyperlink"/>
            <w:b w:val="0"/>
            <w:color w:val="000000"/>
          </w:rPr>
          <w:t>Modul în care se schimbă clien</w:t>
        </w:r>
        <w:r w:rsidR="00FC7327">
          <w:rPr>
            <w:rStyle w:val="Hyperlink"/>
            <w:b w:val="0"/>
            <w:color w:val="000000"/>
          </w:rPr>
          <w:t>ţ</w:t>
        </w:r>
        <w:r w:rsidRPr="00263B11">
          <w:rPr>
            <w:rStyle w:val="Hyperlink"/>
            <w:b w:val="0"/>
            <w:color w:val="000000"/>
          </w:rPr>
          <w:t>ii</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_Toc443985445 \h </w:instrText>
        </w:r>
        <w:r w:rsidRPr="00263B11">
          <w:rPr>
            <w:b w:val="0"/>
            <w:webHidden/>
            <w:color w:val="000000"/>
          </w:rPr>
        </w:r>
        <w:r w:rsidRPr="00263B11">
          <w:rPr>
            <w:b w:val="0"/>
            <w:webHidden/>
            <w:color w:val="000000"/>
          </w:rPr>
          <w:fldChar w:fldCharType="separate"/>
        </w:r>
        <w:r w:rsidR="00367E4E" w:rsidRPr="00263B11">
          <w:rPr>
            <w:b w:val="0"/>
            <w:webHidden/>
            <w:color w:val="000000"/>
          </w:rPr>
          <w:t>49</w:t>
        </w:r>
        <w:r w:rsidRPr="00263B11">
          <w:rPr>
            <w:b w:val="0"/>
            <w:webHidden/>
            <w:color w:val="000000"/>
          </w:rPr>
          <w:fldChar w:fldCharType="end"/>
        </w:r>
      </w:hyperlink>
    </w:p>
    <w:p w:rsidR="00155036" w:rsidRPr="00263B11" w:rsidRDefault="00155036" w:rsidP="00245AFC">
      <w:pPr>
        <w:pStyle w:val="TOC1"/>
        <w:tabs>
          <w:tab w:val="left" w:pos="1440"/>
        </w:tabs>
        <w:ind w:left="1440" w:hanging="1440"/>
        <w:rPr>
          <w:rFonts w:ascii="Calibri" w:hAnsi="Calibri"/>
          <w:b w:val="0"/>
          <w:color w:val="000000"/>
          <w:lang w:val="en-GB"/>
        </w:rPr>
      </w:pPr>
      <w:hyperlink w:anchor="_Toc443985446" w:history="1">
        <w:r w:rsidRPr="00263B11">
          <w:rPr>
            <w:rStyle w:val="Hyperlink"/>
            <w:b w:val="0"/>
            <w:color w:val="000000"/>
          </w:rPr>
          <w:t xml:space="preserve">Figura 9: </w:t>
        </w:r>
        <w:r w:rsidR="000A7AAC" w:rsidRPr="00263B11">
          <w:rPr>
            <w:rStyle w:val="Hyperlink"/>
            <w:b w:val="0"/>
            <w:color w:val="000000"/>
          </w:rPr>
          <w:tab/>
        </w:r>
        <w:r w:rsidRPr="00263B11">
          <w:rPr>
            <w:rStyle w:val="Hyperlink"/>
            <w:b w:val="0"/>
            <w:color w:val="000000"/>
          </w:rPr>
          <w:t>Abordarea pornind de la nevoile cumpărătorului fa</w:t>
        </w:r>
        <w:r w:rsidR="00FC7327">
          <w:rPr>
            <w:rStyle w:val="Hyperlink"/>
            <w:b w:val="0"/>
            <w:color w:val="000000"/>
          </w:rPr>
          <w:t>ţ</w:t>
        </w:r>
        <w:r w:rsidRPr="00263B11">
          <w:rPr>
            <w:rStyle w:val="Hyperlink"/>
            <w:b w:val="0"/>
            <w:color w:val="000000"/>
          </w:rPr>
          <w:t>ă de abordarea pornind de la experien</w:t>
        </w:r>
        <w:r w:rsidR="00FC7327">
          <w:rPr>
            <w:rStyle w:val="Hyperlink"/>
            <w:b w:val="0"/>
            <w:color w:val="000000"/>
          </w:rPr>
          <w:t>ţ</w:t>
        </w:r>
        <w:r w:rsidRPr="00263B11">
          <w:rPr>
            <w:rStyle w:val="Hyperlink"/>
            <w:b w:val="0"/>
            <w:color w:val="000000"/>
          </w:rPr>
          <w:t>a firmei</w:t>
        </w:r>
        <w:r w:rsidRPr="00263B11">
          <w:rPr>
            <w:b w:val="0"/>
            <w:webHidden/>
            <w:color w:val="000000"/>
          </w:rPr>
          <w:tab/>
        </w:r>
        <w:r w:rsidRPr="00263B11">
          <w:rPr>
            <w:b w:val="0"/>
            <w:webHidden/>
            <w:color w:val="000000"/>
          </w:rPr>
          <w:fldChar w:fldCharType="begin"/>
        </w:r>
        <w:r w:rsidRPr="00263B11">
          <w:rPr>
            <w:b w:val="0"/>
            <w:webHidden/>
            <w:color w:val="000000"/>
          </w:rPr>
          <w:instrText xml:space="preserve"> PAGEREF _Toc443985446 \h </w:instrText>
        </w:r>
        <w:r w:rsidRPr="00263B11">
          <w:rPr>
            <w:b w:val="0"/>
            <w:webHidden/>
            <w:color w:val="000000"/>
          </w:rPr>
        </w:r>
        <w:r w:rsidRPr="00263B11">
          <w:rPr>
            <w:b w:val="0"/>
            <w:webHidden/>
            <w:color w:val="000000"/>
          </w:rPr>
          <w:fldChar w:fldCharType="separate"/>
        </w:r>
        <w:r w:rsidR="00367E4E" w:rsidRPr="00263B11">
          <w:rPr>
            <w:b w:val="0"/>
            <w:webHidden/>
            <w:color w:val="000000"/>
          </w:rPr>
          <w:t>50</w:t>
        </w:r>
        <w:r w:rsidRPr="00263B11">
          <w:rPr>
            <w:b w:val="0"/>
            <w:webHidden/>
            <w:color w:val="000000"/>
          </w:rPr>
          <w:fldChar w:fldCharType="end"/>
        </w:r>
      </w:hyperlink>
    </w:p>
    <w:p w:rsidR="00897B74" w:rsidRDefault="00155036" w:rsidP="00245AFC">
      <w:pPr>
        <w:widowControl/>
        <w:tabs>
          <w:tab w:val="left" w:pos="1440"/>
        </w:tabs>
        <w:spacing w:before="120" w:after="120" w:line="276" w:lineRule="auto"/>
        <w:ind w:left="1440" w:hanging="1440"/>
        <w:jc w:val="both"/>
        <w:rPr>
          <w:rFonts w:ascii="Times New Roman" w:hAnsi="Times New Roman" w:cs="Times New Roman"/>
          <w:b/>
          <w:color w:val="6EA149"/>
          <w:sz w:val="24"/>
          <w:szCs w:val="24"/>
        </w:rPr>
      </w:pPr>
      <w:r w:rsidRPr="00263B11">
        <w:rPr>
          <w:rFonts w:ascii="Times New Roman" w:hAnsi="Times New Roman" w:cs="Times New Roman"/>
          <w:color w:val="000000"/>
          <w:sz w:val="22"/>
          <w:szCs w:val="22"/>
        </w:rPr>
        <w:fldChar w:fldCharType="end"/>
      </w:r>
    </w:p>
    <w:p w:rsidR="00897B74" w:rsidRPr="00820BA4" w:rsidRDefault="00897B74" w:rsidP="00BA1094">
      <w:pPr>
        <w:widowControl/>
        <w:spacing w:before="120" w:after="120" w:line="276" w:lineRule="auto"/>
        <w:jc w:val="both"/>
        <w:rPr>
          <w:rFonts w:ascii="Times New Roman" w:hAnsi="Times New Roman" w:cs="Times New Roman"/>
          <w:sz w:val="24"/>
          <w:szCs w:val="24"/>
        </w:rPr>
      </w:pPr>
    </w:p>
    <w:p w:rsidR="00F22460" w:rsidRPr="002A5EF4" w:rsidRDefault="00F22460" w:rsidP="002A5EF4">
      <w:pPr>
        <w:pStyle w:val="Heading1"/>
        <w:spacing w:before="120" w:after="120" w:line="276" w:lineRule="auto"/>
        <w:rPr>
          <w:rFonts w:ascii="Times New Roman" w:hAnsi="Times New Roman"/>
          <w:sz w:val="24"/>
          <w:szCs w:val="24"/>
        </w:rPr>
      </w:pPr>
      <w:r w:rsidRPr="00820BA4">
        <w:br w:type="page"/>
      </w:r>
      <w:bookmarkStart w:id="1" w:name="_Toc443984934"/>
      <w:r w:rsidR="00BA1094" w:rsidRPr="002A5EF4">
        <w:rPr>
          <w:rFonts w:ascii="Times New Roman" w:hAnsi="Times New Roman"/>
          <w:sz w:val="24"/>
          <w:szCs w:val="24"/>
        </w:rPr>
        <w:lastRenderedPageBreak/>
        <w:t>REZUMAT</w:t>
      </w:r>
      <w:bookmarkEnd w:id="1"/>
    </w:p>
    <w:p w:rsidR="00F22460" w:rsidRPr="00820BA4" w:rsidRDefault="00BA109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 xml:space="preserve">Modificările </w:t>
      </w:r>
      <w:r w:rsidR="00B37C8D" w:rsidRPr="00820BA4">
        <w:rPr>
          <w:rFonts w:ascii="Times New Roman" w:hAnsi="Times New Roman" w:cs="Times New Roman"/>
          <w:color w:val="6EA149"/>
          <w:sz w:val="24"/>
          <w:szCs w:val="24"/>
        </w:rPr>
        <w:t xml:space="preserve">prin care au trecut </w:t>
      </w:r>
      <w:r w:rsidRPr="00820BA4">
        <w:rPr>
          <w:rFonts w:ascii="Times New Roman" w:hAnsi="Times New Roman" w:cs="Times New Roman"/>
          <w:color w:val="6EA149"/>
          <w:sz w:val="24"/>
          <w:szCs w:val="24"/>
        </w:rPr>
        <w:t>serviciile juridice vor avea un impact inevitabil asupra profesiei de avocat consultant</w:t>
      </w:r>
      <w:r w:rsidR="00F22460"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Am identificat principalii factori determinan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 ai schimbării </w:t>
      </w:r>
      <w:r w:rsidR="005C23D3" w:rsidRPr="00820BA4">
        <w:rPr>
          <w:rFonts w:ascii="Times New Roman" w:hAnsi="Times New Roman" w:cs="Times New Roman"/>
          <w:color w:val="6EA149"/>
          <w:sz w:val="24"/>
          <w:szCs w:val="24"/>
        </w:rPr>
        <w:t>produse în peisajul actual al serviciilor juridice</w:t>
      </w:r>
      <w:r w:rsidR="00F22460"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5C23D3" w:rsidRPr="00820BA4">
        <w:rPr>
          <w:rFonts w:ascii="Times New Roman" w:hAnsi="Times New Roman" w:cs="Times New Roman"/>
          <w:color w:val="6EA149"/>
          <w:sz w:val="24"/>
          <w:szCs w:val="24"/>
        </w:rPr>
        <w:t>i am încercat să estimăm modul în care interesele avoca</w:t>
      </w:r>
      <w:r w:rsidR="00FC7327">
        <w:rPr>
          <w:rFonts w:ascii="Times New Roman" w:hAnsi="Times New Roman" w:cs="Times New Roman"/>
          <w:color w:val="6EA149"/>
          <w:sz w:val="24"/>
          <w:szCs w:val="24"/>
        </w:rPr>
        <w:t>ţ</w:t>
      </w:r>
      <w:r w:rsidR="005C23D3" w:rsidRPr="00820BA4">
        <w:rPr>
          <w:rFonts w:ascii="Times New Roman" w:hAnsi="Times New Roman" w:cs="Times New Roman"/>
          <w:color w:val="6EA149"/>
          <w:sz w:val="24"/>
          <w:szCs w:val="24"/>
        </w:rPr>
        <w:t>ilor consultan</w:t>
      </w:r>
      <w:r w:rsidR="00FC7327">
        <w:rPr>
          <w:rFonts w:ascii="Times New Roman" w:hAnsi="Times New Roman" w:cs="Times New Roman"/>
          <w:color w:val="6EA149"/>
          <w:sz w:val="24"/>
          <w:szCs w:val="24"/>
        </w:rPr>
        <w:t>ţ</w:t>
      </w:r>
      <w:r w:rsidR="005C23D3" w:rsidRPr="00820BA4">
        <w:rPr>
          <w:rFonts w:ascii="Times New Roman" w:hAnsi="Times New Roman" w:cs="Times New Roman"/>
          <w:color w:val="6EA149"/>
          <w:sz w:val="24"/>
          <w:szCs w:val="24"/>
        </w:rPr>
        <w:t xml:space="preserve">i </w:t>
      </w:r>
      <w:r w:rsidR="00FC7327">
        <w:rPr>
          <w:rFonts w:ascii="Times New Roman" w:hAnsi="Times New Roman" w:cs="Times New Roman"/>
          <w:color w:val="6EA149"/>
          <w:sz w:val="24"/>
          <w:szCs w:val="24"/>
        </w:rPr>
        <w:t>ş</w:t>
      </w:r>
      <w:r w:rsidR="005C23D3" w:rsidRPr="00820BA4">
        <w:rPr>
          <w:rFonts w:ascii="Times New Roman" w:hAnsi="Times New Roman" w:cs="Times New Roman"/>
          <w:color w:val="6EA149"/>
          <w:sz w:val="24"/>
          <w:szCs w:val="24"/>
        </w:rPr>
        <w:t>i ale avoca</w:t>
      </w:r>
      <w:r w:rsidR="00FC7327">
        <w:rPr>
          <w:rFonts w:ascii="Times New Roman" w:hAnsi="Times New Roman" w:cs="Times New Roman"/>
          <w:color w:val="6EA149"/>
          <w:sz w:val="24"/>
          <w:szCs w:val="24"/>
        </w:rPr>
        <w:t>ţ</w:t>
      </w:r>
      <w:r w:rsidR="005C23D3" w:rsidRPr="00820BA4">
        <w:rPr>
          <w:rFonts w:ascii="Times New Roman" w:hAnsi="Times New Roman" w:cs="Times New Roman"/>
          <w:color w:val="6EA149"/>
          <w:sz w:val="24"/>
          <w:szCs w:val="24"/>
        </w:rPr>
        <w:t>ilor s-ar putea schimba în viitor</w:t>
      </w:r>
      <w:r w:rsidR="00F22460" w:rsidRPr="00820BA4">
        <w:rPr>
          <w:rFonts w:ascii="Times New Roman" w:hAnsi="Times New Roman" w:cs="Times New Roman"/>
          <w:color w:val="6EA149"/>
          <w:sz w:val="24"/>
          <w:szCs w:val="24"/>
        </w:rPr>
        <w:t xml:space="preserve">, </w:t>
      </w:r>
      <w:r w:rsidR="005C23D3" w:rsidRPr="00820BA4">
        <w:rPr>
          <w:rFonts w:ascii="Times New Roman" w:hAnsi="Times New Roman" w:cs="Times New Roman"/>
          <w:color w:val="6EA149"/>
          <w:sz w:val="24"/>
          <w:szCs w:val="24"/>
        </w:rPr>
        <w:t>dacă se vor confrunta cu o concuren</w:t>
      </w:r>
      <w:r w:rsidR="00FC7327">
        <w:rPr>
          <w:rFonts w:ascii="Times New Roman" w:hAnsi="Times New Roman" w:cs="Times New Roman"/>
          <w:color w:val="6EA149"/>
          <w:sz w:val="24"/>
          <w:szCs w:val="24"/>
        </w:rPr>
        <w:t>ţ</w:t>
      </w:r>
      <w:r w:rsidR="005C23D3" w:rsidRPr="00820BA4">
        <w:rPr>
          <w:rFonts w:ascii="Times New Roman" w:hAnsi="Times New Roman" w:cs="Times New Roman"/>
          <w:color w:val="6EA149"/>
          <w:sz w:val="24"/>
          <w:szCs w:val="24"/>
        </w:rPr>
        <w:t xml:space="preserve">ă accentuată </w:t>
      </w:r>
      <w:r w:rsidR="00FC7327">
        <w:rPr>
          <w:rFonts w:ascii="Times New Roman" w:hAnsi="Times New Roman" w:cs="Times New Roman"/>
          <w:color w:val="6EA149"/>
          <w:sz w:val="24"/>
          <w:szCs w:val="24"/>
        </w:rPr>
        <w:t>ş</w:t>
      </w:r>
      <w:r w:rsidR="005C23D3" w:rsidRPr="00820BA4">
        <w:rPr>
          <w:rFonts w:ascii="Times New Roman" w:hAnsi="Times New Roman" w:cs="Times New Roman"/>
          <w:color w:val="6EA149"/>
          <w:sz w:val="24"/>
          <w:szCs w:val="24"/>
        </w:rPr>
        <w:t>i ce posibilită</w:t>
      </w:r>
      <w:r w:rsidR="00FC7327">
        <w:rPr>
          <w:rFonts w:ascii="Times New Roman" w:hAnsi="Times New Roman" w:cs="Times New Roman"/>
          <w:color w:val="6EA149"/>
          <w:sz w:val="24"/>
          <w:szCs w:val="24"/>
        </w:rPr>
        <w:t>ţ</w:t>
      </w:r>
      <w:r w:rsidR="005C23D3" w:rsidRPr="00820BA4">
        <w:rPr>
          <w:rFonts w:ascii="Times New Roman" w:hAnsi="Times New Roman" w:cs="Times New Roman"/>
          <w:color w:val="6EA149"/>
          <w:sz w:val="24"/>
          <w:szCs w:val="24"/>
        </w:rPr>
        <w:t>i ar putea apărea într-o pia</w:t>
      </w:r>
      <w:r w:rsidR="00FC7327">
        <w:rPr>
          <w:rFonts w:ascii="Times New Roman" w:hAnsi="Times New Roman" w:cs="Times New Roman"/>
          <w:color w:val="6EA149"/>
          <w:sz w:val="24"/>
          <w:szCs w:val="24"/>
        </w:rPr>
        <w:t>ţ</w:t>
      </w:r>
      <w:r w:rsidR="005C23D3" w:rsidRPr="00820BA4">
        <w:rPr>
          <w:rFonts w:ascii="Times New Roman" w:hAnsi="Times New Roman" w:cs="Times New Roman"/>
          <w:color w:val="6EA149"/>
          <w:sz w:val="24"/>
          <w:szCs w:val="24"/>
        </w:rPr>
        <w:t>ă aflată în schimbare</w:t>
      </w:r>
      <w:r w:rsidR="00F22460" w:rsidRPr="00820BA4">
        <w:rPr>
          <w:rFonts w:ascii="Times New Roman" w:hAnsi="Times New Roman" w:cs="Times New Roman"/>
          <w:color w:val="6EA149"/>
          <w:sz w:val="24"/>
          <w:szCs w:val="24"/>
        </w:rPr>
        <w:t>.</w:t>
      </w:r>
    </w:p>
    <w:p w:rsidR="00F22460" w:rsidRPr="00820BA4" w:rsidRDefault="005C23D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Raportul de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prezintă constatările rezultate dintr-o serie de surse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analiza literaturii de specialitate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discu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de tipul mese rotunde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întrevederi cu numero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practicieni din diverse tipuri de practică</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rapoarte elaborate în urma vizitelor în diverse firme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rezultate dintr-o serie de trei panouri privind Viitorul</w:t>
      </w:r>
      <w:r w:rsidR="00F22460" w:rsidRPr="00820BA4">
        <w:rPr>
          <w:rFonts w:ascii="Times New Roman" w:hAnsi="Times New Roman" w:cs="Times New Roman"/>
          <w:color w:val="000000"/>
          <w:sz w:val="24"/>
          <w:szCs w:val="24"/>
        </w:rPr>
        <w:t>.</w:t>
      </w:r>
    </w:p>
    <w:p w:rsidR="00F22460" w:rsidRPr="00820BA4" w:rsidRDefault="005C23D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Principalii factori ce stau la baza schimbării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serviciilor juridice pot fi grupa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următoarele cinci grupe</w:t>
      </w:r>
      <w:r w:rsidR="00F22460" w:rsidRPr="00820BA4">
        <w:rPr>
          <w:rFonts w:ascii="Times New Roman" w:hAnsi="Times New Roman" w:cs="Times New Roman"/>
          <w:color w:val="000000"/>
          <w:sz w:val="24"/>
          <w:szCs w:val="24"/>
        </w:rPr>
        <w:t>:</w:t>
      </w: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  </w:t>
      </w:r>
      <w:r w:rsidR="005C23D3" w:rsidRPr="00820BA4">
        <w:rPr>
          <w:rFonts w:ascii="Times New Roman" w:hAnsi="Times New Roman" w:cs="Times New Roman"/>
          <w:color w:val="000000"/>
          <w:sz w:val="24"/>
          <w:szCs w:val="24"/>
        </w:rPr>
        <w:t>medii de activitate economică la nivel na</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 xml:space="preserve">ional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i interna</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 xml:space="preserve">ional </w:t>
      </w: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  </w:t>
      </w:r>
      <w:r w:rsidR="005C23D3" w:rsidRPr="00820BA4">
        <w:rPr>
          <w:rFonts w:ascii="Times New Roman" w:hAnsi="Times New Roman" w:cs="Times New Roman"/>
          <w:color w:val="000000"/>
          <w:sz w:val="24"/>
          <w:szCs w:val="24"/>
        </w:rPr>
        <w:t>modul în care clien</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ii achizi</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 xml:space="preserve">ionează servicii juridice (inclusiv cumpărătorii </w:t>
      </w:r>
      <w:r w:rsidR="003F14FB"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3F14FB" w:rsidRPr="00820BA4">
        <w:rPr>
          <w:rFonts w:ascii="Times New Roman" w:hAnsi="Times New Roman" w:cs="Times New Roman"/>
          <w:color w:val="000000"/>
          <w:sz w:val="24"/>
          <w:szCs w:val="24"/>
        </w:rPr>
        <w:t>i</w:t>
      </w:r>
      <w:r w:rsidR="005C23D3" w:rsidRPr="00820BA4">
        <w:rPr>
          <w:rFonts w:ascii="Times New Roman" w:hAnsi="Times New Roman" w:cs="Times New Roman"/>
          <w:color w:val="000000"/>
          <w:sz w:val="24"/>
          <w:szCs w:val="24"/>
        </w:rPr>
        <w:t xml:space="preserve"> </w:t>
      </w:r>
      <w:r w:rsidR="00026AEF" w:rsidRPr="00820BA4">
        <w:rPr>
          <w:rFonts w:ascii="Times New Roman" w:hAnsi="Times New Roman" w:cs="Times New Roman"/>
          <w:i/>
          <w:color w:val="000000"/>
          <w:sz w:val="24"/>
          <w:szCs w:val="24"/>
        </w:rPr>
        <w:t>in-house</w:t>
      </w:r>
      <w:r w:rsidR="005C23D3" w:rsidRPr="00820BA4">
        <w:rPr>
          <w:rFonts w:ascii="Times New Roman" w:hAnsi="Times New Roman" w:cs="Times New Roman"/>
          <w:color w:val="000000"/>
          <w:sz w:val="24"/>
          <w:szCs w:val="24"/>
        </w:rPr>
        <w:t xml:space="preserve">, dar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 xml:space="preserve">i întreprinderi mici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 xml:space="preserve">i mijlocii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public</w:t>
      </w:r>
      <w:r w:rsidR="005C23D3" w:rsidRPr="00820BA4">
        <w:rPr>
          <w:rFonts w:ascii="Times New Roman" w:hAnsi="Times New Roman" w:cs="Times New Roman"/>
          <w:color w:val="000000"/>
          <w:sz w:val="24"/>
          <w:szCs w:val="24"/>
        </w:rPr>
        <w:t>ul larg</w:t>
      </w:r>
      <w:r w:rsidRPr="00820BA4">
        <w:rPr>
          <w:rFonts w:ascii="Times New Roman" w:hAnsi="Times New Roman" w:cs="Times New Roman"/>
          <w:color w:val="000000"/>
          <w:sz w:val="24"/>
          <w:szCs w:val="24"/>
        </w:rPr>
        <w:t>)</w:t>
      </w:r>
    </w:p>
    <w:p w:rsidR="005C23D3" w:rsidRPr="00820BA4" w:rsidRDefault="00F22460"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  </w:t>
      </w:r>
      <w:r w:rsidR="005C23D3"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 xml:space="preserve">ie tehnologică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 xml:space="preserve">i de proces </w:t>
      </w: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  </w:t>
      </w:r>
      <w:r w:rsidR="005C23D3" w:rsidRPr="00820BA4">
        <w:rPr>
          <w:rFonts w:ascii="Times New Roman" w:hAnsi="Times New Roman" w:cs="Times New Roman"/>
          <w:color w:val="000000"/>
          <w:sz w:val="24"/>
          <w:szCs w:val="24"/>
        </w:rPr>
        <w:t>noii intra</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i pe pia</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i tipurile de concuren</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 xml:space="preserve">ă </w:t>
      </w: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 </w:t>
      </w:r>
      <w:r w:rsidR="005C23D3" w:rsidRPr="00820BA4">
        <w:rPr>
          <w:rFonts w:ascii="Times New Roman" w:hAnsi="Times New Roman" w:cs="Times New Roman"/>
          <w:color w:val="000000"/>
          <w:sz w:val="24"/>
          <w:szCs w:val="24"/>
        </w:rPr>
        <w:t xml:space="preserve"> agende politice mai extinse pe subiectul finan</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ării</w:t>
      </w:r>
      <w:r w:rsidRPr="00820BA4">
        <w:rPr>
          <w:rFonts w:ascii="Times New Roman" w:hAnsi="Times New Roman" w:cs="Times New Roman"/>
          <w:color w:val="000000"/>
          <w:sz w:val="24"/>
          <w:szCs w:val="24"/>
        </w:rPr>
        <w:t xml:space="preserve">, </w:t>
      </w:r>
      <w:r w:rsidR="005C23D3" w:rsidRPr="00820BA4">
        <w:rPr>
          <w:rFonts w:ascii="Times New Roman" w:hAnsi="Times New Roman" w:cs="Times New Roman"/>
          <w:color w:val="000000"/>
          <w:sz w:val="24"/>
          <w:szCs w:val="24"/>
        </w:rPr>
        <w:t xml:space="preserve">reglementării </w:t>
      </w:r>
      <w:r w:rsidR="00FC7327">
        <w:rPr>
          <w:rFonts w:ascii="Times New Roman" w:hAnsi="Times New Roman" w:cs="Times New Roman"/>
          <w:color w:val="000000"/>
          <w:sz w:val="24"/>
          <w:szCs w:val="24"/>
        </w:rPr>
        <w:t>ş</w:t>
      </w:r>
      <w:r w:rsidR="005C23D3" w:rsidRPr="00820BA4">
        <w:rPr>
          <w:rFonts w:ascii="Times New Roman" w:hAnsi="Times New Roman" w:cs="Times New Roman"/>
          <w:color w:val="000000"/>
          <w:sz w:val="24"/>
          <w:szCs w:val="24"/>
        </w:rPr>
        <w:t>i principiilor accesului la justi</w:t>
      </w:r>
      <w:r w:rsidR="00FC7327">
        <w:rPr>
          <w:rFonts w:ascii="Times New Roman" w:hAnsi="Times New Roman" w:cs="Times New Roman"/>
          <w:color w:val="000000"/>
          <w:sz w:val="24"/>
          <w:szCs w:val="24"/>
        </w:rPr>
        <w:t>ţ</w:t>
      </w:r>
      <w:r w:rsidR="005C23D3" w:rsidRPr="00820BA4">
        <w:rPr>
          <w:rFonts w:ascii="Times New Roman" w:hAnsi="Times New Roman" w:cs="Times New Roman"/>
          <w:color w:val="000000"/>
          <w:sz w:val="24"/>
          <w:szCs w:val="24"/>
        </w:rPr>
        <w:t>ie</w:t>
      </w:r>
      <w:r w:rsidRPr="00820BA4">
        <w:rPr>
          <w:rFonts w:ascii="Times New Roman" w:hAnsi="Times New Roman" w:cs="Times New Roman"/>
          <w:color w:val="000000"/>
          <w:sz w:val="24"/>
          <w:szCs w:val="24"/>
        </w:rPr>
        <w:t>.</w:t>
      </w:r>
    </w:p>
    <w:p w:rsidR="00F22460" w:rsidRPr="00820BA4" w:rsidRDefault="005C23D3"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Pare inevitabil faptul că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se vor confrunta cu schimbări în viitor în mod diferit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de domeniul de activitate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 tipurile de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Activitatea comercială tradi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ională nu este o op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iune pentru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mai curând pentru vreunul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dintre furnizorii tradi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ionali de servicii juridice</w:t>
      </w:r>
      <w:r w:rsidR="00F22460" w:rsidRPr="00820BA4">
        <w:rPr>
          <w:rFonts w:ascii="Times New Roman" w:hAnsi="Times New Roman" w:cs="Times New Roman"/>
          <w:color w:val="000000"/>
          <w:sz w:val="24"/>
          <w:szCs w:val="24"/>
        </w:rPr>
        <w:t xml:space="preserve">. </w:t>
      </w:r>
      <w:r w:rsidR="00023472"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00023472" w:rsidRPr="00820BA4">
        <w:rPr>
          <w:rFonts w:ascii="Times New Roman" w:hAnsi="Times New Roman" w:cs="Times New Roman"/>
          <w:color w:val="000000"/>
          <w:sz w:val="24"/>
          <w:szCs w:val="24"/>
        </w:rPr>
        <w:t xml:space="preserve">ia la nivelul serviciilor </w:t>
      </w:r>
      <w:r w:rsidR="00FC7327">
        <w:rPr>
          <w:rFonts w:ascii="Times New Roman" w:hAnsi="Times New Roman" w:cs="Times New Roman"/>
          <w:color w:val="000000"/>
          <w:sz w:val="24"/>
          <w:szCs w:val="24"/>
        </w:rPr>
        <w:t>ş</w:t>
      </w:r>
      <w:r w:rsidR="00023472" w:rsidRPr="00820BA4">
        <w:rPr>
          <w:rFonts w:ascii="Times New Roman" w:hAnsi="Times New Roman" w:cs="Times New Roman"/>
          <w:color w:val="000000"/>
          <w:sz w:val="24"/>
          <w:szCs w:val="24"/>
        </w:rPr>
        <w:t>i al furnizării serviciilor va deveni un factor esen</w:t>
      </w:r>
      <w:r w:rsidR="00FC7327">
        <w:rPr>
          <w:rFonts w:ascii="Times New Roman" w:hAnsi="Times New Roman" w:cs="Times New Roman"/>
          <w:color w:val="000000"/>
          <w:sz w:val="24"/>
          <w:szCs w:val="24"/>
        </w:rPr>
        <w:t>ţ</w:t>
      </w:r>
      <w:r w:rsidR="00023472" w:rsidRPr="00820BA4">
        <w:rPr>
          <w:rFonts w:ascii="Times New Roman" w:hAnsi="Times New Roman" w:cs="Times New Roman"/>
          <w:color w:val="000000"/>
          <w:sz w:val="24"/>
          <w:szCs w:val="24"/>
        </w:rPr>
        <w:t>ial de diferen</w:t>
      </w:r>
      <w:r w:rsidR="00FC7327">
        <w:rPr>
          <w:rFonts w:ascii="Times New Roman" w:hAnsi="Times New Roman" w:cs="Times New Roman"/>
          <w:color w:val="000000"/>
          <w:sz w:val="24"/>
          <w:szCs w:val="24"/>
        </w:rPr>
        <w:t>ţ</w:t>
      </w:r>
      <w:r w:rsidR="00023472" w:rsidRPr="00820BA4">
        <w:rPr>
          <w:rFonts w:ascii="Times New Roman" w:hAnsi="Times New Roman" w:cs="Times New Roman"/>
          <w:color w:val="000000"/>
          <w:sz w:val="24"/>
          <w:szCs w:val="24"/>
        </w:rPr>
        <w:t>iere</w:t>
      </w:r>
      <w:r w:rsidR="00F22460" w:rsidRPr="00820BA4">
        <w:rPr>
          <w:rFonts w:ascii="Times New Roman" w:hAnsi="Times New Roman" w:cs="Times New Roman"/>
          <w:color w:val="000000"/>
          <w:sz w:val="24"/>
          <w:szCs w:val="24"/>
        </w:rPr>
        <w:t>.</w:t>
      </w:r>
    </w:p>
    <w:p w:rsidR="00F22460" w:rsidRPr="00820BA4" w:rsidRDefault="001F343F"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Evolu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la nivelul structurilor </w:t>
      </w:r>
      <w:r w:rsidR="00D2109D" w:rsidRPr="00820BA4">
        <w:rPr>
          <w:rFonts w:ascii="Times New Roman" w:hAnsi="Times New Roman" w:cs="Times New Roman"/>
          <w:color w:val="000000"/>
          <w:sz w:val="24"/>
          <w:szCs w:val="24"/>
        </w:rPr>
        <w:t>de business</w:t>
      </w:r>
      <w:r w:rsidRPr="00820BA4">
        <w:rPr>
          <w:rFonts w:ascii="Times New Roman" w:hAnsi="Times New Roman" w:cs="Times New Roman"/>
          <w:color w:val="000000"/>
          <w:sz w:val="24"/>
          <w:szCs w:val="24"/>
        </w:rPr>
        <w:t xml:space="preserve"> </w:t>
      </w:r>
      <w:r w:rsidR="00F22460" w:rsidRPr="00820BA4">
        <w:rPr>
          <w:rFonts w:ascii="Times New Roman" w:hAnsi="Times New Roman" w:cs="Times New Roman"/>
          <w:color w:val="000000"/>
          <w:sz w:val="24"/>
          <w:szCs w:val="24"/>
        </w:rPr>
        <w:t>alternative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„inclusiv consolidarea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specializarea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brandurile aflate în curs de dezvoltare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în domeniul </w:t>
      </w:r>
      <w:r w:rsidR="00F22460" w:rsidRPr="00820BA4">
        <w:rPr>
          <w:rFonts w:ascii="Times New Roman" w:hAnsi="Times New Roman" w:cs="Times New Roman"/>
          <w:color w:val="000000"/>
          <w:sz w:val="24"/>
          <w:szCs w:val="24"/>
        </w:rPr>
        <w:t>marketing</w:t>
      </w:r>
      <w:r w:rsidRPr="00820BA4">
        <w:rPr>
          <w:rFonts w:ascii="Times New Roman" w:hAnsi="Times New Roman" w:cs="Times New Roman"/>
          <w:color w:val="000000"/>
          <w:sz w:val="24"/>
          <w:szCs w:val="24"/>
        </w:rPr>
        <w:t>ului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tehnologia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noile metode de furnizare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cheile pentru viitor” (LSCP 201</w:t>
      </w:r>
      <w:r w:rsidR="00F22460" w:rsidRPr="00820BA4">
        <w:rPr>
          <w:rFonts w:ascii="Times New Roman" w:hAnsi="Times New Roman" w:cs="Times New Roman"/>
          <w:iCs/>
          <w:color w:val="000000"/>
          <w:sz w:val="24"/>
          <w:szCs w:val="24"/>
        </w:rPr>
        <w:t>4</w:t>
      </w:r>
      <w:r w:rsidRPr="00820BA4">
        <w:rPr>
          <w:rFonts w:ascii="Times New Roman" w:hAnsi="Times New Roman" w:cs="Times New Roman"/>
          <w:iCs/>
          <w:color w:val="000000"/>
          <w:sz w:val="24"/>
          <w:szCs w:val="24"/>
        </w:rPr>
        <w:t>:</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 xml:space="preserve">7-8). </w:t>
      </w:r>
      <w:r w:rsidRPr="00820BA4">
        <w:rPr>
          <w:rFonts w:ascii="Times New Roman" w:hAnsi="Times New Roman" w:cs="Times New Roman"/>
          <w:color w:val="000000"/>
          <w:sz w:val="24"/>
          <w:szCs w:val="24"/>
        </w:rPr>
        <w:t>Aceste chei vor avea, probabil,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asupra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elor între întreprinderi </w:t>
      </w:r>
      <w:r w:rsidR="00F22460" w:rsidRPr="00820BA4">
        <w:rPr>
          <w:rFonts w:ascii="Times New Roman" w:hAnsi="Times New Roman" w:cs="Times New Roman"/>
          <w:color w:val="000000"/>
          <w:sz w:val="24"/>
          <w:szCs w:val="24"/>
        </w:rPr>
        <w:t xml:space="preserve">(B2B)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s-ar putea dovedi semnificative în modelarea imaginii de ansamblu a serviciilor juridice la nivelul anului </w:t>
      </w:r>
      <w:r w:rsidR="00F22460" w:rsidRPr="00820BA4">
        <w:rPr>
          <w:rFonts w:ascii="Times New Roman" w:hAnsi="Times New Roman" w:cs="Times New Roman"/>
          <w:color w:val="000000"/>
          <w:sz w:val="24"/>
          <w:szCs w:val="24"/>
        </w:rPr>
        <w:t>2020.</w:t>
      </w:r>
    </w:p>
    <w:p w:rsidR="00F22460" w:rsidRPr="00820BA4" w:rsidRDefault="001F343F"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Majoritatea comentariilor de specialitate cu privire la schimbările produse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serviciilor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sunt în sensul unei schimbări în modul de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 al serviciilor</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vor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 serviciile de care au nevoie pe măsură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 momentul în care au nevoie de acestea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prezent, serviciile cu onorariu fix sunt obi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nuite, iar modelul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Pr="00820BA4">
        <w:rPr>
          <w:rFonts w:ascii="Times New Roman" w:hAnsi="Times New Roman" w:cs="Times New Roman"/>
          <w:color w:val="000000"/>
          <w:sz w:val="24"/>
          <w:szCs w:val="24"/>
        </w:rPr>
        <w:t xml:space="preserve"> al avocatului consultant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 facturează în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de un onorariu orar dispare treptat</w:t>
      </w:r>
      <w:r w:rsidR="00F22460" w:rsidRPr="00820BA4">
        <w:rPr>
          <w:rFonts w:ascii="Times New Roman" w:hAnsi="Times New Roman" w:cs="Times New Roman"/>
          <w:color w:val="000000"/>
          <w:sz w:val="24"/>
          <w:szCs w:val="24"/>
        </w:rPr>
        <w:t xml:space="preserve">. </w:t>
      </w:r>
      <w:r w:rsidR="005B5637" w:rsidRPr="00820BA4">
        <w:rPr>
          <w:rFonts w:ascii="Times New Roman" w:hAnsi="Times New Roman" w:cs="Times New Roman"/>
          <w:color w:val="000000"/>
          <w:sz w:val="24"/>
          <w:szCs w:val="24"/>
        </w:rPr>
        <w:t>Se manifestă un interes în cre</w:t>
      </w:r>
      <w:r w:rsidR="00FC7327">
        <w:rPr>
          <w:rFonts w:ascii="Times New Roman" w:hAnsi="Times New Roman" w:cs="Times New Roman"/>
          <w:color w:val="000000"/>
          <w:sz w:val="24"/>
          <w:szCs w:val="24"/>
        </w:rPr>
        <w:t>ş</w:t>
      </w:r>
      <w:r w:rsidR="005B5637" w:rsidRPr="00820BA4">
        <w:rPr>
          <w:rFonts w:ascii="Times New Roman" w:hAnsi="Times New Roman" w:cs="Times New Roman"/>
          <w:color w:val="000000"/>
          <w:sz w:val="24"/>
          <w:szCs w:val="24"/>
        </w:rPr>
        <w:t>tere pentru onorarii fixe, la nivelul tuturor sectoarelor principale ale serviciilor avoca</w:t>
      </w:r>
      <w:r w:rsidR="00FC7327">
        <w:rPr>
          <w:rFonts w:ascii="Times New Roman" w:hAnsi="Times New Roman" w:cs="Times New Roman"/>
          <w:color w:val="000000"/>
          <w:sz w:val="24"/>
          <w:szCs w:val="24"/>
        </w:rPr>
        <w:t>ţ</w:t>
      </w:r>
      <w:r w:rsidR="005B5637" w:rsidRPr="00820BA4">
        <w:rPr>
          <w:rFonts w:ascii="Times New Roman" w:hAnsi="Times New Roman" w:cs="Times New Roman"/>
          <w:color w:val="000000"/>
          <w:sz w:val="24"/>
          <w:szCs w:val="24"/>
        </w:rPr>
        <w:t xml:space="preserve">iale de consum </w:t>
      </w:r>
      <w:r w:rsidR="00F22460" w:rsidRPr="00820BA4">
        <w:rPr>
          <w:rFonts w:ascii="Times New Roman" w:hAnsi="Times New Roman" w:cs="Times New Roman"/>
          <w:color w:val="000000"/>
          <w:sz w:val="24"/>
          <w:szCs w:val="24"/>
        </w:rPr>
        <w:t>(</w:t>
      </w:r>
      <w:r w:rsidR="005B5637" w:rsidRPr="00820BA4">
        <w:rPr>
          <w:rFonts w:ascii="Times New Roman" w:hAnsi="Times New Roman" w:cs="Times New Roman"/>
          <w:color w:val="000000"/>
          <w:sz w:val="24"/>
          <w:szCs w:val="24"/>
        </w:rPr>
        <w:t xml:space="preserve">Rapoartele </w:t>
      </w:r>
      <w:r w:rsidR="00F22460" w:rsidRPr="00820BA4">
        <w:rPr>
          <w:rFonts w:ascii="Times New Roman" w:hAnsi="Times New Roman" w:cs="Times New Roman"/>
          <w:color w:val="000000"/>
          <w:sz w:val="24"/>
          <w:szCs w:val="24"/>
        </w:rPr>
        <w:t>YouGov 2015: 53).</w:t>
      </w:r>
    </w:p>
    <w:p w:rsidR="00F22460" w:rsidRPr="00820BA4" w:rsidRDefault="005B563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lastRenderedPageBreak/>
        <w:t>Nevoia ca toate tipurile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diversifice baza de competen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dincolo de cuno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de tehnic</w:t>
      </w:r>
      <w:r w:rsidR="00BC2DAB" w:rsidRPr="00820BA4">
        <w:rPr>
          <w:rFonts w:ascii="Times New Roman" w:hAnsi="Times New Roman" w:cs="Times New Roman"/>
          <w:color w:val="000000"/>
          <w:sz w:val="24"/>
          <w:szCs w:val="24"/>
        </w:rPr>
        <w:t>ă</w:t>
      </w:r>
      <w:r w:rsidRPr="00820BA4">
        <w:rPr>
          <w:rFonts w:ascii="Times New Roman" w:hAnsi="Times New Roman" w:cs="Times New Roman"/>
          <w:color w:val="000000"/>
          <w:sz w:val="24"/>
          <w:szCs w:val="24"/>
        </w:rPr>
        <w:t xml:space="preserve"> juridică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integreze abilită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comerciale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de </w:t>
      </w:r>
      <w:r w:rsidR="00F22460" w:rsidRPr="00820BA4">
        <w:rPr>
          <w:rFonts w:ascii="Times New Roman" w:hAnsi="Times New Roman" w:cs="Times New Roman"/>
          <w:color w:val="000000"/>
          <w:sz w:val="24"/>
          <w:szCs w:val="24"/>
        </w:rPr>
        <w:t xml:space="preserve">management </w:t>
      </w:r>
      <w:r w:rsidRPr="00820BA4">
        <w:rPr>
          <w:rFonts w:ascii="Times New Roman" w:hAnsi="Times New Roman" w:cs="Times New Roman"/>
          <w:color w:val="000000"/>
          <w:sz w:val="24"/>
          <w:szCs w:val="24"/>
        </w:rPr>
        <w:t xml:space="preserve">de proiect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o mai bună în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elegere a riscului </w:t>
      </w:r>
      <w:r w:rsidR="00F22460" w:rsidRPr="00820BA4">
        <w:rPr>
          <w:rFonts w:ascii="Times New Roman" w:hAnsi="Times New Roman" w:cs="Times New Roman"/>
          <w:color w:val="000000"/>
          <w:sz w:val="24"/>
          <w:szCs w:val="24"/>
        </w:rPr>
        <w:t xml:space="preserve">complex, </w:t>
      </w:r>
      <w:r w:rsidR="006C2560" w:rsidRPr="00820BA4">
        <w:rPr>
          <w:rFonts w:ascii="Times New Roman" w:hAnsi="Times New Roman" w:cs="Times New Roman"/>
          <w:color w:val="000000"/>
          <w:sz w:val="24"/>
          <w:szCs w:val="24"/>
        </w:rPr>
        <w:t>face ca avoca</w:t>
      </w:r>
      <w:r w:rsidR="00FC7327">
        <w:rPr>
          <w:rFonts w:ascii="Times New Roman" w:hAnsi="Times New Roman" w:cs="Times New Roman"/>
          <w:color w:val="000000"/>
          <w:sz w:val="24"/>
          <w:szCs w:val="24"/>
        </w:rPr>
        <w:t>ţ</w:t>
      </w:r>
      <w:r w:rsidR="006C2560"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006C2560" w:rsidRPr="00820BA4">
        <w:rPr>
          <w:rFonts w:ascii="Times New Roman" w:hAnsi="Times New Roman" w:cs="Times New Roman"/>
          <w:color w:val="000000"/>
          <w:sz w:val="24"/>
          <w:szCs w:val="24"/>
        </w:rPr>
        <w:t>de business</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6C2560" w:rsidRPr="00820BA4">
        <w:rPr>
          <w:rFonts w:ascii="Times New Roman" w:hAnsi="Times New Roman" w:cs="Times New Roman"/>
          <w:color w:val="000000"/>
          <w:sz w:val="24"/>
          <w:szCs w:val="24"/>
        </w:rPr>
        <w:t xml:space="preserve">i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6C2560" w:rsidRPr="00820BA4">
        <w:rPr>
          <w:rFonts w:ascii="Times New Roman" w:hAnsi="Times New Roman" w:cs="Times New Roman"/>
          <w:color w:val="000000"/>
          <w:sz w:val="24"/>
          <w:szCs w:val="24"/>
        </w:rPr>
        <w:t>să fie cu un pas înainte</w:t>
      </w:r>
      <w:r w:rsidR="00F22460" w:rsidRPr="00820BA4">
        <w:rPr>
          <w:rFonts w:ascii="Times New Roman" w:hAnsi="Times New Roman" w:cs="Times New Roman"/>
          <w:color w:val="000000"/>
          <w:sz w:val="24"/>
          <w:szCs w:val="24"/>
        </w:rPr>
        <w:t xml:space="preserve">, </w:t>
      </w:r>
      <w:r w:rsidR="006C2560" w:rsidRPr="00820BA4">
        <w:rPr>
          <w:rFonts w:ascii="Times New Roman" w:hAnsi="Times New Roman" w:cs="Times New Roman"/>
          <w:color w:val="000000"/>
          <w:sz w:val="24"/>
          <w:szCs w:val="24"/>
        </w:rPr>
        <w:t>având în vedere că ace</w:t>
      </w:r>
      <w:r w:rsidR="00FC7327">
        <w:rPr>
          <w:rFonts w:ascii="Times New Roman" w:hAnsi="Times New Roman" w:cs="Times New Roman"/>
          <w:color w:val="000000"/>
          <w:sz w:val="24"/>
          <w:szCs w:val="24"/>
        </w:rPr>
        <w:t>ş</w:t>
      </w:r>
      <w:r w:rsidR="006C2560" w:rsidRPr="00820BA4">
        <w:rPr>
          <w:rFonts w:ascii="Times New Roman" w:hAnsi="Times New Roman" w:cs="Times New Roman"/>
          <w:color w:val="000000"/>
          <w:sz w:val="24"/>
          <w:szCs w:val="24"/>
        </w:rPr>
        <w:t>tia lucrează deja cu clien</w:t>
      </w:r>
      <w:r w:rsidR="00FC7327">
        <w:rPr>
          <w:rFonts w:ascii="Times New Roman" w:hAnsi="Times New Roman" w:cs="Times New Roman"/>
          <w:color w:val="000000"/>
          <w:sz w:val="24"/>
          <w:szCs w:val="24"/>
        </w:rPr>
        <w:t>ţ</w:t>
      </w:r>
      <w:r w:rsidR="006C2560"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6C2560" w:rsidRPr="00820BA4">
        <w:rPr>
          <w:rFonts w:ascii="Times New Roman" w:hAnsi="Times New Roman" w:cs="Times New Roman"/>
          <w:color w:val="000000"/>
          <w:sz w:val="24"/>
          <w:szCs w:val="24"/>
        </w:rPr>
        <w:t>i în medii unde asemenea abilită</w:t>
      </w:r>
      <w:r w:rsidR="00FC7327">
        <w:rPr>
          <w:rFonts w:ascii="Times New Roman" w:hAnsi="Times New Roman" w:cs="Times New Roman"/>
          <w:color w:val="000000"/>
          <w:sz w:val="24"/>
          <w:szCs w:val="24"/>
        </w:rPr>
        <w:t>ţ</w:t>
      </w:r>
      <w:r w:rsidR="006C2560" w:rsidRPr="00820BA4">
        <w:rPr>
          <w:rFonts w:ascii="Times New Roman" w:hAnsi="Times New Roman" w:cs="Times New Roman"/>
          <w:color w:val="000000"/>
          <w:sz w:val="24"/>
          <w:szCs w:val="24"/>
        </w:rPr>
        <w:t>i reprezintă norma</w:t>
      </w:r>
      <w:r w:rsidR="00F22460" w:rsidRPr="00820BA4">
        <w:rPr>
          <w:rFonts w:ascii="Times New Roman" w:hAnsi="Times New Roman" w:cs="Times New Roman"/>
          <w:color w:val="000000"/>
          <w:sz w:val="24"/>
          <w:szCs w:val="24"/>
        </w:rPr>
        <w:t>.</w:t>
      </w:r>
    </w:p>
    <w:p w:rsidR="00F22460" w:rsidRPr="00EB5674" w:rsidRDefault="006C2560" w:rsidP="00BA1094">
      <w:pPr>
        <w:widowControl/>
        <w:shd w:val="clear" w:color="auto" w:fill="FFFFFF"/>
        <w:spacing w:before="120" w:after="120" w:line="276" w:lineRule="auto"/>
        <w:jc w:val="both"/>
        <w:rPr>
          <w:rFonts w:ascii="Times New Roman" w:hAnsi="Times New Roman" w:cs="Times New Roman"/>
          <w:b/>
          <w:sz w:val="24"/>
          <w:szCs w:val="24"/>
        </w:rPr>
      </w:pPr>
      <w:r w:rsidRPr="00EB5674">
        <w:rPr>
          <w:rFonts w:ascii="Times New Roman" w:hAnsi="Times New Roman" w:cs="Times New Roman"/>
          <w:b/>
          <w:color w:val="6EA149"/>
          <w:sz w:val="24"/>
          <w:szCs w:val="24"/>
        </w:rPr>
        <w:t>Avoca</w:t>
      </w:r>
      <w:r w:rsidR="00FC7327">
        <w:rPr>
          <w:rFonts w:ascii="Times New Roman" w:hAnsi="Times New Roman" w:cs="Times New Roman"/>
          <w:b/>
          <w:color w:val="6EA149"/>
          <w:sz w:val="24"/>
          <w:szCs w:val="24"/>
        </w:rPr>
        <w:t>ţ</w:t>
      </w:r>
      <w:r w:rsidRPr="00EB5674">
        <w:rPr>
          <w:rFonts w:ascii="Times New Roman" w:hAnsi="Times New Roman" w:cs="Times New Roman"/>
          <w:b/>
          <w:color w:val="6EA149"/>
          <w:sz w:val="24"/>
          <w:szCs w:val="24"/>
        </w:rPr>
        <w:t>i consultan</w:t>
      </w:r>
      <w:r w:rsidR="00FC7327">
        <w:rPr>
          <w:rFonts w:ascii="Times New Roman" w:hAnsi="Times New Roman" w:cs="Times New Roman"/>
          <w:b/>
          <w:color w:val="6EA149"/>
          <w:sz w:val="24"/>
          <w:szCs w:val="24"/>
        </w:rPr>
        <w:t>ţ</w:t>
      </w:r>
      <w:r w:rsidRPr="00EB5674">
        <w:rPr>
          <w:rFonts w:ascii="Times New Roman" w:hAnsi="Times New Roman" w:cs="Times New Roman"/>
          <w:b/>
          <w:color w:val="6EA149"/>
          <w:sz w:val="24"/>
          <w:szCs w:val="24"/>
        </w:rPr>
        <w:t>i</w:t>
      </w:r>
    </w:p>
    <w:p w:rsidR="00F22460" w:rsidRPr="00820BA4" w:rsidRDefault="006C25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Combina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dintre un număr de factori, </w:t>
      </w:r>
      <w:r w:rsidR="001F343F" w:rsidRPr="00820BA4">
        <w:rPr>
          <w:rFonts w:ascii="Times New Roman" w:hAnsi="Times New Roman" w:cs="Times New Roman"/>
          <w:color w:val="000000"/>
          <w:sz w:val="24"/>
          <w:szCs w:val="24"/>
        </w:rPr>
        <w:t>inclusiv</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recesiunea economică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liberalizarea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reforma regimului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w:t>
      </w:r>
      <w:r w:rsidR="00375C75" w:rsidRPr="00820BA4">
        <w:rPr>
          <w:rFonts w:ascii="Times New Roman" w:hAnsi="Times New Roman" w:cs="Times New Roman"/>
          <w:color w:val="000000"/>
          <w:sz w:val="24"/>
          <w:szCs w:val="24"/>
        </w:rPr>
        <w:t>judiciare</w:t>
      </w:r>
      <w:r w:rsidRPr="00820BA4">
        <w:rPr>
          <w:rFonts w:ascii="Times New Roman" w:hAnsi="Times New Roman" w:cs="Times New Roman"/>
          <w:color w:val="000000"/>
          <w:sz w:val="24"/>
          <w:szCs w:val="24"/>
        </w:rPr>
        <w:t xml:space="preserve"> face extrem de dificilă estimarea modificărilor, din perspectiva dimensiunii profesiei pe termen lung</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Măsura în care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va continua să se bazeze pe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muncă intensivă, ca până în prezent, va depinde cel mai probabil de modul în care vor evolua o serie de factori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ansamblu</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estimăm următoarele evenimente</w:t>
      </w:r>
      <w:r w:rsidR="00F22460" w:rsidRPr="00820BA4">
        <w:rPr>
          <w:rFonts w:ascii="Times New Roman" w:hAnsi="Times New Roman" w:cs="Times New Roman"/>
          <w:color w:val="000000"/>
          <w:sz w:val="24"/>
          <w:szCs w:val="24"/>
        </w:rPr>
        <w:t>:</w:t>
      </w:r>
    </w:p>
    <w:p w:rsidR="00F22460" w:rsidRPr="00820BA4" w:rsidRDefault="006C2560" w:rsidP="006C2560">
      <w:pPr>
        <w:widowControl/>
        <w:numPr>
          <w:ilvl w:val="0"/>
          <w:numId w:val="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vor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ura activitatea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specializa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de la firmele din </w:t>
      </w:r>
      <w:r w:rsidR="00F22460" w:rsidRPr="00820BA4">
        <w:rPr>
          <w:rFonts w:ascii="Times New Roman" w:hAnsi="Times New Roman" w:cs="Times New Roman"/>
          <w:color w:val="000000"/>
          <w:sz w:val="24"/>
          <w:szCs w:val="24"/>
        </w:rPr>
        <w:t xml:space="preserve">City </w:t>
      </w:r>
      <w:r w:rsidRPr="00820BA4">
        <w:rPr>
          <w:rFonts w:ascii="Times New Roman" w:hAnsi="Times New Roman" w:cs="Times New Roman"/>
          <w:color w:val="000000"/>
          <w:sz w:val="24"/>
          <w:szCs w:val="24"/>
        </w:rPr>
        <w:t xml:space="preserve">(cartierul financiar al Londrei)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din marile firme comerciale se vor transfera înspre sectorul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w:t>
      </w:r>
    </w:p>
    <w:p w:rsidR="00F22460" w:rsidRPr="00820BA4" w:rsidRDefault="00B661FA" w:rsidP="00BA1094">
      <w:pPr>
        <w:widowControl/>
        <w:numPr>
          <w:ilvl w:val="0"/>
          <w:numId w:val="3"/>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vor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ura activitatea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F2246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Există o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evidentă în volumul general de muncă în sectorul </w:t>
      </w:r>
      <w:r w:rsidR="00F2246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însă acest domeniu este pregătit să absoarbă noile intrări, pe măsură ce tot 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încearcă să găsească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cele mai eficiente din punctul de vedere al costurilor</w:t>
      </w:r>
      <w:r w:rsidR="00F22460" w:rsidRPr="00820BA4">
        <w:rPr>
          <w:rFonts w:ascii="Times New Roman" w:hAnsi="Times New Roman" w:cs="Times New Roman"/>
          <w:color w:val="000000"/>
          <w:sz w:val="24"/>
          <w:szCs w:val="24"/>
        </w:rPr>
        <w:t>.</w:t>
      </w:r>
    </w:p>
    <w:p w:rsidR="00DF21C4" w:rsidRPr="00820BA4" w:rsidRDefault="00B661FA" w:rsidP="00BA1094">
      <w:pPr>
        <w:widowControl/>
        <w:numPr>
          <w:ilvl w:val="0"/>
          <w:numId w:val="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ini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oară activitatea în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dintre întreprinderi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consumatori </w:t>
      </w:r>
      <w:r w:rsidR="00F22460"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Nevoia de servicii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 se men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la acelea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niveluri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însă există tot 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situa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în care aceasta se reflectă în cererea pentru serviciile prestate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Tot 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consumatori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permit </w:t>
      </w:r>
      <w:r w:rsidR="00DF21C4" w:rsidRPr="00820BA4">
        <w:rPr>
          <w:rFonts w:ascii="Times New Roman" w:hAnsi="Times New Roman" w:cs="Times New Roman"/>
          <w:color w:val="000000"/>
          <w:sz w:val="24"/>
          <w:szCs w:val="24"/>
        </w:rPr>
        <w:t>să angajeze serviciile unui avocat</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să dobândească acces la asisten</w:t>
      </w:r>
      <w:r w:rsidR="00FC7327">
        <w:rPr>
          <w:rFonts w:ascii="Times New Roman" w:hAnsi="Times New Roman" w:cs="Times New Roman"/>
          <w:color w:val="000000"/>
          <w:sz w:val="24"/>
          <w:szCs w:val="24"/>
        </w:rPr>
        <w:t>ţ</w:t>
      </w:r>
      <w:r w:rsidR="00DF21C4" w:rsidRPr="00820BA4">
        <w:rPr>
          <w:rFonts w:ascii="Times New Roman" w:hAnsi="Times New Roman" w:cs="Times New Roman"/>
          <w:color w:val="000000"/>
          <w:sz w:val="24"/>
          <w:szCs w:val="24"/>
        </w:rPr>
        <w:t xml:space="preserve">ă </w:t>
      </w:r>
      <w:r w:rsidR="00375C75" w:rsidRPr="00820BA4">
        <w:rPr>
          <w:rFonts w:ascii="Times New Roman" w:hAnsi="Times New Roman" w:cs="Times New Roman"/>
          <w:color w:val="000000"/>
          <w:sz w:val="24"/>
          <w:szCs w:val="24"/>
        </w:rPr>
        <w:t>judiciară</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 xml:space="preserve">sau se simt siguri în alegerea unui </w:t>
      </w:r>
      <w:r w:rsidR="001F343F" w:rsidRPr="00820BA4">
        <w:rPr>
          <w:rFonts w:ascii="Times New Roman" w:hAnsi="Times New Roman" w:cs="Times New Roman"/>
          <w:color w:val="000000"/>
          <w:sz w:val="24"/>
          <w:szCs w:val="24"/>
        </w:rPr>
        <w:t>avocat consultant</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dintre mai multe op</w:t>
      </w:r>
      <w:r w:rsidR="00FC7327">
        <w:rPr>
          <w:rFonts w:ascii="Times New Roman" w:hAnsi="Times New Roman" w:cs="Times New Roman"/>
          <w:color w:val="000000"/>
          <w:sz w:val="24"/>
          <w:szCs w:val="24"/>
        </w:rPr>
        <w:t>ţ</w:t>
      </w:r>
      <w:r w:rsidR="00DF21C4" w:rsidRPr="00820BA4">
        <w:rPr>
          <w:rFonts w:ascii="Times New Roman" w:hAnsi="Times New Roman" w:cs="Times New Roman"/>
          <w:color w:val="000000"/>
          <w:sz w:val="24"/>
          <w:szCs w:val="24"/>
        </w:rPr>
        <w:t>iuni</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 xml:space="preserve">una </w:t>
      </w:r>
      <w:r w:rsidR="00610658" w:rsidRPr="00820BA4">
        <w:rPr>
          <w:rFonts w:ascii="Times New Roman" w:hAnsi="Times New Roman" w:cs="Times New Roman"/>
          <w:color w:val="000000"/>
          <w:sz w:val="24"/>
          <w:szCs w:val="24"/>
        </w:rPr>
        <w:t>dintre op</w:t>
      </w:r>
      <w:r w:rsidR="00FC7327">
        <w:rPr>
          <w:rFonts w:ascii="Times New Roman" w:hAnsi="Times New Roman" w:cs="Times New Roman"/>
          <w:color w:val="000000"/>
          <w:sz w:val="24"/>
          <w:szCs w:val="24"/>
        </w:rPr>
        <w:t>ţ</w:t>
      </w:r>
      <w:r w:rsidR="00610658" w:rsidRPr="00820BA4">
        <w:rPr>
          <w:rFonts w:ascii="Times New Roman" w:hAnsi="Times New Roman" w:cs="Times New Roman"/>
          <w:color w:val="000000"/>
          <w:sz w:val="24"/>
          <w:szCs w:val="24"/>
        </w:rPr>
        <w:t>iuni fiind pasivitatea</w:t>
      </w:r>
      <w:r w:rsidR="00DF21C4" w:rsidRPr="00820BA4">
        <w:rPr>
          <w:rFonts w:ascii="Times New Roman" w:hAnsi="Times New Roman" w:cs="Times New Roman"/>
          <w:color w:val="000000"/>
          <w:sz w:val="24"/>
          <w:szCs w:val="24"/>
        </w:rPr>
        <w:t>.</w:t>
      </w:r>
    </w:p>
    <w:p w:rsidR="00F22460" w:rsidRPr="00820BA4" w:rsidRDefault="00DF21C4" w:rsidP="00BA1094">
      <w:pPr>
        <w:widowControl/>
        <w:numPr>
          <w:ilvl w:val="0"/>
          <w:numId w:val="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exploatează evolu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w:t>
      </w:r>
      <w:r w:rsidR="00F22460"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apărute ca urmare a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între autorită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de reglementare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cum ar fi renun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area la utilizarea oficială a titulaturii de </w:t>
      </w:r>
      <w:r w:rsidR="001F343F" w:rsidRPr="00820BA4">
        <w:rPr>
          <w:rFonts w:ascii="Times New Roman" w:hAnsi="Times New Roman" w:cs="Times New Roman"/>
          <w:color w:val="000000"/>
          <w:sz w:val="24"/>
          <w:szCs w:val="24"/>
        </w:rPr>
        <w:t>avocat consultant</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înfiin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area unei forme de exercitare fără legătură cu avocatura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sau furnizori nereglementa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w:t>
      </w:r>
    </w:p>
    <w:p w:rsidR="00F22460" w:rsidRPr="00EB5674" w:rsidRDefault="00DF21C4" w:rsidP="00BA1094">
      <w:pPr>
        <w:widowControl/>
        <w:shd w:val="clear" w:color="auto" w:fill="FFFFFF"/>
        <w:spacing w:before="120" w:after="120" w:line="276" w:lineRule="auto"/>
        <w:jc w:val="both"/>
        <w:rPr>
          <w:rFonts w:ascii="Times New Roman" w:hAnsi="Times New Roman" w:cs="Times New Roman"/>
          <w:b/>
          <w:sz w:val="24"/>
          <w:szCs w:val="24"/>
        </w:rPr>
      </w:pPr>
      <w:r w:rsidRPr="00EB5674">
        <w:rPr>
          <w:rFonts w:ascii="Times New Roman" w:hAnsi="Times New Roman" w:cs="Times New Roman"/>
          <w:b/>
          <w:color w:val="6EA149"/>
          <w:sz w:val="24"/>
          <w:szCs w:val="24"/>
        </w:rPr>
        <w:t>Globalizare</w:t>
      </w:r>
    </w:p>
    <w:p w:rsidR="00F22460" w:rsidRPr="00820BA4" w:rsidRDefault="00DF21C4"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Firme de avocatură din SUA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Regatul Unit din t</w:t>
      </w:r>
      <w:r w:rsidR="00F22460" w:rsidRPr="00820BA4">
        <w:rPr>
          <w:rFonts w:ascii="Times New Roman" w:hAnsi="Times New Roman" w:cs="Times New Roman"/>
          <w:color w:val="000000"/>
          <w:sz w:val="24"/>
          <w:szCs w:val="24"/>
        </w:rPr>
        <w:t>op 200</w:t>
      </w:r>
      <w:r w:rsidRPr="00820BA4">
        <w:rPr>
          <w:rFonts w:ascii="Times New Roman" w:hAnsi="Times New Roman" w:cs="Times New Roman"/>
          <w:color w:val="000000"/>
          <w:sz w:val="24"/>
          <w:szCs w:val="24"/>
        </w:rPr>
        <w:t xml:space="preserve"> au beneficiat de globalizare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Firme de avocaturi bine stabilite, ce au 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solide cu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principal corpora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au avut posibilitatea de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dezvolta rapid întinderea globală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toate acestea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anul </w:t>
      </w:r>
      <w:r w:rsidR="00F22460" w:rsidRPr="00820BA4">
        <w:rPr>
          <w:rFonts w:ascii="Times New Roman" w:hAnsi="Times New Roman" w:cs="Times New Roman"/>
          <w:color w:val="000000"/>
          <w:sz w:val="24"/>
          <w:szCs w:val="24"/>
        </w:rPr>
        <w:t>2015</w:t>
      </w:r>
      <w:r w:rsidRPr="00820BA4">
        <w:rPr>
          <w:rFonts w:ascii="Times New Roman" w:hAnsi="Times New Roman" w:cs="Times New Roman"/>
          <w:color w:val="000000"/>
          <w:sz w:val="24"/>
          <w:szCs w:val="24"/>
        </w:rPr>
        <w:t>, încep să se vadă rezultatele eforturilor marilor firme de avocatură din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aflate în curs de dezvoltare, ce marchează o prezen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semnificativă 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propriile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ări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occidentale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teptăm că vor evolua chiar mai mult pe această direc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până în anul </w:t>
      </w:r>
      <w:r w:rsidR="00F22460" w:rsidRPr="00820BA4">
        <w:rPr>
          <w:rFonts w:ascii="Times New Roman" w:hAnsi="Times New Roman" w:cs="Times New Roman"/>
          <w:color w:val="000000"/>
          <w:sz w:val="24"/>
          <w:szCs w:val="24"/>
        </w:rPr>
        <w:t xml:space="preserve">2020, </w:t>
      </w:r>
      <w:r w:rsidRPr="00820BA4">
        <w:rPr>
          <w:rFonts w:ascii="Times New Roman" w:hAnsi="Times New Roman" w:cs="Times New Roman"/>
          <w:color w:val="000000"/>
          <w:sz w:val="24"/>
          <w:szCs w:val="24"/>
        </w:rPr>
        <w:t>nefiind de neglijat o anumită reac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negativă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domina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firmelor din SUA</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Regatul Unit</w:t>
      </w:r>
      <w:r w:rsidR="00F22460" w:rsidRPr="00820BA4">
        <w:rPr>
          <w:rFonts w:ascii="Times New Roman" w:hAnsi="Times New Roman" w:cs="Times New Roman"/>
          <w:color w:val="000000"/>
          <w:sz w:val="24"/>
          <w:szCs w:val="24"/>
        </w:rPr>
        <w:t>.</w:t>
      </w:r>
    </w:p>
    <w:p w:rsidR="00F22460" w:rsidRPr="00820BA4" w:rsidRDefault="00DF21C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Din moment ce corpora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vizează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ională pentru dezvoltarea viitoare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există o nevoie tot mai mare de consilieri </w:t>
      </w:r>
      <w:r w:rsidRPr="00820BA4">
        <w:rPr>
          <w:rFonts w:ascii="Times New Roman" w:hAnsi="Times New Roman" w:cs="Times New Roman"/>
          <w:i/>
          <w:color w:val="000000"/>
          <w:sz w:val="24"/>
          <w:szCs w:val="24"/>
        </w:rPr>
        <w:t>in</w:t>
      </w:r>
      <w:r w:rsidR="00F22460" w:rsidRPr="00820BA4">
        <w:rPr>
          <w:rFonts w:ascii="Times New Roman" w:hAnsi="Times New Roman" w:cs="Times New Roman"/>
          <w:i/>
          <w:color w:val="000000"/>
          <w:sz w:val="24"/>
          <w:szCs w:val="24"/>
        </w:rPr>
        <w:t>-house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capacitatea de în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elegere a cerin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elor </w:t>
      </w:r>
      <w:r w:rsidR="00F22460" w:rsidRPr="00820BA4">
        <w:rPr>
          <w:rFonts w:ascii="Times New Roman" w:hAnsi="Times New Roman" w:cs="Times New Roman"/>
          <w:color w:val="000000"/>
          <w:sz w:val="24"/>
          <w:szCs w:val="24"/>
        </w:rPr>
        <w:t>global</w:t>
      </w:r>
      <w:r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asociate </w:t>
      </w:r>
      <w:r w:rsidRPr="00820BA4">
        <w:rPr>
          <w:rFonts w:ascii="Times New Roman" w:hAnsi="Times New Roman" w:cs="Times New Roman"/>
          <w:color w:val="000000"/>
          <w:sz w:val="24"/>
          <w:szCs w:val="24"/>
        </w:rPr>
        <w:lastRenderedPageBreak/>
        <w:t>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urate de acestea</w:t>
      </w:r>
      <w:r w:rsidR="00F22460" w:rsidRPr="00820BA4">
        <w:rPr>
          <w:rFonts w:ascii="Times New Roman" w:hAnsi="Times New Roman" w:cs="Times New Roman"/>
          <w:color w:val="000000"/>
          <w:sz w:val="24"/>
          <w:szCs w:val="24"/>
        </w:rPr>
        <w:t xml:space="preserve">. </w:t>
      </w:r>
      <w:r w:rsidR="00952D04" w:rsidRPr="00820BA4">
        <w:rPr>
          <w:rFonts w:ascii="Times New Roman" w:hAnsi="Times New Roman" w:cs="Times New Roman"/>
          <w:color w:val="000000"/>
          <w:sz w:val="24"/>
          <w:szCs w:val="24"/>
        </w:rPr>
        <w:t xml:space="preserve">Aceasta include nevoia de a asigura acoperirea </w:t>
      </w:r>
      <w:r w:rsidR="00F22460" w:rsidRPr="00820BA4">
        <w:rPr>
          <w:rFonts w:ascii="Times New Roman" w:hAnsi="Times New Roman" w:cs="Times New Roman"/>
          <w:color w:val="000000"/>
          <w:sz w:val="24"/>
          <w:szCs w:val="24"/>
        </w:rPr>
        <w:t>global</w:t>
      </w:r>
      <w:r w:rsidR="00952D04"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00952D04" w:rsidRPr="00820BA4">
        <w:rPr>
          <w:rFonts w:ascii="Times New Roman" w:hAnsi="Times New Roman" w:cs="Times New Roman"/>
          <w:color w:val="000000"/>
          <w:sz w:val="24"/>
          <w:szCs w:val="24"/>
        </w:rPr>
        <w:t>de la firme bine cotate cu activitate interna</w:t>
      </w:r>
      <w:r w:rsidR="00FC7327">
        <w:rPr>
          <w:rFonts w:ascii="Times New Roman" w:hAnsi="Times New Roman" w:cs="Times New Roman"/>
          <w:color w:val="000000"/>
          <w:sz w:val="24"/>
          <w:szCs w:val="24"/>
        </w:rPr>
        <w:t>ţ</w:t>
      </w:r>
      <w:r w:rsidR="00952D04" w:rsidRPr="00820BA4">
        <w:rPr>
          <w:rFonts w:ascii="Times New Roman" w:hAnsi="Times New Roman" w:cs="Times New Roman"/>
          <w:color w:val="000000"/>
          <w:sz w:val="24"/>
          <w:szCs w:val="24"/>
        </w:rPr>
        <w:t>ională</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952D04" w:rsidRPr="00820BA4">
        <w:rPr>
          <w:rFonts w:ascii="Times New Roman" w:hAnsi="Times New Roman" w:cs="Times New Roman"/>
          <w:color w:val="000000"/>
          <w:sz w:val="24"/>
          <w:szCs w:val="24"/>
        </w:rPr>
        <w:t xml:space="preserve">i necesitatea ca firmele să dispună de sucursale </w:t>
      </w:r>
      <w:r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952D04" w:rsidRPr="00820BA4">
        <w:rPr>
          <w:rFonts w:ascii="Times New Roman" w:hAnsi="Times New Roman" w:cs="Times New Roman"/>
          <w:color w:val="000000"/>
          <w:sz w:val="24"/>
          <w:szCs w:val="24"/>
        </w:rPr>
        <w:t>diferite jurisdic</w:t>
      </w:r>
      <w:r w:rsidR="00FC7327">
        <w:rPr>
          <w:rFonts w:ascii="Times New Roman" w:hAnsi="Times New Roman" w:cs="Times New Roman"/>
          <w:color w:val="000000"/>
          <w:sz w:val="24"/>
          <w:szCs w:val="24"/>
        </w:rPr>
        <w:t>ţ</w:t>
      </w:r>
      <w:r w:rsidR="00952D04"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952D04" w:rsidRPr="00820BA4">
        <w:rPr>
          <w:rFonts w:ascii="Times New Roman" w:hAnsi="Times New Roman" w:cs="Times New Roman"/>
          <w:color w:val="000000"/>
          <w:sz w:val="24"/>
          <w:szCs w:val="24"/>
        </w:rPr>
        <w:t xml:space="preserve">inând cont de numeroasele domenii de interes </w:t>
      </w:r>
      <w:r w:rsidRPr="00820BA4">
        <w:rPr>
          <w:rFonts w:ascii="Times New Roman" w:hAnsi="Times New Roman" w:cs="Times New Roman"/>
          <w:color w:val="000000"/>
          <w:sz w:val="24"/>
          <w:szCs w:val="24"/>
        </w:rPr>
        <w:t>în</w:t>
      </w:r>
      <w:r w:rsidR="00952D04" w:rsidRPr="00820BA4">
        <w:rPr>
          <w:rFonts w:ascii="Times New Roman" w:hAnsi="Times New Roman" w:cs="Times New Roman"/>
          <w:color w:val="000000"/>
          <w:sz w:val="24"/>
          <w:szCs w:val="24"/>
        </w:rPr>
        <w:t xml:space="preserve">tr-un </w:t>
      </w:r>
      <w:r w:rsidR="00026AEF" w:rsidRPr="00820BA4">
        <w:rPr>
          <w:rFonts w:ascii="Times New Roman" w:hAnsi="Times New Roman" w:cs="Times New Roman"/>
          <w:color w:val="000000"/>
          <w:sz w:val="24"/>
          <w:szCs w:val="24"/>
        </w:rPr>
        <w:t>număr atât de mare de peisaje legislative</w:t>
      </w:r>
      <w:r w:rsidR="00F22460" w:rsidRPr="00820BA4">
        <w:rPr>
          <w:rFonts w:ascii="Times New Roman" w:hAnsi="Times New Roman" w:cs="Times New Roman"/>
          <w:color w:val="000000"/>
          <w:sz w:val="24"/>
          <w:szCs w:val="24"/>
        </w:rPr>
        <w:t xml:space="preserve">, </w:t>
      </w:r>
      <w:r w:rsidR="00026AEF" w:rsidRPr="00820BA4">
        <w:rPr>
          <w:rFonts w:ascii="Times New Roman" w:hAnsi="Times New Roman" w:cs="Times New Roman"/>
          <w:color w:val="000000"/>
          <w:sz w:val="24"/>
          <w:szCs w:val="24"/>
        </w:rPr>
        <w:t>întinderea responsabilită</w:t>
      </w:r>
      <w:r w:rsidR="00FC7327">
        <w:rPr>
          <w:rFonts w:ascii="Times New Roman" w:hAnsi="Times New Roman" w:cs="Times New Roman"/>
          <w:color w:val="000000"/>
          <w:sz w:val="24"/>
          <w:szCs w:val="24"/>
        </w:rPr>
        <w:t>ţ</w:t>
      </w:r>
      <w:r w:rsidR="00026AEF" w:rsidRPr="00820BA4">
        <w:rPr>
          <w:rFonts w:ascii="Times New Roman" w:hAnsi="Times New Roman" w:cs="Times New Roman"/>
          <w:color w:val="000000"/>
          <w:sz w:val="24"/>
          <w:szCs w:val="24"/>
        </w:rPr>
        <w:t>ii ce revine consultan</w:t>
      </w:r>
      <w:r w:rsidR="00FC7327">
        <w:rPr>
          <w:rFonts w:ascii="Times New Roman" w:hAnsi="Times New Roman" w:cs="Times New Roman"/>
          <w:color w:val="000000"/>
          <w:sz w:val="24"/>
          <w:szCs w:val="24"/>
        </w:rPr>
        <w:t>ţ</w:t>
      </w:r>
      <w:r w:rsidR="00026AEF" w:rsidRPr="00820BA4">
        <w:rPr>
          <w:rFonts w:ascii="Times New Roman" w:hAnsi="Times New Roman" w:cs="Times New Roman"/>
          <w:color w:val="000000"/>
          <w:sz w:val="24"/>
          <w:szCs w:val="24"/>
        </w:rPr>
        <w:t xml:space="preserve">ilor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026AEF" w:rsidRPr="00820BA4">
        <w:rPr>
          <w:rFonts w:ascii="Times New Roman" w:hAnsi="Times New Roman" w:cs="Times New Roman"/>
          <w:color w:val="000000"/>
          <w:sz w:val="24"/>
          <w:szCs w:val="24"/>
        </w:rPr>
        <w:t>este în continuă cre</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tere</w:t>
      </w:r>
      <w:r w:rsidR="00F22460" w:rsidRPr="00820BA4">
        <w:rPr>
          <w:rFonts w:ascii="Times New Roman" w:hAnsi="Times New Roman" w:cs="Times New Roman"/>
          <w:color w:val="000000"/>
          <w:sz w:val="24"/>
          <w:szCs w:val="24"/>
        </w:rPr>
        <w:t>.</w:t>
      </w:r>
    </w:p>
    <w:p w:rsidR="00F22460" w:rsidRPr="00820BA4" w:rsidRDefault="00026AEF"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Schimbarea la nivelul puterii </w:t>
      </w:r>
      <w:r w:rsidR="00F22460" w:rsidRPr="00820BA4">
        <w:rPr>
          <w:rFonts w:ascii="Times New Roman" w:hAnsi="Times New Roman" w:cs="Times New Roman"/>
          <w:color w:val="000000"/>
          <w:sz w:val="24"/>
          <w:szCs w:val="24"/>
        </w:rPr>
        <w:t>economic</w:t>
      </w:r>
      <w:r w:rsidRPr="00820BA4">
        <w:rPr>
          <w:rFonts w:ascii="Times New Roman" w:hAnsi="Times New Roman" w:cs="Times New Roman"/>
          <w:color w:val="000000"/>
          <w:sz w:val="24"/>
          <w:szCs w:val="24"/>
        </w:rPr>
        <w:t xml:space="preserve">e globale a adus o nouă legiune de investitori străini, din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ări precum China, Ru</w:t>
      </w:r>
      <w:r w:rsidR="00F22460" w:rsidRPr="00820BA4">
        <w:rPr>
          <w:rFonts w:ascii="Times New Roman" w:hAnsi="Times New Roman" w:cs="Times New Roman"/>
          <w:color w:val="000000"/>
          <w:sz w:val="24"/>
          <w:szCs w:val="24"/>
        </w:rPr>
        <w:t xml:space="preserve">sia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India, </w:t>
      </w:r>
      <w:r w:rsidRPr="00820BA4">
        <w:rPr>
          <w:rFonts w:ascii="Times New Roman" w:hAnsi="Times New Roman" w:cs="Times New Roman"/>
          <w:color w:val="000000"/>
          <w:sz w:val="24"/>
          <w:szCs w:val="24"/>
        </w:rPr>
        <w:t>care au schimbat în mod 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 peisajul mediului de afaceri </w:t>
      </w:r>
      <w:r w:rsidR="00F22460" w:rsidRPr="00820BA4">
        <w:rPr>
          <w:rFonts w:ascii="Times New Roman" w:hAnsi="Times New Roman" w:cs="Times New Roman"/>
          <w:color w:val="000000"/>
          <w:sz w:val="24"/>
          <w:szCs w:val="24"/>
        </w:rPr>
        <w:t xml:space="preserve">global. </w:t>
      </w:r>
      <w:r w:rsidRPr="00820BA4">
        <w:rPr>
          <w:rFonts w:ascii="Times New Roman" w:hAnsi="Times New Roman" w:cs="Times New Roman"/>
          <w:color w:val="000000"/>
          <w:sz w:val="24"/>
          <w:szCs w:val="24"/>
        </w:rPr>
        <w:t xml:space="preserve">Probabil vom asista, în viitor, la mai multe parteneriate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i/sau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între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ări ca urmare a acestui fapt</w:t>
      </w:r>
      <w:r w:rsidR="00F22460" w:rsidRPr="00820BA4">
        <w:rPr>
          <w:rFonts w:ascii="Times New Roman" w:hAnsi="Times New Roman" w:cs="Times New Roman"/>
          <w:color w:val="000000"/>
          <w:sz w:val="24"/>
          <w:szCs w:val="24"/>
        </w:rPr>
        <w:t>.</w:t>
      </w:r>
    </w:p>
    <w:p w:rsidR="00F22460" w:rsidRPr="00820BA4" w:rsidRDefault="00026AEF"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Căutarea neîncetată de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cu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intensivă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eficientizarea prin valorificarea optimă a economiei globalizate vor determina firmele 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capitalizeze op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iunile în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Măsura în care întreprinderile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extind activitatea la nivel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 are efecte semnificative asupra tipului de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care au nevoie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într-un anumit grad, ambi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globale ale firmelor de avocatură vor fi determinate de nevoile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acestora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Deschiderea sau închiderea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elor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grani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elor jurisdic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vor determina, de asemenea, modificări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amplasarea, tipul de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furnizarea serviciilor</w:t>
      </w:r>
      <w:r w:rsidR="00F22460" w:rsidRPr="00820BA4">
        <w:rPr>
          <w:rFonts w:ascii="Times New Roman" w:hAnsi="Times New Roman" w:cs="Times New Roman"/>
          <w:color w:val="000000"/>
          <w:sz w:val="24"/>
          <w:szCs w:val="24"/>
        </w:rPr>
        <w:t>.</w:t>
      </w:r>
    </w:p>
    <w:p w:rsidR="00F22460" w:rsidRPr="00EB5674" w:rsidRDefault="00026AEF" w:rsidP="00BA1094">
      <w:pPr>
        <w:widowControl/>
        <w:shd w:val="clear" w:color="auto" w:fill="FFFFFF"/>
        <w:spacing w:before="120" w:after="120" w:line="276" w:lineRule="auto"/>
        <w:jc w:val="both"/>
        <w:rPr>
          <w:rFonts w:ascii="Times New Roman" w:hAnsi="Times New Roman" w:cs="Times New Roman"/>
          <w:b/>
          <w:sz w:val="24"/>
          <w:szCs w:val="24"/>
        </w:rPr>
      </w:pPr>
      <w:r w:rsidRPr="00EB5674">
        <w:rPr>
          <w:rFonts w:ascii="Times New Roman" w:hAnsi="Times New Roman" w:cs="Times New Roman"/>
          <w:b/>
          <w:color w:val="6EA149"/>
          <w:sz w:val="24"/>
          <w:szCs w:val="24"/>
        </w:rPr>
        <w:t xml:space="preserve">Tehnologia </w:t>
      </w:r>
    </w:p>
    <w:p w:rsidR="00F22460" w:rsidRPr="00820BA4" w:rsidRDefault="00026AEF"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mpact</w:t>
      </w:r>
      <w:r w:rsidRPr="00820BA4">
        <w:rPr>
          <w:rFonts w:ascii="Times New Roman" w:hAnsi="Times New Roman" w:cs="Times New Roman"/>
          <w:color w:val="000000"/>
          <w:sz w:val="24"/>
          <w:szCs w:val="24"/>
        </w:rPr>
        <w:t>ul tehnologie</w:t>
      </w:r>
      <w:r w:rsidR="00586EA8"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se face sim</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it </w:t>
      </w:r>
      <w:r w:rsidR="00586EA8" w:rsidRPr="00820BA4">
        <w:rPr>
          <w:rFonts w:ascii="Times New Roman" w:hAnsi="Times New Roman" w:cs="Times New Roman"/>
          <w:color w:val="000000"/>
          <w:sz w:val="24"/>
          <w:szCs w:val="24"/>
        </w:rPr>
        <w:t>cu precădere în situa</w:t>
      </w:r>
      <w:r w:rsidR="00FC7327">
        <w:rPr>
          <w:rFonts w:ascii="Times New Roman" w:hAnsi="Times New Roman" w:cs="Times New Roman"/>
          <w:color w:val="000000"/>
          <w:sz w:val="24"/>
          <w:szCs w:val="24"/>
        </w:rPr>
        <w:t>ţ</w:t>
      </w:r>
      <w:r w:rsidR="00586EA8" w:rsidRPr="00820BA4">
        <w:rPr>
          <w:rFonts w:ascii="Times New Roman" w:hAnsi="Times New Roman" w:cs="Times New Roman"/>
          <w:color w:val="000000"/>
          <w:sz w:val="24"/>
          <w:szCs w:val="24"/>
        </w:rPr>
        <w:t>iile în care firmele oferă servicii la nivel extins pentru nevoi de masă sau în func</w:t>
      </w:r>
      <w:r w:rsidR="00FC7327">
        <w:rPr>
          <w:rFonts w:ascii="Times New Roman" w:hAnsi="Times New Roman" w:cs="Times New Roman"/>
          <w:color w:val="000000"/>
          <w:sz w:val="24"/>
          <w:szCs w:val="24"/>
        </w:rPr>
        <w:t>ţ</w:t>
      </w:r>
      <w:r w:rsidR="00586EA8" w:rsidRPr="00820BA4">
        <w:rPr>
          <w:rFonts w:ascii="Times New Roman" w:hAnsi="Times New Roman" w:cs="Times New Roman"/>
          <w:color w:val="000000"/>
          <w:sz w:val="24"/>
          <w:szCs w:val="24"/>
        </w:rPr>
        <w:t xml:space="preserve">ie de procese, </w:t>
      </w:r>
      <w:r w:rsidR="00FC7327">
        <w:rPr>
          <w:rFonts w:ascii="Times New Roman" w:hAnsi="Times New Roman" w:cs="Times New Roman"/>
          <w:color w:val="000000"/>
          <w:sz w:val="24"/>
          <w:szCs w:val="24"/>
        </w:rPr>
        <w:t>ş</w:t>
      </w:r>
      <w:r w:rsidR="00586EA8" w:rsidRPr="00820BA4">
        <w:rPr>
          <w:rFonts w:ascii="Times New Roman" w:hAnsi="Times New Roman" w:cs="Times New Roman"/>
          <w:color w:val="000000"/>
          <w:sz w:val="24"/>
          <w:szCs w:val="24"/>
        </w:rPr>
        <w:t>i mai pu</w:t>
      </w:r>
      <w:r w:rsidR="00FC7327">
        <w:rPr>
          <w:rFonts w:ascii="Times New Roman" w:hAnsi="Times New Roman" w:cs="Times New Roman"/>
          <w:color w:val="000000"/>
          <w:sz w:val="24"/>
          <w:szCs w:val="24"/>
        </w:rPr>
        <w:t>ţ</w:t>
      </w:r>
      <w:r w:rsidR="00586EA8" w:rsidRPr="00820BA4">
        <w:rPr>
          <w:rFonts w:ascii="Times New Roman" w:hAnsi="Times New Roman" w:cs="Times New Roman"/>
          <w:color w:val="000000"/>
          <w:sz w:val="24"/>
          <w:szCs w:val="24"/>
        </w:rPr>
        <w:t>in în cazuri specializate</w:t>
      </w:r>
      <w:r w:rsidR="00F22460" w:rsidRPr="00820BA4">
        <w:rPr>
          <w:rFonts w:ascii="Times New Roman" w:hAnsi="Times New Roman" w:cs="Times New Roman"/>
          <w:color w:val="000000"/>
          <w:sz w:val="24"/>
          <w:szCs w:val="24"/>
        </w:rPr>
        <w:t xml:space="preserve">. </w:t>
      </w:r>
      <w:r w:rsidR="00586EA8" w:rsidRPr="00820BA4">
        <w:rPr>
          <w:rFonts w:ascii="Times New Roman" w:hAnsi="Times New Roman" w:cs="Times New Roman"/>
          <w:color w:val="000000"/>
          <w:sz w:val="24"/>
          <w:szCs w:val="24"/>
        </w:rPr>
        <w:t>Tendin</w:t>
      </w:r>
      <w:r w:rsidR="00FC7327">
        <w:rPr>
          <w:rFonts w:ascii="Times New Roman" w:hAnsi="Times New Roman" w:cs="Times New Roman"/>
          <w:color w:val="000000"/>
          <w:sz w:val="24"/>
          <w:szCs w:val="24"/>
        </w:rPr>
        <w:t>ţ</w:t>
      </w:r>
      <w:r w:rsidR="00586EA8" w:rsidRPr="00820BA4">
        <w:rPr>
          <w:rFonts w:ascii="Times New Roman" w:hAnsi="Times New Roman" w:cs="Times New Roman"/>
          <w:color w:val="000000"/>
          <w:sz w:val="24"/>
          <w:szCs w:val="24"/>
        </w:rPr>
        <w:t xml:space="preserve">a de automatizare a rutinei se va nivela până în anul </w:t>
      </w:r>
      <w:r w:rsidR="00F22460" w:rsidRPr="00820BA4">
        <w:rPr>
          <w:rFonts w:ascii="Times New Roman" w:hAnsi="Times New Roman" w:cs="Times New Roman"/>
          <w:color w:val="000000"/>
          <w:sz w:val="24"/>
          <w:szCs w:val="24"/>
        </w:rPr>
        <w:t xml:space="preserve">2020, </w:t>
      </w:r>
      <w:r w:rsidR="00586EA8" w:rsidRPr="00820BA4">
        <w:rPr>
          <w:rFonts w:ascii="Times New Roman" w:hAnsi="Times New Roman" w:cs="Times New Roman"/>
          <w:color w:val="000000"/>
          <w:sz w:val="24"/>
          <w:szCs w:val="24"/>
        </w:rPr>
        <w:t>după care ne putem a</w:t>
      </w:r>
      <w:r w:rsidR="00FC7327">
        <w:rPr>
          <w:rFonts w:ascii="Times New Roman" w:hAnsi="Times New Roman" w:cs="Times New Roman"/>
          <w:color w:val="000000"/>
          <w:sz w:val="24"/>
          <w:szCs w:val="24"/>
        </w:rPr>
        <w:t>ş</w:t>
      </w:r>
      <w:r w:rsidR="00586EA8" w:rsidRPr="00820BA4">
        <w:rPr>
          <w:rFonts w:ascii="Times New Roman" w:hAnsi="Times New Roman" w:cs="Times New Roman"/>
          <w:color w:val="000000"/>
          <w:sz w:val="24"/>
          <w:szCs w:val="24"/>
        </w:rPr>
        <w:t>tepta ca tehnologia să stimuleze modele inovatoare de furnizare a solu</w:t>
      </w:r>
      <w:r w:rsidR="00FC7327">
        <w:rPr>
          <w:rFonts w:ascii="Times New Roman" w:hAnsi="Times New Roman" w:cs="Times New Roman"/>
          <w:color w:val="000000"/>
          <w:sz w:val="24"/>
          <w:szCs w:val="24"/>
        </w:rPr>
        <w:t>ţ</w:t>
      </w:r>
      <w:r w:rsidR="00586EA8" w:rsidRPr="00820BA4">
        <w:rPr>
          <w:rFonts w:ascii="Times New Roman" w:hAnsi="Times New Roman" w:cs="Times New Roman"/>
          <w:color w:val="000000"/>
          <w:sz w:val="24"/>
          <w:szCs w:val="24"/>
        </w:rPr>
        <w:t>iilor de servicii</w:t>
      </w:r>
      <w:r w:rsidR="00F22460" w:rsidRPr="00820BA4">
        <w:rPr>
          <w:rFonts w:ascii="Times New Roman" w:hAnsi="Times New Roman" w:cs="Times New Roman"/>
          <w:color w:val="000000"/>
          <w:sz w:val="24"/>
          <w:szCs w:val="24"/>
        </w:rPr>
        <w:t>.</w:t>
      </w:r>
    </w:p>
    <w:p w:rsidR="00F22460" w:rsidRPr="00820BA4" w:rsidRDefault="00586EA8"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tehnologică a condus la mai multe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standardizate de realizare a procesului juridic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posibilitatea de comercializare pe scară largă a multor servicii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Numeroase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de tehnică juridică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universită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firme de avocatură explorează, în prezent, în ce măsură domeniul cognitiv al avocaturii poate fi de asemenea automatizat</w:t>
      </w:r>
      <w:r w:rsidR="00F22460" w:rsidRPr="00820BA4">
        <w:rPr>
          <w:rFonts w:ascii="Times New Roman" w:hAnsi="Times New Roman" w:cs="Times New Roman"/>
          <w:color w:val="000000"/>
          <w:sz w:val="24"/>
          <w:szCs w:val="24"/>
        </w:rPr>
        <w:t>.</w:t>
      </w:r>
    </w:p>
    <w:p w:rsidR="00F22460" w:rsidRPr="00820BA4" w:rsidRDefault="00F311E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de tehnologie juridică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reprezintă unul dintre cele mai mari grupuri noi de participan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ce agită dinamica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w:t>
      </w:r>
      <w:r w:rsidR="00F22460" w:rsidRPr="00820BA4">
        <w:rPr>
          <w:rFonts w:ascii="Times New Roman" w:hAnsi="Times New Roman" w:cs="Times New Roman"/>
          <w:color w:val="000000"/>
          <w:sz w:val="24"/>
          <w:szCs w:val="24"/>
        </w:rPr>
        <w:t>.</w:t>
      </w:r>
    </w:p>
    <w:p w:rsidR="005B5637" w:rsidRPr="00820BA4" w:rsidRDefault="00151393"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ionarea </w:t>
      </w:r>
      <w:r w:rsidR="00FA3085" w:rsidRPr="00820BA4">
        <w:rPr>
          <w:rFonts w:ascii="Times New Roman" w:hAnsi="Times New Roman" w:cs="Times New Roman"/>
          <w:color w:val="000000"/>
          <w:sz w:val="24"/>
          <w:szCs w:val="24"/>
        </w:rPr>
        <w:t xml:space="preserve">online a </w:t>
      </w:r>
      <w:r w:rsidRPr="00820BA4">
        <w:rPr>
          <w:rFonts w:ascii="Times New Roman" w:hAnsi="Times New Roman" w:cs="Times New Roman"/>
          <w:color w:val="000000"/>
          <w:sz w:val="24"/>
          <w:szCs w:val="24"/>
        </w:rPr>
        <w:t xml:space="preserve">disputelor </w:t>
      </w:r>
      <w:r w:rsidR="00F22460" w:rsidRPr="00820BA4">
        <w:rPr>
          <w:rFonts w:ascii="Times New Roman" w:hAnsi="Times New Roman" w:cs="Times New Roman"/>
          <w:color w:val="000000"/>
          <w:sz w:val="24"/>
          <w:szCs w:val="24"/>
        </w:rPr>
        <w:t>(</w:t>
      </w:r>
      <w:r w:rsidR="00FA3085" w:rsidRPr="00820BA4">
        <w:rPr>
          <w:rFonts w:ascii="Times New Roman" w:hAnsi="Times New Roman" w:cs="Times New Roman"/>
          <w:color w:val="000000"/>
          <w:sz w:val="24"/>
          <w:szCs w:val="24"/>
        </w:rPr>
        <w:t>SOD</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fost propus drept un domeniu cu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 enorm de satisfacere a nevoilor sistemului juridic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al utilizatorilor acestuia,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secolul al XXI-lea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Scopul acestuia este de a extinde accesul la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a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 disputele mai 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or</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mai repede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mai ieftin, fiind deja implementat cu succes de pagini de internet precum </w:t>
      </w:r>
      <w:r w:rsidR="00F22460" w:rsidRPr="00820BA4">
        <w:rPr>
          <w:rFonts w:ascii="Times New Roman" w:hAnsi="Times New Roman" w:cs="Times New Roman"/>
          <w:color w:val="000000"/>
          <w:sz w:val="24"/>
          <w:szCs w:val="24"/>
        </w:rPr>
        <w:t xml:space="preserve">eBay, Cybersettle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F22460" w:rsidRPr="00820BA4">
        <w:rPr>
          <w:rFonts w:ascii="Times New Roman" w:hAnsi="Times New Roman" w:cs="Times New Roman"/>
          <w:i/>
          <w:color w:val="000000"/>
          <w:sz w:val="24"/>
          <w:szCs w:val="24"/>
        </w:rPr>
        <w:t>Canadian Civil Resolution Tribunal</w:t>
      </w:r>
      <w:r w:rsidRPr="00820BA4">
        <w:rPr>
          <w:rFonts w:ascii="Times New Roman" w:hAnsi="Times New Roman" w:cs="Times New Roman"/>
          <w:color w:val="000000"/>
          <w:sz w:val="24"/>
          <w:szCs w:val="24"/>
        </w:rPr>
        <w:t xml:space="preserve"> (Tribunalul Civil din Canada)</w:t>
      </w:r>
      <w:r w:rsidR="00F22460" w:rsidRPr="00820BA4">
        <w:rPr>
          <w:rFonts w:ascii="Times New Roman" w:hAnsi="Times New Roman" w:cs="Times New Roman"/>
          <w:color w:val="000000"/>
          <w:sz w:val="24"/>
          <w:szCs w:val="24"/>
        </w:rPr>
        <w:t>.</w:t>
      </w:r>
    </w:p>
    <w:p w:rsidR="00151393" w:rsidRPr="00820BA4" w:rsidRDefault="00151393" w:rsidP="00151393">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Tehnologia joacă un rol important </w:t>
      </w:r>
      <w:r w:rsidR="00516581" w:rsidRPr="00820BA4">
        <w:rPr>
          <w:rFonts w:ascii="Times New Roman" w:hAnsi="Times New Roman" w:cs="Times New Roman"/>
          <w:color w:val="000000"/>
          <w:sz w:val="24"/>
          <w:szCs w:val="24"/>
        </w:rPr>
        <w:t>în ceea ce prive</w:t>
      </w:r>
      <w:r w:rsidR="00FC7327">
        <w:rPr>
          <w:rFonts w:ascii="Times New Roman" w:hAnsi="Times New Roman" w:cs="Times New Roman"/>
          <w:color w:val="000000"/>
          <w:sz w:val="24"/>
          <w:szCs w:val="24"/>
        </w:rPr>
        <w:t>ş</w:t>
      </w:r>
      <w:r w:rsidR="00516581" w:rsidRPr="00820BA4">
        <w:rPr>
          <w:rFonts w:ascii="Times New Roman" w:hAnsi="Times New Roman" w:cs="Times New Roman"/>
          <w:color w:val="000000"/>
          <w:sz w:val="24"/>
          <w:szCs w:val="24"/>
        </w:rPr>
        <w:t>te influen</w:t>
      </w:r>
      <w:r w:rsidR="00FC7327">
        <w:rPr>
          <w:rFonts w:ascii="Times New Roman" w:hAnsi="Times New Roman" w:cs="Times New Roman"/>
          <w:color w:val="000000"/>
          <w:sz w:val="24"/>
          <w:szCs w:val="24"/>
        </w:rPr>
        <w:t>ţ</w:t>
      </w:r>
      <w:r w:rsidR="00516581" w:rsidRPr="00820BA4">
        <w:rPr>
          <w:rFonts w:ascii="Times New Roman" w:hAnsi="Times New Roman" w:cs="Times New Roman"/>
          <w:color w:val="000000"/>
          <w:sz w:val="24"/>
          <w:szCs w:val="24"/>
        </w:rPr>
        <w:t xml:space="preserve">area comportamentului de cumpărare al consumatorilor într-o serie de sectoare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516581" w:rsidRPr="00820BA4">
        <w:rPr>
          <w:rFonts w:ascii="Times New Roman" w:hAnsi="Times New Roman" w:cs="Times New Roman"/>
          <w:color w:val="000000"/>
          <w:sz w:val="24"/>
          <w:szCs w:val="24"/>
        </w:rPr>
        <w:t>în legătură cu o serie de necesită</w:t>
      </w:r>
      <w:r w:rsidR="00FC7327">
        <w:rPr>
          <w:rFonts w:ascii="Times New Roman" w:hAnsi="Times New Roman" w:cs="Times New Roman"/>
          <w:color w:val="000000"/>
          <w:sz w:val="24"/>
          <w:szCs w:val="24"/>
        </w:rPr>
        <w:t>ţ</w:t>
      </w:r>
      <w:r w:rsidR="00516581" w:rsidRPr="00820BA4">
        <w:rPr>
          <w:rFonts w:ascii="Times New Roman" w:hAnsi="Times New Roman" w:cs="Times New Roman"/>
          <w:color w:val="000000"/>
          <w:sz w:val="24"/>
          <w:szCs w:val="24"/>
        </w:rPr>
        <w:t>i de achizi</w:t>
      </w:r>
      <w:r w:rsidR="00FC7327">
        <w:rPr>
          <w:rFonts w:ascii="Times New Roman" w:hAnsi="Times New Roman" w:cs="Times New Roman"/>
          <w:color w:val="000000"/>
          <w:sz w:val="24"/>
          <w:szCs w:val="24"/>
        </w:rPr>
        <w:t>ţ</w:t>
      </w:r>
      <w:r w:rsidR="00516581" w:rsidRPr="00820BA4">
        <w:rPr>
          <w:rFonts w:ascii="Times New Roman" w:hAnsi="Times New Roman" w:cs="Times New Roman"/>
          <w:color w:val="000000"/>
          <w:sz w:val="24"/>
          <w:szCs w:val="24"/>
        </w:rPr>
        <w:t>ie</w:t>
      </w:r>
      <w:r w:rsidRPr="00820BA4">
        <w:rPr>
          <w:rFonts w:ascii="Times New Roman" w:hAnsi="Times New Roman" w:cs="Times New Roman"/>
          <w:color w:val="000000"/>
          <w:sz w:val="24"/>
          <w:szCs w:val="24"/>
        </w:rPr>
        <w:t xml:space="preserve">. </w:t>
      </w:r>
      <w:r w:rsidR="00516581" w:rsidRPr="00820BA4">
        <w:rPr>
          <w:rFonts w:ascii="Times New Roman" w:hAnsi="Times New Roman" w:cs="Times New Roman"/>
          <w:color w:val="000000"/>
          <w:sz w:val="24"/>
          <w:szCs w:val="24"/>
        </w:rPr>
        <w:t>Profesia juridică mo</w:t>
      </w:r>
      <w:r w:rsidR="00FC7327">
        <w:rPr>
          <w:rFonts w:ascii="Times New Roman" w:hAnsi="Times New Roman" w:cs="Times New Roman"/>
          <w:color w:val="000000"/>
          <w:sz w:val="24"/>
          <w:szCs w:val="24"/>
        </w:rPr>
        <w:t>ş</w:t>
      </w:r>
      <w:r w:rsidR="00516581" w:rsidRPr="00820BA4">
        <w:rPr>
          <w:rFonts w:ascii="Times New Roman" w:hAnsi="Times New Roman" w:cs="Times New Roman"/>
          <w:color w:val="000000"/>
          <w:sz w:val="24"/>
          <w:szCs w:val="24"/>
        </w:rPr>
        <w:t>tene</w:t>
      </w:r>
      <w:r w:rsidR="00FC7327">
        <w:rPr>
          <w:rFonts w:ascii="Times New Roman" w:hAnsi="Times New Roman" w:cs="Times New Roman"/>
          <w:color w:val="000000"/>
          <w:sz w:val="24"/>
          <w:szCs w:val="24"/>
        </w:rPr>
        <w:t>ş</w:t>
      </w:r>
      <w:r w:rsidR="00516581" w:rsidRPr="00820BA4">
        <w:rPr>
          <w:rFonts w:ascii="Times New Roman" w:hAnsi="Times New Roman" w:cs="Times New Roman"/>
          <w:color w:val="000000"/>
          <w:sz w:val="24"/>
          <w:szCs w:val="24"/>
        </w:rPr>
        <w:t xml:space="preserve">te </w:t>
      </w:r>
      <w:r w:rsidRPr="00820BA4">
        <w:rPr>
          <w:rFonts w:ascii="Times New Roman" w:hAnsi="Times New Roman" w:cs="Times New Roman"/>
          <w:color w:val="000000"/>
          <w:sz w:val="24"/>
          <w:szCs w:val="24"/>
        </w:rPr>
        <w:t>impact</w:t>
      </w:r>
      <w:r w:rsidR="00516581" w:rsidRPr="00820BA4">
        <w:rPr>
          <w:rFonts w:ascii="Times New Roman" w:hAnsi="Times New Roman" w:cs="Times New Roman"/>
          <w:color w:val="000000"/>
          <w:sz w:val="24"/>
          <w:szCs w:val="24"/>
        </w:rPr>
        <w:t>ul modificărilor aduse de cele mai mari branduri de consum în ceea ce prive</w:t>
      </w:r>
      <w:r w:rsidR="00FC7327">
        <w:rPr>
          <w:rFonts w:ascii="Times New Roman" w:hAnsi="Times New Roman" w:cs="Times New Roman"/>
          <w:color w:val="000000"/>
          <w:sz w:val="24"/>
          <w:szCs w:val="24"/>
        </w:rPr>
        <w:t>ş</w:t>
      </w:r>
      <w:r w:rsidR="00516581" w:rsidRPr="00820BA4">
        <w:rPr>
          <w:rFonts w:ascii="Times New Roman" w:hAnsi="Times New Roman" w:cs="Times New Roman"/>
          <w:color w:val="000000"/>
          <w:sz w:val="24"/>
          <w:szCs w:val="24"/>
        </w:rPr>
        <w:t>te construirea cu succes a reputa</w:t>
      </w:r>
      <w:r w:rsidR="00FC7327">
        <w:rPr>
          <w:rFonts w:ascii="Times New Roman" w:hAnsi="Times New Roman" w:cs="Times New Roman"/>
          <w:color w:val="000000"/>
          <w:sz w:val="24"/>
          <w:szCs w:val="24"/>
        </w:rPr>
        <w:t>ţ</w:t>
      </w:r>
      <w:r w:rsidR="00516581" w:rsidRPr="00820BA4">
        <w:rPr>
          <w:rFonts w:ascii="Times New Roman" w:hAnsi="Times New Roman" w:cs="Times New Roman"/>
          <w:color w:val="000000"/>
          <w:sz w:val="24"/>
          <w:szCs w:val="24"/>
        </w:rPr>
        <w:t xml:space="preserve">iei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516581" w:rsidRPr="00820BA4">
        <w:rPr>
          <w:rFonts w:ascii="Times New Roman" w:hAnsi="Times New Roman" w:cs="Times New Roman"/>
          <w:color w:val="000000"/>
          <w:sz w:val="24"/>
          <w:szCs w:val="24"/>
        </w:rPr>
        <w:t xml:space="preserve"> interac</w:t>
      </w:r>
      <w:r w:rsidR="00FC7327">
        <w:rPr>
          <w:rFonts w:ascii="Times New Roman" w:hAnsi="Times New Roman" w:cs="Times New Roman"/>
          <w:color w:val="000000"/>
          <w:sz w:val="24"/>
          <w:szCs w:val="24"/>
        </w:rPr>
        <w:t>ţ</w:t>
      </w:r>
      <w:r w:rsidR="00516581" w:rsidRPr="00820BA4">
        <w:rPr>
          <w:rFonts w:ascii="Times New Roman" w:hAnsi="Times New Roman" w:cs="Times New Roman"/>
          <w:color w:val="000000"/>
          <w:sz w:val="24"/>
          <w:szCs w:val="24"/>
        </w:rPr>
        <w:t xml:space="preserve">iunii cu cumpărătorii în mediul </w:t>
      </w:r>
      <w:r w:rsidRPr="00820BA4">
        <w:rPr>
          <w:rFonts w:ascii="Times New Roman" w:hAnsi="Times New Roman" w:cs="Times New Roman"/>
          <w:color w:val="000000"/>
          <w:sz w:val="24"/>
          <w:szCs w:val="24"/>
        </w:rPr>
        <w:t>online.</w:t>
      </w:r>
    </w:p>
    <w:p w:rsidR="00151393" w:rsidRPr="00820BA4" w:rsidRDefault="00151393" w:rsidP="00BA1094">
      <w:pPr>
        <w:widowControl/>
        <w:spacing w:before="120" w:after="120" w:line="276" w:lineRule="auto"/>
        <w:jc w:val="both"/>
        <w:rPr>
          <w:rFonts w:ascii="Times New Roman" w:hAnsi="Times New Roman" w:cs="Times New Roman"/>
          <w:sz w:val="24"/>
          <w:szCs w:val="24"/>
        </w:rPr>
      </w:pPr>
    </w:p>
    <w:p w:rsidR="00F22460" w:rsidRPr="00EB5674" w:rsidRDefault="00516581" w:rsidP="00BA1094">
      <w:pPr>
        <w:widowControl/>
        <w:shd w:val="clear" w:color="auto" w:fill="FFFFFF"/>
        <w:spacing w:before="120" w:after="120" w:line="276" w:lineRule="auto"/>
        <w:jc w:val="both"/>
        <w:rPr>
          <w:rFonts w:ascii="Times New Roman" w:hAnsi="Times New Roman" w:cs="Times New Roman"/>
          <w:b/>
          <w:sz w:val="24"/>
          <w:szCs w:val="24"/>
        </w:rPr>
      </w:pPr>
      <w:r w:rsidRPr="00EB5674">
        <w:rPr>
          <w:rFonts w:ascii="Times New Roman" w:hAnsi="Times New Roman" w:cs="Times New Roman"/>
          <w:b/>
          <w:color w:val="6EA149"/>
          <w:sz w:val="24"/>
          <w:szCs w:val="24"/>
        </w:rPr>
        <w:lastRenderedPageBreak/>
        <w:t xml:space="preserve">Cumpărătorii de servicii juridice </w:t>
      </w:r>
    </w:p>
    <w:p w:rsidR="00F22460" w:rsidRPr="00820BA4" w:rsidRDefault="00516581"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Există în continuare o mare nesiguran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 rândul consumatorilor,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diferitele tipuri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furnizori de servicii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prezent este foarte dificil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chiar pentru consumatorii aviza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stabilească care dintre furnizori este cel mai adecvat pentru o anumită chestiune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 </w:t>
      </w:r>
      <w:r w:rsidR="00F22460" w:rsidRPr="00820BA4">
        <w:rPr>
          <w:rFonts w:ascii="Times New Roman" w:hAnsi="Times New Roman" w:cs="Times New Roman"/>
          <w:color w:val="000000"/>
          <w:sz w:val="24"/>
          <w:szCs w:val="24"/>
        </w:rPr>
        <w:t xml:space="preserve">internet, </w:t>
      </w:r>
      <w:r w:rsidRPr="00820BA4">
        <w:rPr>
          <w:rFonts w:ascii="Times New Roman" w:hAnsi="Times New Roman" w:cs="Times New Roman"/>
          <w:color w:val="000000"/>
          <w:sz w:val="24"/>
          <w:szCs w:val="24"/>
        </w:rPr>
        <w:t>majoritatea firmelor par asemănătoare</w:t>
      </w:r>
      <w:r w:rsidR="00F22460" w:rsidRPr="00820BA4">
        <w:rPr>
          <w:rFonts w:ascii="Times New Roman" w:hAnsi="Times New Roman" w:cs="Times New Roman"/>
          <w:color w:val="000000"/>
          <w:sz w:val="24"/>
          <w:szCs w:val="24"/>
        </w:rPr>
        <w:t>.</w:t>
      </w:r>
    </w:p>
    <w:p w:rsidR="00F22460" w:rsidRPr="00820BA4" w:rsidRDefault="00516581"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Există un mare grup de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iali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care nu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pot permite să plătească servicii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Dacă, pentru o persoană, nu este posibil să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ină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din etapele incipiente ale unei </w:t>
      </w:r>
      <w:r w:rsidR="00F22460" w:rsidRPr="00820BA4">
        <w:rPr>
          <w:rFonts w:ascii="Times New Roman" w:hAnsi="Times New Roman" w:cs="Times New Roman"/>
          <w:color w:val="000000"/>
          <w:sz w:val="24"/>
          <w:szCs w:val="24"/>
        </w:rPr>
        <w:t>problem</w:t>
      </w:r>
      <w:r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 fapt ar putea însemna</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numeroase cazuri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că problema se agravează, iar rezolvarea este mai dificilă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posibil mai costisitoare</w:t>
      </w:r>
      <w:r w:rsidR="00F22460" w:rsidRPr="00820BA4">
        <w:rPr>
          <w:rFonts w:ascii="Times New Roman" w:hAnsi="Times New Roman" w:cs="Times New Roman"/>
          <w:color w:val="000000"/>
          <w:sz w:val="24"/>
          <w:szCs w:val="24"/>
        </w:rPr>
        <w:t>.</w:t>
      </w:r>
    </w:p>
    <w:p w:rsidR="00F22460" w:rsidRPr="00820BA4" w:rsidRDefault="00516581"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Cumpărătorii de servicii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iale de business </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în general departamentele juridice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dobândesc o putere de negociere mai mare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factori au înclinat balan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puterii înspre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corporativi</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special</w:t>
      </w:r>
      <w:r w:rsidR="00F22460" w:rsidRPr="00820BA4">
        <w:rPr>
          <w:rFonts w:ascii="Times New Roman" w:hAnsi="Times New Roman" w:cs="Times New Roman"/>
          <w:color w:val="000000"/>
          <w:sz w:val="24"/>
          <w:szCs w:val="24"/>
        </w:rPr>
        <w:t xml:space="preserve">: (i) </w:t>
      </w:r>
      <w:r w:rsidRPr="00820BA4">
        <w:rPr>
          <w:rFonts w:ascii="Times New Roman" w:hAnsi="Times New Roman" w:cs="Times New Roman"/>
          <w:color w:val="000000"/>
          <w:sz w:val="24"/>
          <w:szCs w:val="24"/>
        </w:rPr>
        <w:t>un acces mai bun la 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care permite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să compare cu mai mare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costurile serviciilor juridice</w:t>
      </w:r>
      <w:r w:rsidR="00F22460" w:rsidRPr="00820BA4">
        <w:rPr>
          <w:rFonts w:ascii="Times New Roman" w:hAnsi="Times New Roman" w:cs="Times New Roman"/>
          <w:color w:val="000000"/>
          <w:sz w:val="24"/>
          <w:szCs w:val="24"/>
        </w:rPr>
        <w:t xml:space="preserve">; (ii) </w:t>
      </w:r>
      <w:r w:rsidRPr="00820BA4">
        <w:rPr>
          <w:rFonts w:ascii="Times New Roman" w:hAnsi="Times New Roman" w:cs="Times New Roman"/>
          <w:color w:val="000000"/>
          <w:sz w:val="24"/>
          <w:szCs w:val="24"/>
        </w:rPr>
        <w:t xml:space="preserve">posibilitatea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dorin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tot mai mare de a diviza serviciile juridice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 le externaliza înspre cei mai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furnizori, din perspectiva costurilor</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(iii) </w:t>
      </w:r>
      <w:r w:rsidRPr="00820BA4">
        <w:rPr>
          <w:rFonts w:ascii="Times New Roman" w:hAnsi="Times New Roman" w:cs="Times New Roman"/>
          <w:color w:val="000000"/>
          <w:sz w:val="24"/>
          <w:szCs w:val="24"/>
        </w:rPr>
        <w:t>disponibilitatea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 a variantelor alternative de a întrece firmele de avocatură, dinspre care să primească de lucru</w:t>
      </w:r>
      <w:r w:rsidR="00F22460" w:rsidRPr="00820BA4">
        <w:rPr>
          <w:rFonts w:ascii="Times New Roman" w:hAnsi="Times New Roman" w:cs="Times New Roman"/>
          <w:color w:val="000000"/>
          <w:sz w:val="24"/>
          <w:szCs w:val="24"/>
        </w:rPr>
        <w:t>.</w:t>
      </w:r>
    </w:p>
    <w:p w:rsidR="00F22460" w:rsidRPr="00EB5674" w:rsidRDefault="00516581" w:rsidP="00BA1094">
      <w:pPr>
        <w:widowControl/>
        <w:shd w:val="clear" w:color="auto" w:fill="FFFFFF"/>
        <w:spacing w:before="120" w:after="120" w:line="276" w:lineRule="auto"/>
        <w:jc w:val="both"/>
        <w:rPr>
          <w:rFonts w:ascii="Times New Roman" w:hAnsi="Times New Roman" w:cs="Times New Roman"/>
          <w:b/>
          <w:sz w:val="24"/>
          <w:szCs w:val="24"/>
        </w:rPr>
      </w:pPr>
      <w:r w:rsidRPr="00EB5674">
        <w:rPr>
          <w:rFonts w:ascii="Times New Roman" w:hAnsi="Times New Roman" w:cs="Times New Roman"/>
          <w:b/>
          <w:color w:val="6EA149"/>
          <w:sz w:val="24"/>
          <w:szCs w:val="24"/>
        </w:rPr>
        <w:t>Concuren</w:t>
      </w:r>
      <w:r w:rsidR="00FC7327">
        <w:rPr>
          <w:rFonts w:ascii="Times New Roman" w:hAnsi="Times New Roman" w:cs="Times New Roman"/>
          <w:b/>
          <w:color w:val="6EA149"/>
          <w:sz w:val="24"/>
          <w:szCs w:val="24"/>
        </w:rPr>
        <w:t>ţ</w:t>
      </w:r>
      <w:r w:rsidRPr="00EB5674">
        <w:rPr>
          <w:rFonts w:ascii="Times New Roman" w:hAnsi="Times New Roman" w:cs="Times New Roman"/>
          <w:b/>
          <w:color w:val="6EA149"/>
          <w:sz w:val="24"/>
          <w:szCs w:val="24"/>
        </w:rPr>
        <w:t xml:space="preserve">a pentru </w:t>
      </w:r>
      <w:r w:rsidR="001F343F" w:rsidRPr="00EB5674">
        <w:rPr>
          <w:rFonts w:ascii="Times New Roman" w:hAnsi="Times New Roman" w:cs="Times New Roman"/>
          <w:b/>
          <w:color w:val="6EA149"/>
          <w:sz w:val="24"/>
          <w:szCs w:val="24"/>
        </w:rPr>
        <w:t>avoca</w:t>
      </w:r>
      <w:r w:rsidR="00FC7327">
        <w:rPr>
          <w:rFonts w:ascii="Times New Roman" w:hAnsi="Times New Roman" w:cs="Times New Roman"/>
          <w:b/>
          <w:color w:val="6EA149"/>
          <w:sz w:val="24"/>
          <w:szCs w:val="24"/>
        </w:rPr>
        <w:t>ţ</w:t>
      </w:r>
      <w:r w:rsidR="001F343F" w:rsidRPr="00EB5674">
        <w:rPr>
          <w:rFonts w:ascii="Times New Roman" w:hAnsi="Times New Roman" w:cs="Times New Roman"/>
          <w:b/>
          <w:color w:val="6EA149"/>
          <w:sz w:val="24"/>
          <w:szCs w:val="24"/>
        </w:rPr>
        <w:t>i</w:t>
      </w:r>
      <w:r w:rsidR="00FC576E" w:rsidRPr="00EB5674">
        <w:rPr>
          <w:rFonts w:ascii="Times New Roman" w:hAnsi="Times New Roman" w:cs="Times New Roman"/>
          <w:b/>
          <w:color w:val="6EA149"/>
          <w:sz w:val="24"/>
          <w:szCs w:val="24"/>
        </w:rPr>
        <w:t>i</w:t>
      </w:r>
      <w:r w:rsidR="001F343F" w:rsidRPr="00EB5674">
        <w:rPr>
          <w:rFonts w:ascii="Times New Roman" w:hAnsi="Times New Roman" w:cs="Times New Roman"/>
          <w:b/>
          <w:color w:val="6EA149"/>
          <w:sz w:val="24"/>
          <w:szCs w:val="24"/>
        </w:rPr>
        <w:t xml:space="preserve"> consultan</w:t>
      </w:r>
      <w:r w:rsidR="00FC7327">
        <w:rPr>
          <w:rFonts w:ascii="Times New Roman" w:hAnsi="Times New Roman" w:cs="Times New Roman"/>
          <w:b/>
          <w:color w:val="6EA149"/>
          <w:sz w:val="24"/>
          <w:szCs w:val="24"/>
        </w:rPr>
        <w:t>ţ</w:t>
      </w:r>
      <w:r w:rsidR="001F343F" w:rsidRPr="00EB5674">
        <w:rPr>
          <w:rFonts w:ascii="Times New Roman" w:hAnsi="Times New Roman" w:cs="Times New Roman"/>
          <w:b/>
          <w:color w:val="6EA149"/>
          <w:sz w:val="24"/>
          <w:szCs w:val="24"/>
        </w:rPr>
        <w:t>i</w:t>
      </w:r>
      <w:r w:rsidR="00FC576E" w:rsidRPr="00EB5674">
        <w:rPr>
          <w:rFonts w:ascii="Times New Roman" w:hAnsi="Times New Roman" w:cs="Times New Roman"/>
          <w:b/>
          <w:color w:val="6EA149"/>
          <w:sz w:val="24"/>
          <w:szCs w:val="24"/>
        </w:rPr>
        <w:t>i</w:t>
      </w:r>
    </w:p>
    <w:p w:rsidR="00F22460" w:rsidRPr="00820BA4" w:rsidRDefault="00C4620C"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Puterea combinată a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elor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iale de pe </w:t>
      </w:r>
      <w:r w:rsidR="001F343F" w:rsidRPr="00820BA4">
        <w:rPr>
          <w:rFonts w:ascii="Times New Roman" w:hAnsi="Times New Roman" w:cs="Times New Roman"/>
          <w:color w:val="000000"/>
          <w:sz w:val="24"/>
          <w:szCs w:val="24"/>
        </w:rPr>
        <w:t>pia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a serviciilor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este moderată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însă trei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sunt de natură a avea </w:t>
      </w:r>
      <w:r w:rsidR="00F22460" w:rsidRPr="00820BA4">
        <w:rPr>
          <w:rFonts w:ascii="Times New Roman" w:hAnsi="Times New Roman" w:cs="Times New Roman"/>
          <w:color w:val="000000"/>
          <w:sz w:val="24"/>
          <w:szCs w:val="24"/>
        </w:rPr>
        <w:t xml:space="preserve">impact </w:t>
      </w:r>
      <w:r w:rsidRPr="00820BA4">
        <w:rPr>
          <w:rFonts w:ascii="Times New Roman" w:hAnsi="Times New Roman" w:cs="Times New Roman"/>
          <w:color w:val="000000"/>
          <w:sz w:val="24"/>
          <w:szCs w:val="24"/>
        </w:rPr>
        <w:t>asupra profitabilită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firmelor, în următorii </w:t>
      </w:r>
      <w:r w:rsidR="00F22460" w:rsidRPr="00820BA4">
        <w:rPr>
          <w:rFonts w:ascii="Times New Roman" w:hAnsi="Times New Roman" w:cs="Times New Roman"/>
          <w:color w:val="000000"/>
          <w:sz w:val="24"/>
          <w:szCs w:val="24"/>
        </w:rPr>
        <w:t xml:space="preserve">3-5 </w:t>
      </w:r>
      <w:r w:rsidRPr="00820BA4">
        <w:rPr>
          <w:rFonts w:ascii="Times New Roman" w:hAnsi="Times New Roman" w:cs="Times New Roman"/>
          <w:color w:val="000000"/>
          <w:sz w:val="24"/>
          <w:szCs w:val="24"/>
        </w:rPr>
        <w:t>ani</w:t>
      </w:r>
      <w:r w:rsidR="00F22460" w:rsidRPr="00820BA4">
        <w:rPr>
          <w:rFonts w:ascii="Times New Roman" w:hAnsi="Times New Roman" w:cs="Times New Roman"/>
          <w:color w:val="000000"/>
          <w:sz w:val="24"/>
          <w:szCs w:val="24"/>
        </w:rPr>
        <w:t xml:space="preserve">: (i) </w:t>
      </w:r>
      <w:r w:rsidRPr="00820BA4">
        <w:rPr>
          <w:rFonts w:ascii="Times New Roman" w:hAnsi="Times New Roman" w:cs="Times New Roman"/>
          <w:color w:val="000000"/>
          <w:sz w:val="24"/>
          <w:szCs w:val="24"/>
        </w:rPr>
        <w:t>comportamentul în schimbare al cumpărătorilor</w:t>
      </w:r>
      <w:r w:rsidR="00F22460" w:rsidRPr="00820BA4">
        <w:rPr>
          <w:rFonts w:ascii="Times New Roman" w:hAnsi="Times New Roman" w:cs="Times New Roman"/>
          <w:color w:val="000000"/>
          <w:sz w:val="24"/>
          <w:szCs w:val="24"/>
        </w:rPr>
        <w:t xml:space="preserve">; (ii) </w:t>
      </w:r>
      <w:r w:rsidRPr="00820BA4">
        <w:rPr>
          <w:rFonts w:ascii="Times New Roman" w:hAnsi="Times New Roman" w:cs="Times New Roman"/>
          <w:color w:val="000000"/>
          <w:sz w:val="24"/>
          <w:szCs w:val="24"/>
        </w:rPr>
        <w:t>amenin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area furnizorilor</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serviciilor înlocuitoare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(iii) </w:t>
      </w:r>
      <w:r w:rsidRPr="00820BA4">
        <w:rPr>
          <w:rFonts w:ascii="Times New Roman" w:hAnsi="Times New Roman" w:cs="Times New Roman"/>
          <w:color w:val="000000"/>
          <w:sz w:val="24"/>
          <w:szCs w:val="24"/>
        </w:rPr>
        <w:t>o rivalitate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între firmele din </w:t>
      </w:r>
      <w:r w:rsidR="00F22460" w:rsidRPr="00820BA4">
        <w:rPr>
          <w:rFonts w:ascii="Times New Roman" w:hAnsi="Times New Roman" w:cs="Times New Roman"/>
          <w:color w:val="000000"/>
          <w:sz w:val="24"/>
          <w:szCs w:val="24"/>
        </w:rPr>
        <w:t xml:space="preserve">Top 200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marile firme corporative</w:t>
      </w:r>
      <w:r w:rsidR="00F22460" w:rsidRPr="00820BA4">
        <w:rPr>
          <w:rFonts w:ascii="Times New Roman" w:hAnsi="Times New Roman" w:cs="Times New Roman"/>
          <w:color w:val="000000"/>
          <w:sz w:val="24"/>
          <w:szCs w:val="24"/>
        </w:rPr>
        <w:t>.</w:t>
      </w:r>
    </w:p>
    <w:p w:rsidR="00F22460" w:rsidRPr="00820BA4" w:rsidRDefault="00C4620C"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Implica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celor 4 mari firme de contabilitate (cunoscute ca „</w:t>
      </w:r>
      <w:r w:rsidR="00F22460" w:rsidRPr="00820BA4">
        <w:rPr>
          <w:rFonts w:ascii="Times New Roman" w:hAnsi="Times New Roman" w:cs="Times New Roman"/>
          <w:color w:val="000000"/>
          <w:sz w:val="24"/>
          <w:szCs w:val="24"/>
        </w:rPr>
        <w:t xml:space="preserve">Big </w:t>
      </w:r>
      <w:r w:rsidR="00F22460" w:rsidRPr="00820BA4">
        <w:rPr>
          <w:rFonts w:ascii="Times New Roman" w:hAnsi="Times New Roman" w:cs="Times New Roman"/>
          <w:iCs/>
          <w:color w:val="000000"/>
          <w:sz w:val="24"/>
          <w:szCs w:val="24"/>
        </w:rPr>
        <w:t>4</w:t>
      </w:r>
      <w:r w:rsidRPr="00820BA4">
        <w:rPr>
          <w:rFonts w:ascii="Times New Roman" w:hAnsi="Times New Roman" w:cs="Times New Roman"/>
          <w:iCs/>
          <w:color w:val="000000"/>
          <w:sz w:val="24"/>
          <w:szCs w:val="24"/>
        </w:rPr>
        <w:t>”),</w:t>
      </w:r>
      <w:r w:rsidRPr="00820BA4">
        <w:rPr>
          <w:rFonts w:ascii="Times New Roman" w:hAnsi="Times New Roman" w:cs="Times New Roman"/>
          <w:i/>
          <w:iCs/>
          <w:color w:val="000000"/>
          <w:sz w:val="24"/>
          <w:szCs w:val="24"/>
        </w:rPr>
        <w:t xml:space="preserve"> </w:t>
      </w:r>
      <w:r w:rsidRPr="00820BA4">
        <w:rPr>
          <w:rFonts w:ascii="Times New Roman" w:hAnsi="Times New Roman" w:cs="Times New Roman"/>
          <w:color w:val="000000"/>
          <w:sz w:val="24"/>
          <w:szCs w:val="24"/>
        </w:rPr>
        <w:t>ce oferă servicii juridice, nu ar trebui subestimate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Aceste patru firme câ</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tigă teren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probabil se pregătesc pentru modificările la nivelul regulilor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alte regimuri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astfel încât să poată oferi servicii juridice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care sunt în prezent închise</w:t>
      </w:r>
      <w:r w:rsidR="00F22460" w:rsidRPr="00820BA4">
        <w:rPr>
          <w:rFonts w:ascii="Times New Roman" w:hAnsi="Times New Roman" w:cs="Times New Roman"/>
          <w:color w:val="000000"/>
          <w:sz w:val="24"/>
          <w:szCs w:val="24"/>
        </w:rPr>
        <w:t>.</w:t>
      </w:r>
    </w:p>
    <w:p w:rsidR="00F22460" w:rsidRPr="00820BA4" w:rsidRDefault="002F1DD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Cea mai importantă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pentru firmele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 deservesc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de consum</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de desfacere va veni din partea firmelor de servicii juridice </w:t>
      </w:r>
      <w:r w:rsidR="00F22460" w:rsidRPr="00820BA4">
        <w:rPr>
          <w:rFonts w:ascii="Times New Roman" w:hAnsi="Times New Roman" w:cs="Times New Roman"/>
          <w:color w:val="000000"/>
          <w:sz w:val="24"/>
          <w:szCs w:val="24"/>
        </w:rPr>
        <w:t>generalist</w:t>
      </w:r>
      <w:r w:rsidRPr="00820BA4">
        <w:rPr>
          <w:rFonts w:ascii="Times New Roman" w:hAnsi="Times New Roman" w:cs="Times New Roman"/>
          <w:color w:val="000000"/>
          <w:sz w:val="24"/>
          <w:szCs w:val="24"/>
        </w:rPr>
        <w:t>e cu un domeniu extins de activitate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Aceste firme oferă o gamă diversificată de servicii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cea mai mare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din oferte de lucru automatizat cu volum mare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cost scăzut</w:t>
      </w:r>
      <w:r w:rsidR="00F22460" w:rsidRPr="00820BA4">
        <w:rPr>
          <w:rFonts w:ascii="Times New Roman" w:hAnsi="Times New Roman" w:cs="Times New Roman"/>
          <w:color w:val="000000"/>
          <w:sz w:val="24"/>
          <w:szCs w:val="24"/>
        </w:rPr>
        <w:t>.</w:t>
      </w:r>
    </w:p>
    <w:p w:rsidR="00F22460" w:rsidRPr="00820BA4" w:rsidRDefault="002F1DD9"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Este </w:t>
      </w:r>
      <w:r w:rsidR="00F22460" w:rsidRPr="00820BA4">
        <w:rPr>
          <w:rFonts w:ascii="Times New Roman" w:hAnsi="Times New Roman" w:cs="Times New Roman"/>
          <w:color w:val="000000"/>
          <w:sz w:val="24"/>
          <w:szCs w:val="24"/>
        </w:rPr>
        <w:t xml:space="preserve">important </w:t>
      </w:r>
      <w:r w:rsidRPr="00820BA4">
        <w:rPr>
          <w:rFonts w:ascii="Times New Roman" w:hAnsi="Times New Roman" w:cs="Times New Roman"/>
          <w:color w:val="000000"/>
          <w:sz w:val="24"/>
          <w:szCs w:val="24"/>
        </w:rPr>
        <w:t>să facem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dintre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pentru firmele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existente </w:t>
      </w:r>
      <w:r w:rsidR="00FC7327">
        <w:rPr>
          <w:rFonts w:ascii="Times New Roman" w:hAnsi="Times New Roman" w:cs="Times New Roman"/>
          <w:color w:val="000000"/>
          <w:sz w:val="24"/>
          <w:szCs w:val="24"/>
        </w:rPr>
        <w:t>ş</w:t>
      </w:r>
      <w:r w:rsidR="00FC576E" w:rsidRPr="00820BA4">
        <w:rPr>
          <w:rFonts w:ascii="Times New Roman" w:hAnsi="Times New Roman" w:cs="Times New Roman"/>
          <w:color w:val="000000"/>
          <w:sz w:val="24"/>
          <w:szCs w:val="24"/>
        </w:rPr>
        <w:t>i concuren</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 xml:space="preserve">a pentru posturile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FC576E" w:rsidRPr="00820BA4">
        <w:rPr>
          <w:rFonts w:ascii="Times New Roman" w:hAnsi="Times New Roman" w:cs="Times New Roman"/>
          <w:color w:val="000000"/>
          <w:sz w:val="24"/>
          <w:szCs w:val="24"/>
        </w:rPr>
        <w:t xml:space="preserve">Până în anul </w:t>
      </w:r>
      <w:r w:rsidR="00F22460" w:rsidRPr="00820BA4">
        <w:rPr>
          <w:rFonts w:ascii="Times New Roman" w:hAnsi="Times New Roman" w:cs="Times New Roman"/>
          <w:color w:val="000000"/>
          <w:sz w:val="24"/>
          <w:szCs w:val="24"/>
        </w:rPr>
        <w:t>2020</w:t>
      </w:r>
      <w:r w:rsidR="00FC576E"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00FC576E" w:rsidRPr="00820BA4">
        <w:rPr>
          <w:rFonts w:ascii="Times New Roman" w:hAnsi="Times New Roman" w:cs="Times New Roman"/>
          <w:color w:val="000000"/>
          <w:sz w:val="24"/>
          <w:szCs w:val="24"/>
        </w:rPr>
        <w:t>s-ar putea produce o reducere însemnată a formelor tradi</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ionale viabile</w:t>
      </w:r>
      <w:r w:rsidR="00F22460" w:rsidRPr="00820BA4">
        <w:rPr>
          <w:rFonts w:ascii="Times New Roman" w:hAnsi="Times New Roman" w:cs="Times New Roman"/>
          <w:color w:val="000000"/>
          <w:sz w:val="24"/>
          <w:szCs w:val="24"/>
        </w:rPr>
        <w:t xml:space="preserve">, </w:t>
      </w:r>
      <w:r w:rsidR="00FC576E" w:rsidRPr="00820BA4">
        <w:rPr>
          <w:rFonts w:ascii="Times New Roman" w:hAnsi="Times New Roman" w:cs="Times New Roman"/>
          <w:color w:val="000000"/>
          <w:sz w:val="24"/>
          <w:szCs w:val="24"/>
        </w:rPr>
        <w:t>însă în situa</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ia în care noii intra</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i pe pia</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FC576E" w:rsidRPr="00820BA4">
        <w:rPr>
          <w:rFonts w:ascii="Times New Roman" w:hAnsi="Times New Roman" w:cs="Times New Roman"/>
          <w:color w:val="000000"/>
          <w:sz w:val="24"/>
          <w:szCs w:val="24"/>
        </w:rPr>
        <w:t>al</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 xml:space="preserve">i furnizori de servicii juridice au mai mult succes în deblocarea cererii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FC576E" w:rsidRPr="00820BA4">
        <w:rPr>
          <w:rFonts w:ascii="Times New Roman" w:hAnsi="Times New Roman" w:cs="Times New Roman"/>
          <w:color w:val="000000"/>
          <w:sz w:val="24"/>
          <w:szCs w:val="24"/>
        </w:rPr>
        <w:t>a accesului la consultan</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00FC576E" w:rsidRPr="00820BA4">
        <w:rPr>
          <w:rFonts w:ascii="Times New Roman" w:hAnsi="Times New Roman" w:cs="Times New Roman"/>
          <w:color w:val="000000"/>
          <w:sz w:val="24"/>
          <w:szCs w:val="24"/>
        </w:rPr>
        <w:t>aceasta ar putea conduce la mai multe locuri de muncă pentru avoca</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ii califica</w:t>
      </w:r>
      <w:r w:rsidR="00FC7327">
        <w:rPr>
          <w:rFonts w:ascii="Times New Roman" w:hAnsi="Times New Roman" w:cs="Times New Roman"/>
          <w:color w:val="000000"/>
          <w:sz w:val="24"/>
          <w:szCs w:val="24"/>
        </w:rPr>
        <w:t>ţ</w:t>
      </w:r>
      <w:r w:rsidR="00FC576E" w:rsidRPr="00820BA4">
        <w:rPr>
          <w:rFonts w:ascii="Times New Roman" w:hAnsi="Times New Roman" w:cs="Times New Roman"/>
          <w:color w:val="000000"/>
          <w:sz w:val="24"/>
          <w:szCs w:val="24"/>
        </w:rPr>
        <w:t>i în diverse structuri corporative</w:t>
      </w:r>
      <w:r w:rsidR="00F22460" w:rsidRPr="00820BA4">
        <w:rPr>
          <w:rFonts w:ascii="Times New Roman" w:hAnsi="Times New Roman" w:cs="Times New Roman"/>
          <w:color w:val="000000"/>
          <w:sz w:val="24"/>
          <w:szCs w:val="24"/>
        </w:rPr>
        <w:t>.</w:t>
      </w:r>
    </w:p>
    <w:p w:rsidR="00F22460" w:rsidRPr="00EB5674" w:rsidRDefault="00EB5674" w:rsidP="00BA1094">
      <w:pPr>
        <w:widowControl/>
        <w:shd w:val="clear" w:color="auto" w:fill="FFFFFF"/>
        <w:spacing w:before="120" w:after="120" w:line="276" w:lineRule="auto"/>
        <w:jc w:val="both"/>
        <w:rPr>
          <w:rFonts w:ascii="Times New Roman" w:hAnsi="Times New Roman" w:cs="Times New Roman"/>
          <w:b/>
          <w:sz w:val="24"/>
          <w:szCs w:val="24"/>
        </w:rPr>
      </w:pPr>
      <w:r>
        <w:rPr>
          <w:rFonts w:ascii="Times New Roman" w:hAnsi="Times New Roman" w:cs="Times New Roman"/>
          <w:b/>
          <w:color w:val="6EA149"/>
          <w:sz w:val="24"/>
          <w:szCs w:val="24"/>
        </w:rPr>
        <w:br w:type="page"/>
      </w:r>
      <w:r w:rsidR="00FC576E" w:rsidRPr="00EB5674">
        <w:rPr>
          <w:rFonts w:ascii="Times New Roman" w:hAnsi="Times New Roman" w:cs="Times New Roman"/>
          <w:b/>
          <w:color w:val="6EA149"/>
          <w:sz w:val="24"/>
          <w:szCs w:val="24"/>
        </w:rPr>
        <w:t>Oportunită</w:t>
      </w:r>
      <w:r w:rsidR="00FC7327">
        <w:rPr>
          <w:rFonts w:ascii="Times New Roman" w:hAnsi="Times New Roman" w:cs="Times New Roman"/>
          <w:b/>
          <w:color w:val="6EA149"/>
          <w:sz w:val="24"/>
          <w:szCs w:val="24"/>
        </w:rPr>
        <w:t>ţ</w:t>
      </w:r>
      <w:r w:rsidR="00FC576E" w:rsidRPr="00EB5674">
        <w:rPr>
          <w:rFonts w:ascii="Times New Roman" w:hAnsi="Times New Roman" w:cs="Times New Roman"/>
          <w:b/>
          <w:color w:val="6EA149"/>
          <w:sz w:val="24"/>
          <w:szCs w:val="24"/>
        </w:rPr>
        <w:t xml:space="preserve">i pentru </w:t>
      </w:r>
      <w:r w:rsidR="001F343F" w:rsidRPr="00EB5674">
        <w:rPr>
          <w:rFonts w:ascii="Times New Roman" w:hAnsi="Times New Roman" w:cs="Times New Roman"/>
          <w:b/>
          <w:color w:val="6EA149"/>
          <w:sz w:val="24"/>
          <w:szCs w:val="24"/>
        </w:rPr>
        <w:t>avoca</w:t>
      </w:r>
      <w:r w:rsidR="00FC7327">
        <w:rPr>
          <w:rFonts w:ascii="Times New Roman" w:hAnsi="Times New Roman" w:cs="Times New Roman"/>
          <w:b/>
          <w:color w:val="6EA149"/>
          <w:sz w:val="24"/>
          <w:szCs w:val="24"/>
        </w:rPr>
        <w:t>ţ</w:t>
      </w:r>
      <w:r w:rsidR="001F343F" w:rsidRPr="00EB5674">
        <w:rPr>
          <w:rFonts w:ascii="Times New Roman" w:hAnsi="Times New Roman" w:cs="Times New Roman"/>
          <w:b/>
          <w:color w:val="6EA149"/>
          <w:sz w:val="24"/>
          <w:szCs w:val="24"/>
        </w:rPr>
        <w:t>i</w:t>
      </w:r>
      <w:r w:rsidR="00FC576E" w:rsidRPr="00EB5674">
        <w:rPr>
          <w:rFonts w:ascii="Times New Roman" w:hAnsi="Times New Roman" w:cs="Times New Roman"/>
          <w:b/>
          <w:color w:val="6EA149"/>
          <w:sz w:val="24"/>
          <w:szCs w:val="24"/>
        </w:rPr>
        <w:t>i</w:t>
      </w:r>
      <w:r w:rsidR="001F343F" w:rsidRPr="00EB5674">
        <w:rPr>
          <w:rFonts w:ascii="Times New Roman" w:hAnsi="Times New Roman" w:cs="Times New Roman"/>
          <w:b/>
          <w:color w:val="6EA149"/>
          <w:sz w:val="24"/>
          <w:szCs w:val="24"/>
        </w:rPr>
        <w:t xml:space="preserve"> consultan</w:t>
      </w:r>
      <w:r w:rsidR="00FC7327">
        <w:rPr>
          <w:rFonts w:ascii="Times New Roman" w:hAnsi="Times New Roman" w:cs="Times New Roman"/>
          <w:b/>
          <w:color w:val="6EA149"/>
          <w:sz w:val="24"/>
          <w:szCs w:val="24"/>
        </w:rPr>
        <w:t>ţ</w:t>
      </w:r>
      <w:r w:rsidR="001F343F" w:rsidRPr="00EB5674">
        <w:rPr>
          <w:rFonts w:ascii="Times New Roman" w:hAnsi="Times New Roman" w:cs="Times New Roman"/>
          <w:b/>
          <w:color w:val="6EA149"/>
          <w:sz w:val="24"/>
          <w:szCs w:val="24"/>
        </w:rPr>
        <w:t>i</w:t>
      </w:r>
    </w:p>
    <w:p w:rsidR="00F22460" w:rsidRPr="00820BA4" w:rsidRDefault="00276B76"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Modificările produse pe </w:t>
      </w:r>
      <w:r w:rsidR="001F343F" w:rsidRPr="00820BA4">
        <w:rPr>
          <w:rFonts w:ascii="Times New Roman" w:hAnsi="Times New Roman" w:cs="Times New Roman"/>
          <w:color w:val="000000"/>
          <w:sz w:val="24"/>
          <w:szCs w:val="24"/>
        </w:rPr>
        <w:t>pia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a serviciilor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rezultă atât în provocări, cât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pentru cei ce vând servicii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toate acestea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ile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 pot fi deosebite de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ce se oferă altor tipuri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pentru firme ce nu sunt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inute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vor trebui să 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ioneze rapid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cu încredere pentru a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pasul cu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profesioni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 similari sau nu</w:t>
      </w:r>
      <w:r w:rsidR="00F22460" w:rsidRPr="00820BA4">
        <w:rPr>
          <w:rFonts w:ascii="Times New Roman" w:hAnsi="Times New Roman" w:cs="Times New Roman"/>
          <w:color w:val="000000"/>
          <w:sz w:val="24"/>
          <w:szCs w:val="24"/>
        </w:rPr>
        <w:t>.</w:t>
      </w:r>
    </w:p>
    <w:p w:rsidR="00F22460" w:rsidRPr="00820BA4" w:rsidRDefault="00276B76"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Numărul firmelor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ă a crescut pe măsură ce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au identificat o oportunitate de a furniza servicii către o anumită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 mod mai competitiv decât firmele mari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mai extinse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Practicile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ă au adeseori tendin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prin prisma specializării</w:t>
      </w:r>
      <w:r w:rsidR="00F22460" w:rsidRPr="00820BA4">
        <w:rPr>
          <w:rFonts w:ascii="Times New Roman" w:hAnsi="Times New Roman" w:cs="Times New Roman"/>
          <w:color w:val="000000"/>
          <w:sz w:val="24"/>
          <w:szCs w:val="24"/>
        </w:rPr>
        <w:t xml:space="preserve">, </w:t>
      </w:r>
      <w:r w:rsidR="000D5489" w:rsidRPr="00820BA4">
        <w:rPr>
          <w:rFonts w:ascii="Times New Roman" w:hAnsi="Times New Roman" w:cs="Times New Roman"/>
          <w:color w:val="000000"/>
          <w:sz w:val="24"/>
          <w:szCs w:val="24"/>
        </w:rPr>
        <w:t>să fie lideri de pia</w:t>
      </w:r>
      <w:r w:rsidR="00FC7327">
        <w:rPr>
          <w:rFonts w:ascii="Times New Roman" w:hAnsi="Times New Roman" w:cs="Times New Roman"/>
          <w:color w:val="000000"/>
          <w:sz w:val="24"/>
          <w:szCs w:val="24"/>
        </w:rPr>
        <w:t>ţ</w:t>
      </w:r>
      <w:r w:rsidR="000D5489" w:rsidRPr="00820BA4">
        <w:rPr>
          <w:rFonts w:ascii="Times New Roman" w:hAnsi="Times New Roman" w:cs="Times New Roman"/>
          <w:color w:val="000000"/>
          <w:sz w:val="24"/>
          <w:szCs w:val="24"/>
        </w:rPr>
        <w:t xml:space="preserve">ă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0D5489" w:rsidRPr="00820BA4">
        <w:rPr>
          <w:rFonts w:ascii="Times New Roman" w:hAnsi="Times New Roman" w:cs="Times New Roman"/>
          <w:color w:val="000000"/>
          <w:sz w:val="24"/>
          <w:szCs w:val="24"/>
        </w:rPr>
        <w:t>domeniile pe care activează</w:t>
      </w:r>
      <w:r w:rsidR="00F22460" w:rsidRPr="00820BA4">
        <w:rPr>
          <w:rFonts w:ascii="Times New Roman" w:hAnsi="Times New Roman" w:cs="Times New Roman"/>
          <w:color w:val="000000"/>
          <w:sz w:val="24"/>
          <w:szCs w:val="24"/>
        </w:rPr>
        <w:t xml:space="preserve">, </w:t>
      </w:r>
      <w:r w:rsidR="000D5489" w:rsidRPr="00820BA4">
        <w:rPr>
          <w:rFonts w:ascii="Times New Roman" w:hAnsi="Times New Roman" w:cs="Times New Roman"/>
          <w:color w:val="000000"/>
          <w:sz w:val="24"/>
          <w:szCs w:val="24"/>
        </w:rPr>
        <w:t>în</w:t>
      </w:r>
      <w:r w:rsidR="00FC7327">
        <w:rPr>
          <w:rFonts w:ascii="Times New Roman" w:hAnsi="Times New Roman" w:cs="Times New Roman"/>
          <w:color w:val="000000"/>
          <w:sz w:val="24"/>
          <w:szCs w:val="24"/>
        </w:rPr>
        <w:t>ţ</w:t>
      </w:r>
      <w:r w:rsidR="000D5489" w:rsidRPr="00820BA4">
        <w:rPr>
          <w:rFonts w:ascii="Times New Roman" w:hAnsi="Times New Roman" w:cs="Times New Roman"/>
          <w:color w:val="000000"/>
          <w:sz w:val="24"/>
          <w:szCs w:val="24"/>
        </w:rPr>
        <w:t xml:space="preserve">elegând cu claritate ceea ce face firma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0D5489" w:rsidRPr="00820BA4">
        <w:rPr>
          <w:rFonts w:ascii="Times New Roman" w:hAnsi="Times New Roman" w:cs="Times New Roman"/>
          <w:color w:val="000000"/>
          <w:sz w:val="24"/>
          <w:szCs w:val="24"/>
        </w:rPr>
        <w:t>transmi</w:t>
      </w:r>
      <w:r w:rsidR="00FC7327">
        <w:rPr>
          <w:rFonts w:ascii="Times New Roman" w:hAnsi="Times New Roman" w:cs="Times New Roman"/>
          <w:color w:val="000000"/>
          <w:sz w:val="24"/>
          <w:szCs w:val="24"/>
        </w:rPr>
        <w:t>ţ</w:t>
      </w:r>
      <w:r w:rsidR="000D5489" w:rsidRPr="00820BA4">
        <w:rPr>
          <w:rFonts w:ascii="Times New Roman" w:hAnsi="Times New Roman" w:cs="Times New Roman"/>
          <w:color w:val="000000"/>
          <w:sz w:val="24"/>
          <w:szCs w:val="24"/>
        </w:rPr>
        <w:t xml:space="preserve">ând un mesaj de brand </w:t>
      </w:r>
      <w:r w:rsidR="00F22460" w:rsidRPr="00820BA4">
        <w:rPr>
          <w:rFonts w:ascii="Times New Roman" w:hAnsi="Times New Roman" w:cs="Times New Roman"/>
          <w:color w:val="000000"/>
          <w:sz w:val="24"/>
          <w:szCs w:val="24"/>
        </w:rPr>
        <w:t>lucid.</w:t>
      </w:r>
    </w:p>
    <w:p w:rsidR="00F22460" w:rsidRPr="00820BA4" w:rsidRDefault="000D548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care pot ajuta consumatorii în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eleg în mod sigur problemele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op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iunile acestora</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 promovează ca atare</w:t>
      </w:r>
      <w:r w:rsidR="00F22460" w:rsidRPr="00820BA4">
        <w:rPr>
          <w:rFonts w:ascii="Times New Roman" w:hAnsi="Times New Roman" w:cs="Times New Roman"/>
          <w:color w:val="000000"/>
          <w:sz w:val="24"/>
          <w:szCs w:val="24"/>
        </w:rPr>
        <w:t xml:space="preserve">, </w:t>
      </w:r>
      <w:r w:rsidR="00B63F4D" w:rsidRPr="00820BA4">
        <w:rPr>
          <w:rFonts w:ascii="Times New Roman" w:hAnsi="Times New Roman" w:cs="Times New Roman"/>
          <w:color w:val="000000"/>
          <w:sz w:val="24"/>
          <w:szCs w:val="24"/>
        </w:rPr>
        <w:t>ar trebui să se descurce, pe măsură ce tot mai mult furnizori pătrund pe pia</w:t>
      </w:r>
      <w:r w:rsidR="00FC7327">
        <w:rPr>
          <w:rFonts w:ascii="Times New Roman" w:hAnsi="Times New Roman" w:cs="Times New Roman"/>
          <w:color w:val="000000"/>
          <w:sz w:val="24"/>
          <w:szCs w:val="24"/>
        </w:rPr>
        <w:t>ţ</w:t>
      </w:r>
      <w:r w:rsidR="00B63F4D" w:rsidRPr="00820BA4">
        <w:rPr>
          <w:rFonts w:ascii="Times New Roman" w:hAnsi="Times New Roman" w:cs="Times New Roman"/>
          <w:color w:val="000000"/>
          <w:sz w:val="24"/>
          <w:szCs w:val="24"/>
        </w:rPr>
        <w:t>ă, iar confuzia cu privire la selec</w:t>
      </w:r>
      <w:r w:rsidR="00FC7327">
        <w:rPr>
          <w:rFonts w:ascii="Times New Roman" w:hAnsi="Times New Roman" w:cs="Times New Roman"/>
          <w:color w:val="000000"/>
          <w:sz w:val="24"/>
          <w:szCs w:val="24"/>
        </w:rPr>
        <w:t>ţ</w:t>
      </w:r>
      <w:r w:rsidR="00B63F4D" w:rsidRPr="00820BA4">
        <w:rPr>
          <w:rFonts w:ascii="Times New Roman" w:hAnsi="Times New Roman" w:cs="Times New Roman"/>
          <w:color w:val="000000"/>
          <w:sz w:val="24"/>
          <w:szCs w:val="24"/>
        </w:rPr>
        <w:t>ie cre</w:t>
      </w:r>
      <w:r w:rsidR="00FC7327">
        <w:rPr>
          <w:rFonts w:ascii="Times New Roman" w:hAnsi="Times New Roman" w:cs="Times New Roman"/>
          <w:color w:val="000000"/>
          <w:sz w:val="24"/>
          <w:szCs w:val="24"/>
        </w:rPr>
        <w:t>ş</w:t>
      </w:r>
      <w:r w:rsidR="00B63F4D" w:rsidRPr="00820BA4">
        <w:rPr>
          <w:rFonts w:ascii="Times New Roman" w:hAnsi="Times New Roman" w:cs="Times New Roman"/>
          <w:color w:val="000000"/>
          <w:sz w:val="24"/>
          <w:szCs w:val="24"/>
        </w:rPr>
        <w:t>te</w:t>
      </w:r>
      <w:r w:rsidR="00F22460" w:rsidRPr="00820BA4">
        <w:rPr>
          <w:rFonts w:ascii="Times New Roman" w:hAnsi="Times New Roman" w:cs="Times New Roman"/>
          <w:color w:val="000000"/>
          <w:sz w:val="24"/>
          <w:szCs w:val="24"/>
        </w:rPr>
        <w:t xml:space="preserve">. </w:t>
      </w:r>
      <w:r w:rsidR="00B63F4D" w:rsidRPr="00820BA4">
        <w:rPr>
          <w:rFonts w:ascii="Times New Roman" w:hAnsi="Times New Roman" w:cs="Times New Roman"/>
          <w:color w:val="000000"/>
          <w:sz w:val="24"/>
          <w:szCs w:val="24"/>
        </w:rPr>
        <w:t>Firmele de avoca</w:t>
      </w:r>
      <w:r w:rsidR="00FC7327">
        <w:rPr>
          <w:rFonts w:ascii="Times New Roman" w:hAnsi="Times New Roman" w:cs="Times New Roman"/>
          <w:color w:val="000000"/>
          <w:sz w:val="24"/>
          <w:szCs w:val="24"/>
        </w:rPr>
        <w:t>ţ</w:t>
      </w:r>
      <w:r w:rsidR="00B63F4D"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B63F4D" w:rsidRPr="00820BA4">
        <w:rPr>
          <w:rFonts w:ascii="Times New Roman" w:hAnsi="Times New Roman" w:cs="Times New Roman"/>
          <w:color w:val="000000"/>
          <w:sz w:val="24"/>
          <w:szCs w:val="24"/>
        </w:rPr>
        <w:t>i care nu transmit ofertele corecte consumatorilor ar putea fi ignora</w:t>
      </w:r>
      <w:r w:rsidR="00FC7327">
        <w:rPr>
          <w:rFonts w:ascii="Times New Roman" w:hAnsi="Times New Roman" w:cs="Times New Roman"/>
          <w:color w:val="000000"/>
          <w:sz w:val="24"/>
          <w:szCs w:val="24"/>
        </w:rPr>
        <w:t>ţ</w:t>
      </w:r>
      <w:r w:rsidR="00B63F4D" w:rsidRPr="00820BA4">
        <w:rPr>
          <w:rFonts w:ascii="Times New Roman" w:hAnsi="Times New Roman" w:cs="Times New Roman"/>
          <w:color w:val="000000"/>
          <w:sz w:val="24"/>
          <w:szCs w:val="24"/>
        </w:rPr>
        <w:t xml:space="preserve">i de către cumpărătorii </w:t>
      </w:r>
      <w:r w:rsidR="000A14AB" w:rsidRPr="00820BA4">
        <w:rPr>
          <w:rFonts w:ascii="Times New Roman" w:hAnsi="Times New Roman" w:cs="Times New Roman"/>
          <w:color w:val="000000"/>
          <w:sz w:val="24"/>
          <w:szCs w:val="24"/>
        </w:rPr>
        <w:t>obi</w:t>
      </w:r>
      <w:r w:rsidR="00FC7327">
        <w:rPr>
          <w:rFonts w:ascii="Times New Roman" w:hAnsi="Times New Roman" w:cs="Times New Roman"/>
          <w:color w:val="000000"/>
          <w:sz w:val="24"/>
          <w:szCs w:val="24"/>
        </w:rPr>
        <w:t>ş</w:t>
      </w:r>
      <w:r w:rsidR="000A14AB" w:rsidRPr="00820BA4">
        <w:rPr>
          <w:rFonts w:ascii="Times New Roman" w:hAnsi="Times New Roman" w:cs="Times New Roman"/>
          <w:color w:val="000000"/>
          <w:sz w:val="24"/>
          <w:szCs w:val="24"/>
        </w:rPr>
        <w:t>nui</w:t>
      </w:r>
      <w:r w:rsidR="00FC7327">
        <w:rPr>
          <w:rFonts w:ascii="Times New Roman" w:hAnsi="Times New Roman" w:cs="Times New Roman"/>
          <w:color w:val="000000"/>
          <w:sz w:val="24"/>
          <w:szCs w:val="24"/>
        </w:rPr>
        <w:t>ţ</w:t>
      </w:r>
      <w:r w:rsidR="000A14AB" w:rsidRPr="00820BA4">
        <w:rPr>
          <w:rFonts w:ascii="Times New Roman" w:hAnsi="Times New Roman" w:cs="Times New Roman"/>
          <w:color w:val="000000"/>
          <w:sz w:val="24"/>
          <w:szCs w:val="24"/>
        </w:rPr>
        <w:t>i</w:t>
      </w:r>
      <w:r w:rsidR="00B63F4D" w:rsidRPr="00820BA4">
        <w:rPr>
          <w:rFonts w:ascii="Times New Roman" w:hAnsi="Times New Roman" w:cs="Times New Roman"/>
          <w:color w:val="000000"/>
          <w:sz w:val="24"/>
          <w:szCs w:val="24"/>
        </w:rPr>
        <w:t xml:space="preserve">, în defavoarea unor branduri mai </w:t>
      </w:r>
      <w:r w:rsidR="00F22460" w:rsidRPr="00820BA4">
        <w:rPr>
          <w:rFonts w:ascii="Times New Roman" w:hAnsi="Times New Roman" w:cs="Times New Roman"/>
          <w:color w:val="000000"/>
          <w:sz w:val="24"/>
          <w:szCs w:val="24"/>
        </w:rPr>
        <w:t>familiar</w:t>
      </w:r>
      <w:r w:rsidR="00B63F4D"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w:t>
      </w:r>
    </w:p>
    <w:p w:rsidR="00F22460" w:rsidRPr="00820BA4" w:rsidRDefault="00B63F4D"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ile ar putea apărea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ca urmare a tipurilor de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noi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în dezvoltare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serviciilor pe care ace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tia le necesită</w:t>
      </w:r>
      <w:r w:rsidR="00F22460"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noi modalită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de destructurare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reformulare a ofertelor existente</w:t>
      </w:r>
      <w:r w:rsidR="00F22460" w:rsidRPr="00820BA4">
        <w:rPr>
          <w:rFonts w:ascii="Times New Roman" w:hAnsi="Times New Roman" w:cs="Times New Roman"/>
          <w:color w:val="000000"/>
          <w:sz w:val="24"/>
          <w:szCs w:val="24"/>
        </w:rPr>
        <w:t>.</w:t>
      </w:r>
    </w:p>
    <w:p w:rsidR="00F22460" w:rsidRPr="00820BA4" w:rsidRDefault="00B63F4D"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Riscul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 factor aflat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opera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iunile comerciale</w:t>
      </w:r>
      <w:r w:rsidR="00F22460" w:rsidRPr="00820BA4">
        <w:rPr>
          <w:rFonts w:ascii="Times New Roman" w:hAnsi="Times New Roman" w:cs="Times New Roman"/>
          <w:color w:val="000000"/>
          <w:sz w:val="24"/>
          <w:szCs w:val="24"/>
        </w:rPr>
        <w:t xml:space="preserve">, </w:t>
      </w:r>
      <w:r w:rsidR="00D76214" w:rsidRPr="00820BA4">
        <w:rPr>
          <w:rFonts w:ascii="Times New Roman" w:hAnsi="Times New Roman" w:cs="Times New Roman"/>
          <w:color w:val="000000"/>
          <w:sz w:val="24"/>
          <w:szCs w:val="24"/>
        </w:rPr>
        <w:t>nu este luat suficient în calcul de către furnizorii actuali de pe pia</w:t>
      </w:r>
      <w:r w:rsidR="00FC7327">
        <w:rPr>
          <w:rFonts w:ascii="Times New Roman" w:hAnsi="Times New Roman" w:cs="Times New Roman"/>
          <w:color w:val="000000"/>
          <w:sz w:val="24"/>
          <w:szCs w:val="24"/>
        </w:rPr>
        <w:t>ţ</w:t>
      </w:r>
      <w:r w:rsidR="00D76214"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00D76214" w:rsidRPr="00820BA4">
        <w:rPr>
          <w:rFonts w:ascii="Times New Roman" w:hAnsi="Times New Roman" w:cs="Times New Roman"/>
          <w:color w:val="000000"/>
          <w:sz w:val="24"/>
          <w:szCs w:val="24"/>
        </w:rPr>
        <w:t>În acest sens, există oportunită</w:t>
      </w:r>
      <w:r w:rsidR="00FC7327">
        <w:rPr>
          <w:rFonts w:ascii="Times New Roman" w:hAnsi="Times New Roman" w:cs="Times New Roman"/>
          <w:color w:val="000000"/>
          <w:sz w:val="24"/>
          <w:szCs w:val="24"/>
        </w:rPr>
        <w:t>ţ</w:t>
      </w:r>
      <w:r w:rsidR="00D76214" w:rsidRPr="00820BA4">
        <w:rPr>
          <w:rFonts w:ascii="Times New Roman" w:hAnsi="Times New Roman" w:cs="Times New Roman"/>
          <w:color w:val="000000"/>
          <w:sz w:val="24"/>
          <w:szCs w:val="24"/>
        </w:rPr>
        <w:t xml:space="preserve">i </w:t>
      </w:r>
      <w:r w:rsidR="00E5243C" w:rsidRPr="00820BA4">
        <w:rPr>
          <w:rFonts w:ascii="Times New Roman" w:hAnsi="Times New Roman" w:cs="Times New Roman"/>
          <w:color w:val="000000"/>
          <w:sz w:val="24"/>
          <w:szCs w:val="24"/>
        </w:rPr>
        <w:t>aflate la dispozi</w:t>
      </w:r>
      <w:r w:rsidR="00FC7327">
        <w:rPr>
          <w:rFonts w:ascii="Times New Roman" w:hAnsi="Times New Roman" w:cs="Times New Roman"/>
          <w:color w:val="000000"/>
          <w:sz w:val="24"/>
          <w:szCs w:val="24"/>
        </w:rPr>
        <w:t>ţ</w:t>
      </w:r>
      <w:r w:rsidR="00E5243C" w:rsidRPr="00820BA4">
        <w:rPr>
          <w:rFonts w:ascii="Times New Roman" w:hAnsi="Times New Roman" w:cs="Times New Roman"/>
          <w:color w:val="000000"/>
          <w:sz w:val="24"/>
          <w:szCs w:val="24"/>
        </w:rPr>
        <w:t>ia consultan</w:t>
      </w:r>
      <w:r w:rsidR="00FC7327">
        <w:rPr>
          <w:rFonts w:ascii="Times New Roman" w:hAnsi="Times New Roman" w:cs="Times New Roman"/>
          <w:color w:val="000000"/>
          <w:sz w:val="24"/>
          <w:szCs w:val="24"/>
        </w:rPr>
        <w:t>ţ</w:t>
      </w:r>
      <w:r w:rsidR="00E5243C" w:rsidRPr="00820BA4">
        <w:rPr>
          <w:rFonts w:ascii="Times New Roman" w:hAnsi="Times New Roman" w:cs="Times New Roman"/>
          <w:color w:val="000000"/>
          <w:sz w:val="24"/>
          <w:szCs w:val="24"/>
        </w:rPr>
        <w:t xml:space="preserve">ilor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E5243C" w:rsidRPr="00820BA4">
        <w:rPr>
          <w:rFonts w:ascii="Times New Roman" w:hAnsi="Times New Roman" w:cs="Times New Roman"/>
          <w:color w:val="000000"/>
          <w:sz w:val="24"/>
          <w:szCs w:val="24"/>
        </w:rPr>
        <w:t xml:space="preserve">a firmelor de avocatură pentru elaborarea de oferte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E5243C" w:rsidRPr="00820BA4">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sidR="00E5243C" w:rsidRPr="00820BA4">
        <w:rPr>
          <w:rFonts w:ascii="Times New Roman" w:hAnsi="Times New Roman" w:cs="Times New Roman"/>
          <w:color w:val="000000"/>
          <w:sz w:val="24"/>
          <w:szCs w:val="24"/>
        </w:rPr>
        <w:t>ă în legătură cu modul în care companiile ar trebui să î</w:t>
      </w:r>
      <w:r w:rsidR="00FC7327">
        <w:rPr>
          <w:rFonts w:ascii="Times New Roman" w:hAnsi="Times New Roman" w:cs="Times New Roman"/>
          <w:color w:val="000000"/>
          <w:sz w:val="24"/>
          <w:szCs w:val="24"/>
        </w:rPr>
        <w:t>ş</w:t>
      </w:r>
      <w:r w:rsidR="00E5243C" w:rsidRPr="00820BA4">
        <w:rPr>
          <w:rFonts w:ascii="Times New Roman" w:hAnsi="Times New Roman" w:cs="Times New Roman"/>
          <w:color w:val="000000"/>
          <w:sz w:val="24"/>
          <w:szCs w:val="24"/>
        </w:rPr>
        <w:t>i administreze riscurile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E5243C" w:rsidRPr="00820BA4">
        <w:rPr>
          <w:rFonts w:ascii="Times New Roman" w:hAnsi="Times New Roman" w:cs="Times New Roman"/>
          <w:color w:val="000000"/>
          <w:sz w:val="24"/>
          <w:szCs w:val="24"/>
        </w:rPr>
        <w:t>să î</w:t>
      </w:r>
      <w:r w:rsidR="00FC7327">
        <w:rPr>
          <w:rFonts w:ascii="Times New Roman" w:hAnsi="Times New Roman" w:cs="Times New Roman"/>
          <w:color w:val="000000"/>
          <w:sz w:val="24"/>
          <w:szCs w:val="24"/>
        </w:rPr>
        <w:t>ş</w:t>
      </w:r>
      <w:r w:rsidR="00E5243C" w:rsidRPr="00820BA4">
        <w:rPr>
          <w:rFonts w:ascii="Times New Roman" w:hAnsi="Times New Roman" w:cs="Times New Roman"/>
          <w:color w:val="000000"/>
          <w:sz w:val="24"/>
          <w:szCs w:val="24"/>
        </w:rPr>
        <w:t>i gestioneze apetitul pentru risc</w:t>
      </w:r>
      <w:r w:rsidR="00F22460" w:rsidRPr="00820BA4">
        <w:rPr>
          <w:rFonts w:ascii="Times New Roman" w:hAnsi="Times New Roman" w:cs="Times New Roman"/>
          <w:color w:val="000000"/>
          <w:sz w:val="24"/>
          <w:szCs w:val="24"/>
        </w:rPr>
        <w:t>.</w:t>
      </w:r>
    </w:p>
    <w:p w:rsidR="00F22460" w:rsidRPr="00820BA4" w:rsidRDefault="00E5243C"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Aceste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permit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ilor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pună amprenta la nivelul contribu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iei comerciale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prin realizarea de tranzac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w:t>
      </w:r>
      <w:r w:rsidR="00F22460" w:rsidRPr="00820BA4">
        <w:rPr>
          <w:rFonts w:ascii="Times New Roman" w:hAnsi="Times New Roman" w:cs="Times New Roman"/>
          <w:color w:val="000000"/>
          <w:sz w:val="24"/>
          <w:szCs w:val="24"/>
        </w:rPr>
        <w:t>strategic</w:t>
      </w:r>
      <w:r w:rsidRPr="00820BA4">
        <w:rPr>
          <w:rFonts w:ascii="Times New Roman" w:hAnsi="Times New Roman" w:cs="Times New Roman"/>
          <w:color w:val="000000"/>
          <w:sz w:val="24"/>
          <w:szCs w:val="24"/>
        </w:rPr>
        <w:t>e majore sau gestionarea impacturilor reglementărilor</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Capacitatea echipelor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de a genera venituri pentru propriile companii prin abordări inovative ale sistemelor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administrării proceselor este evidentă la nivelul întregului clasament realizat de </w:t>
      </w:r>
      <w:r w:rsidR="00F22460" w:rsidRPr="00820BA4">
        <w:rPr>
          <w:rFonts w:ascii="Times New Roman" w:hAnsi="Times New Roman" w:cs="Times New Roman"/>
          <w:color w:val="000000"/>
          <w:sz w:val="24"/>
          <w:szCs w:val="24"/>
        </w:rPr>
        <w:t xml:space="preserve">Financial Times </w:t>
      </w:r>
      <w:r w:rsidRPr="00820BA4">
        <w:rPr>
          <w:rFonts w:ascii="Times New Roman" w:hAnsi="Times New Roman" w:cs="Times New Roman"/>
          <w:color w:val="000000"/>
          <w:sz w:val="24"/>
          <w:szCs w:val="24"/>
        </w:rPr>
        <w:t>pentru anul 2014</w:t>
      </w:r>
      <w:r w:rsidR="00F22460" w:rsidRPr="00820BA4">
        <w:rPr>
          <w:rFonts w:ascii="Times New Roman" w:hAnsi="Times New Roman" w:cs="Times New Roman"/>
          <w:color w:val="000000"/>
          <w:sz w:val="24"/>
          <w:szCs w:val="24"/>
        </w:rPr>
        <w:t>.</w:t>
      </w:r>
    </w:p>
    <w:p w:rsidR="00F22460" w:rsidRPr="00820BA4" w:rsidRDefault="00AF4CB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Noile modele de afaceri reprezintă o oportunitate pentru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a </w:t>
      </w:r>
      <w:r w:rsidR="0075035E" w:rsidRPr="00820BA4">
        <w:rPr>
          <w:rFonts w:ascii="Times New Roman" w:hAnsi="Times New Roman" w:cs="Times New Roman"/>
          <w:color w:val="000000"/>
          <w:sz w:val="24"/>
          <w:szCs w:val="24"/>
        </w:rPr>
        <w:t xml:space="preserve">pune bazele unor echipe juridice ca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75035E" w:rsidRPr="00820BA4">
        <w:rPr>
          <w:rFonts w:ascii="Times New Roman" w:hAnsi="Times New Roman" w:cs="Times New Roman"/>
          <w:color w:val="000000"/>
          <w:sz w:val="24"/>
          <w:szCs w:val="24"/>
        </w:rPr>
        <w:t>pentru a oferi servicii clien</w:t>
      </w:r>
      <w:r w:rsidR="00FC7327">
        <w:rPr>
          <w:rFonts w:ascii="Times New Roman" w:hAnsi="Times New Roman" w:cs="Times New Roman"/>
          <w:color w:val="000000"/>
          <w:sz w:val="24"/>
          <w:szCs w:val="24"/>
        </w:rPr>
        <w:t>ţ</w:t>
      </w:r>
      <w:r w:rsidR="0075035E" w:rsidRPr="00820BA4">
        <w:rPr>
          <w:rFonts w:ascii="Times New Roman" w:hAnsi="Times New Roman" w:cs="Times New Roman"/>
          <w:color w:val="000000"/>
          <w:sz w:val="24"/>
          <w:szCs w:val="24"/>
        </w:rPr>
        <w:t xml:space="preserve">ilor din afara întreprinderii. O analiză </w:t>
      </w:r>
      <w:r w:rsidR="00F22460" w:rsidRPr="00820BA4">
        <w:rPr>
          <w:rFonts w:ascii="Times New Roman" w:hAnsi="Times New Roman" w:cs="Times New Roman"/>
          <w:color w:val="000000"/>
          <w:sz w:val="24"/>
          <w:szCs w:val="24"/>
        </w:rPr>
        <w:t>econometric</w:t>
      </w:r>
      <w:r w:rsidR="0075035E" w:rsidRPr="00820BA4">
        <w:rPr>
          <w:rFonts w:ascii="Times New Roman" w:hAnsi="Times New Roman" w:cs="Times New Roman"/>
          <w:color w:val="000000"/>
          <w:sz w:val="24"/>
          <w:szCs w:val="24"/>
        </w:rPr>
        <w:t xml:space="preserve">ă realizată de </w:t>
      </w:r>
      <w:r w:rsidR="00F22460" w:rsidRPr="00820BA4">
        <w:rPr>
          <w:rFonts w:ascii="Times New Roman" w:hAnsi="Times New Roman" w:cs="Times New Roman"/>
          <w:color w:val="000000"/>
          <w:sz w:val="24"/>
          <w:szCs w:val="24"/>
        </w:rPr>
        <w:t xml:space="preserve">Roper </w:t>
      </w:r>
      <w:r w:rsidR="00FC7327">
        <w:rPr>
          <w:rFonts w:ascii="Times New Roman" w:hAnsi="Times New Roman" w:cs="Times New Roman"/>
          <w:color w:val="000000"/>
          <w:sz w:val="24"/>
          <w:szCs w:val="24"/>
        </w:rPr>
        <w:t>ş</w:t>
      </w:r>
      <w:r w:rsidR="0075035E" w:rsidRPr="00820BA4">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sidR="0075035E" w:rsidRPr="00820BA4">
        <w:rPr>
          <w:rFonts w:ascii="Times New Roman" w:hAnsi="Times New Roman" w:cs="Times New Roman"/>
          <w:color w:val="000000"/>
          <w:sz w:val="24"/>
          <w:szCs w:val="24"/>
        </w:rPr>
        <w:t xml:space="preserve">ii au constatat că adoptarea unui status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3C6445" w:rsidRPr="00820BA4">
        <w:rPr>
          <w:rFonts w:ascii="Times New Roman" w:hAnsi="Times New Roman" w:cs="Times New Roman"/>
          <w:color w:val="000000"/>
          <w:sz w:val="24"/>
          <w:szCs w:val="24"/>
        </w:rPr>
        <w:t>produce un efect pozitiv asupra inova</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iei</w:t>
      </w:r>
      <w:r w:rsidR="00F22460" w:rsidRPr="00820BA4">
        <w:rPr>
          <w:rFonts w:ascii="Times New Roman" w:hAnsi="Times New Roman" w:cs="Times New Roman"/>
          <w:color w:val="000000"/>
          <w:sz w:val="24"/>
          <w:szCs w:val="24"/>
        </w:rPr>
        <w:t xml:space="preserve">: </w:t>
      </w:r>
      <w:r w:rsidR="003C6445" w:rsidRPr="00820BA4">
        <w:rPr>
          <w:rFonts w:ascii="Times New Roman" w:hAnsi="Times New Roman" w:cs="Times New Roman"/>
          <w:color w:val="000000"/>
          <w:sz w:val="24"/>
          <w:szCs w:val="24"/>
        </w:rPr>
        <w:t>„Men</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inând to</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i ceilal</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 xml:space="preserve">i factori egali, există o probabilitate cu </w:t>
      </w:r>
      <w:r w:rsidR="00F22460" w:rsidRPr="00820BA4">
        <w:rPr>
          <w:rFonts w:ascii="Times New Roman" w:hAnsi="Times New Roman" w:cs="Times New Roman"/>
          <w:color w:val="000000"/>
          <w:sz w:val="24"/>
          <w:szCs w:val="24"/>
        </w:rPr>
        <w:t>13-15</w:t>
      </w:r>
      <w:r w:rsidR="003C6445"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003C6445" w:rsidRPr="00820BA4">
        <w:rPr>
          <w:rFonts w:ascii="Times New Roman" w:hAnsi="Times New Roman" w:cs="Times New Roman"/>
          <w:color w:val="000000"/>
          <w:sz w:val="24"/>
          <w:szCs w:val="24"/>
        </w:rPr>
        <w:t xml:space="preserve">ca </w:t>
      </w:r>
      <w:r w:rsidR="00D2109D" w:rsidRPr="00820BA4">
        <w:rPr>
          <w:rFonts w:ascii="Times New Roman" w:hAnsi="Times New Roman" w:cs="Times New Roman"/>
          <w:color w:val="000000"/>
          <w:sz w:val="24"/>
          <w:szCs w:val="24"/>
        </w:rPr>
        <w:t>SBA</w:t>
      </w:r>
      <w:r w:rsidR="003C6445" w:rsidRPr="00820BA4">
        <w:rPr>
          <w:rFonts w:ascii="Times New Roman" w:hAnsi="Times New Roman" w:cs="Times New Roman"/>
          <w:color w:val="000000"/>
          <w:sz w:val="24"/>
          <w:szCs w:val="24"/>
        </w:rPr>
        <w:t xml:space="preserve"> să aducă noi servicii juridice</w:t>
      </w:r>
      <w:r w:rsidR="00F22460" w:rsidRPr="00820BA4">
        <w:rPr>
          <w:rFonts w:ascii="Times New Roman" w:hAnsi="Times New Roman" w:cs="Times New Roman"/>
          <w:color w:val="000000"/>
          <w:sz w:val="24"/>
          <w:szCs w:val="24"/>
        </w:rPr>
        <w:t xml:space="preserve">. </w:t>
      </w:r>
      <w:r w:rsidR="003C6445" w:rsidRPr="00820BA4">
        <w:rPr>
          <w:rFonts w:ascii="Times New Roman" w:hAnsi="Times New Roman" w:cs="Times New Roman"/>
          <w:color w:val="000000"/>
          <w:sz w:val="24"/>
          <w:szCs w:val="24"/>
        </w:rPr>
        <w:t>De asemenea, există o mai mare probabilitate ca acestea să realizeze o inova</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 xml:space="preserve">ie </w:t>
      </w:r>
      <w:r w:rsidR="00F22460" w:rsidRPr="00820BA4">
        <w:rPr>
          <w:rFonts w:ascii="Times New Roman" w:hAnsi="Times New Roman" w:cs="Times New Roman"/>
          <w:color w:val="000000"/>
          <w:sz w:val="24"/>
          <w:szCs w:val="24"/>
        </w:rPr>
        <w:t>strategic</w:t>
      </w:r>
      <w:r w:rsidR="003C6445"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3C6445" w:rsidRPr="00820BA4">
        <w:rPr>
          <w:rFonts w:ascii="Times New Roman" w:hAnsi="Times New Roman" w:cs="Times New Roman"/>
          <w:color w:val="000000"/>
          <w:sz w:val="24"/>
          <w:szCs w:val="24"/>
        </w:rPr>
        <w:t>organiza</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 xml:space="preserve">ională” </w:t>
      </w:r>
      <w:r w:rsidR="00F22460" w:rsidRPr="00820BA4">
        <w:rPr>
          <w:rFonts w:ascii="Times New Roman" w:hAnsi="Times New Roman" w:cs="Times New Roman"/>
          <w:color w:val="000000"/>
          <w:sz w:val="24"/>
          <w:szCs w:val="24"/>
        </w:rPr>
        <w:t xml:space="preserve">(Roper </w:t>
      </w:r>
      <w:r w:rsidR="00FC7327">
        <w:rPr>
          <w:rFonts w:ascii="Times New Roman" w:hAnsi="Times New Roman" w:cs="Times New Roman"/>
          <w:color w:val="000000"/>
          <w:sz w:val="24"/>
          <w:szCs w:val="24"/>
        </w:rPr>
        <w:t>ş</w:t>
      </w:r>
      <w:r w:rsidR="003C6445" w:rsidRPr="00820BA4">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 xml:space="preserve">ii </w:t>
      </w:r>
      <w:r w:rsidR="00F22460" w:rsidRPr="00820BA4">
        <w:rPr>
          <w:rFonts w:ascii="Times New Roman" w:hAnsi="Times New Roman" w:cs="Times New Roman"/>
          <w:color w:val="000000"/>
          <w:sz w:val="24"/>
          <w:szCs w:val="24"/>
        </w:rPr>
        <w:t>2015:8).</w:t>
      </w:r>
    </w:p>
    <w:p w:rsidR="00F22460" w:rsidRPr="00820BA4" w:rsidRDefault="00F22460"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Tharmaraj (2015) identifi</w:t>
      </w:r>
      <w:r w:rsidR="003C6445" w:rsidRPr="00820BA4">
        <w:rPr>
          <w:rFonts w:ascii="Times New Roman" w:hAnsi="Times New Roman" w:cs="Times New Roman"/>
          <w:color w:val="000000"/>
          <w:sz w:val="24"/>
          <w:szCs w:val="24"/>
        </w:rPr>
        <w:t xml:space="preserve">că cinci domenii ce ar trebui explorate de orice departament </w:t>
      </w:r>
      <w:r w:rsidR="00026AEF" w:rsidRPr="00820BA4">
        <w:rPr>
          <w:rFonts w:ascii="Times New Roman" w:hAnsi="Times New Roman" w:cs="Times New Roman"/>
          <w:i/>
          <w:color w:val="000000"/>
          <w:sz w:val="24"/>
          <w:szCs w:val="24"/>
        </w:rPr>
        <w:t>in-house</w:t>
      </w:r>
      <w:r w:rsidR="003C6445" w:rsidRPr="00820BA4">
        <w:rPr>
          <w:rFonts w:ascii="Times New Roman" w:hAnsi="Times New Roman" w:cs="Times New Roman"/>
          <w:color w:val="000000"/>
          <w:sz w:val="24"/>
          <w:szCs w:val="24"/>
        </w:rPr>
        <w:t>, în cazul în care se află la începutul curbei inova</w:t>
      </w:r>
      <w:r w:rsidR="00FC7327">
        <w:rPr>
          <w:rFonts w:ascii="Times New Roman" w:hAnsi="Times New Roman" w:cs="Times New Roman"/>
          <w:color w:val="000000"/>
          <w:sz w:val="24"/>
          <w:szCs w:val="24"/>
        </w:rPr>
        <w:t>ţ</w:t>
      </w:r>
      <w:r w:rsidR="003C6445" w:rsidRPr="00820BA4">
        <w:rPr>
          <w:rFonts w:ascii="Times New Roman" w:hAnsi="Times New Roman" w:cs="Times New Roman"/>
          <w:color w:val="000000"/>
          <w:sz w:val="24"/>
          <w:szCs w:val="24"/>
        </w:rPr>
        <w:t xml:space="preserve">iei </w:t>
      </w:r>
      <w:r w:rsidRPr="00820BA4">
        <w:rPr>
          <w:rFonts w:ascii="Times New Roman" w:hAnsi="Times New Roman" w:cs="Times New Roman"/>
          <w:color w:val="000000"/>
          <w:sz w:val="24"/>
          <w:szCs w:val="24"/>
        </w:rPr>
        <w:t>(</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353451" w:rsidRPr="00820BA4">
        <w:rPr>
          <w:rFonts w:ascii="Times New Roman" w:hAnsi="Times New Roman" w:cs="Times New Roman"/>
          <w:color w:val="000000"/>
          <w:sz w:val="24"/>
          <w:szCs w:val="24"/>
        </w:rPr>
        <w:t>aceste cinci domenii sunt valabile la nivelul întregii profesii</w:t>
      </w:r>
      <w:r w:rsidRPr="00820BA4">
        <w:rPr>
          <w:rFonts w:ascii="Times New Roman" w:hAnsi="Times New Roman" w:cs="Times New Roman"/>
          <w:color w:val="000000"/>
          <w:sz w:val="24"/>
          <w:szCs w:val="24"/>
        </w:rPr>
        <w:t xml:space="preserve">, </w:t>
      </w:r>
      <w:r w:rsidR="00353451" w:rsidRPr="00820BA4">
        <w:rPr>
          <w:rFonts w:ascii="Times New Roman" w:hAnsi="Times New Roman" w:cs="Times New Roman"/>
          <w:color w:val="000000"/>
          <w:sz w:val="24"/>
          <w:szCs w:val="24"/>
        </w:rPr>
        <w:t xml:space="preserve">nu doar pentru departamentele </w:t>
      </w:r>
      <w:r w:rsidR="00026AEF"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w:t>
      </w:r>
      <w:r w:rsidR="00353451" w:rsidRPr="00820BA4">
        <w:rPr>
          <w:rFonts w:ascii="Times New Roman" w:hAnsi="Times New Roman" w:cs="Times New Roman"/>
          <w:color w:val="000000"/>
          <w:sz w:val="24"/>
          <w:szCs w:val="24"/>
        </w:rPr>
        <w:t>analiza datelor</w:t>
      </w:r>
      <w:r w:rsidRPr="00820BA4">
        <w:rPr>
          <w:rFonts w:ascii="Times New Roman" w:hAnsi="Times New Roman" w:cs="Times New Roman"/>
          <w:color w:val="000000"/>
          <w:sz w:val="24"/>
          <w:szCs w:val="24"/>
        </w:rPr>
        <w:t xml:space="preserve">; </w:t>
      </w:r>
      <w:r w:rsidR="00353451" w:rsidRPr="00820BA4">
        <w:rPr>
          <w:rFonts w:ascii="Times New Roman" w:hAnsi="Times New Roman" w:cs="Times New Roman"/>
          <w:color w:val="000000"/>
          <w:sz w:val="24"/>
          <w:szCs w:val="24"/>
        </w:rPr>
        <w:t xml:space="preserve">utilizarea </w:t>
      </w:r>
      <w:r w:rsidRPr="00820BA4">
        <w:rPr>
          <w:rFonts w:ascii="Times New Roman" w:hAnsi="Times New Roman" w:cs="Times New Roman"/>
          <w:color w:val="000000"/>
          <w:sz w:val="24"/>
          <w:szCs w:val="24"/>
        </w:rPr>
        <w:t>intranet</w:t>
      </w:r>
      <w:r w:rsidR="00353451" w:rsidRPr="00820BA4">
        <w:rPr>
          <w:rFonts w:ascii="Times New Roman" w:hAnsi="Times New Roman" w:cs="Times New Roman"/>
          <w:color w:val="000000"/>
          <w:sz w:val="24"/>
          <w:szCs w:val="24"/>
        </w:rPr>
        <w:t>ului</w:t>
      </w:r>
      <w:r w:rsidRPr="00820BA4">
        <w:rPr>
          <w:rFonts w:ascii="Times New Roman" w:hAnsi="Times New Roman" w:cs="Times New Roman"/>
          <w:color w:val="000000"/>
          <w:sz w:val="24"/>
          <w:szCs w:val="24"/>
        </w:rPr>
        <w:t xml:space="preserve">; </w:t>
      </w:r>
      <w:r w:rsidR="00353451" w:rsidRPr="00820BA4">
        <w:rPr>
          <w:rFonts w:ascii="Times New Roman" w:hAnsi="Times New Roman" w:cs="Times New Roman"/>
          <w:color w:val="000000"/>
          <w:sz w:val="24"/>
          <w:szCs w:val="24"/>
        </w:rPr>
        <w:t>re</w:t>
      </w:r>
      <w:r w:rsidR="00FC7327">
        <w:rPr>
          <w:rFonts w:ascii="Times New Roman" w:hAnsi="Times New Roman" w:cs="Times New Roman"/>
          <w:color w:val="000000"/>
          <w:sz w:val="24"/>
          <w:szCs w:val="24"/>
        </w:rPr>
        <w:t>ţ</w:t>
      </w:r>
      <w:r w:rsidR="00353451" w:rsidRPr="00820BA4">
        <w:rPr>
          <w:rFonts w:ascii="Times New Roman" w:hAnsi="Times New Roman" w:cs="Times New Roman"/>
          <w:color w:val="000000"/>
          <w:sz w:val="24"/>
          <w:szCs w:val="24"/>
        </w:rPr>
        <w:t xml:space="preserve">elele </w:t>
      </w:r>
      <w:r w:rsidRPr="00820BA4">
        <w:rPr>
          <w:rFonts w:ascii="Times New Roman" w:hAnsi="Times New Roman" w:cs="Times New Roman"/>
          <w:color w:val="000000"/>
          <w:sz w:val="24"/>
          <w:szCs w:val="24"/>
        </w:rPr>
        <w:t>social</w:t>
      </w:r>
      <w:r w:rsidR="00353451" w:rsidRPr="00820BA4">
        <w:rPr>
          <w:rFonts w:ascii="Times New Roman" w:hAnsi="Times New Roman" w:cs="Times New Roman"/>
          <w:color w:val="000000"/>
          <w:sz w:val="24"/>
          <w:szCs w:val="24"/>
        </w:rPr>
        <w:t>e</w:t>
      </w:r>
      <w:r w:rsidRPr="00820BA4">
        <w:rPr>
          <w:rFonts w:ascii="Times New Roman" w:hAnsi="Times New Roman" w:cs="Times New Roman"/>
          <w:color w:val="000000"/>
          <w:sz w:val="24"/>
          <w:szCs w:val="24"/>
        </w:rPr>
        <w:t>; management</w:t>
      </w:r>
      <w:r w:rsidR="00353451" w:rsidRPr="00820BA4">
        <w:rPr>
          <w:rFonts w:ascii="Times New Roman" w:hAnsi="Times New Roman" w:cs="Times New Roman"/>
          <w:color w:val="000000"/>
          <w:sz w:val="24"/>
          <w:szCs w:val="24"/>
        </w:rPr>
        <w:t xml:space="preserve"> de proiect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353451" w:rsidRPr="00820BA4">
        <w:rPr>
          <w:rFonts w:ascii="Times New Roman" w:hAnsi="Times New Roman" w:cs="Times New Roman"/>
          <w:color w:val="000000"/>
          <w:sz w:val="24"/>
          <w:szCs w:val="24"/>
        </w:rPr>
        <w:t>colaborare</w:t>
      </w:r>
      <w:r w:rsidRPr="00820BA4">
        <w:rPr>
          <w:rFonts w:ascii="Times New Roman" w:hAnsi="Times New Roman" w:cs="Times New Roman"/>
          <w:color w:val="000000"/>
          <w:sz w:val="24"/>
          <w:szCs w:val="24"/>
        </w:rPr>
        <w:t>.</w:t>
      </w:r>
    </w:p>
    <w:p w:rsidR="00F22460" w:rsidRPr="00D87FAA" w:rsidRDefault="001307E9" w:rsidP="00BA1094">
      <w:pPr>
        <w:widowControl/>
        <w:shd w:val="clear" w:color="auto" w:fill="FFFFFF"/>
        <w:spacing w:before="120" w:after="120" w:line="276" w:lineRule="auto"/>
        <w:jc w:val="both"/>
        <w:rPr>
          <w:rFonts w:ascii="Times New Roman" w:hAnsi="Times New Roman" w:cs="Times New Roman"/>
          <w:b/>
          <w:sz w:val="24"/>
          <w:szCs w:val="24"/>
        </w:rPr>
      </w:pPr>
      <w:r w:rsidRPr="00D87FAA">
        <w:rPr>
          <w:rFonts w:ascii="Times New Roman" w:hAnsi="Times New Roman" w:cs="Times New Roman"/>
          <w:b/>
          <w:color w:val="6EA149"/>
          <w:sz w:val="24"/>
          <w:szCs w:val="24"/>
        </w:rPr>
        <w:t>Oportunită</w:t>
      </w:r>
      <w:r w:rsidR="00FC7327">
        <w:rPr>
          <w:rFonts w:ascii="Times New Roman" w:hAnsi="Times New Roman" w:cs="Times New Roman"/>
          <w:b/>
          <w:color w:val="6EA149"/>
          <w:sz w:val="24"/>
          <w:szCs w:val="24"/>
        </w:rPr>
        <w:t>ţ</w:t>
      </w:r>
      <w:r w:rsidRPr="00D87FAA">
        <w:rPr>
          <w:rFonts w:ascii="Times New Roman" w:hAnsi="Times New Roman" w:cs="Times New Roman"/>
          <w:b/>
          <w:color w:val="6EA149"/>
          <w:sz w:val="24"/>
          <w:szCs w:val="24"/>
        </w:rPr>
        <w:t>i pentru Societate</w:t>
      </w:r>
      <w:r w:rsidR="00C43080" w:rsidRPr="00D87FAA">
        <w:rPr>
          <w:rFonts w:ascii="Times New Roman" w:hAnsi="Times New Roman" w:cs="Times New Roman"/>
          <w:b/>
          <w:color w:val="6EA149"/>
          <w:sz w:val="24"/>
          <w:szCs w:val="24"/>
        </w:rPr>
        <w:t>a</w:t>
      </w:r>
      <w:r w:rsidRPr="00D87FAA">
        <w:rPr>
          <w:rFonts w:ascii="Times New Roman" w:hAnsi="Times New Roman" w:cs="Times New Roman"/>
          <w:b/>
          <w:color w:val="6EA149"/>
          <w:sz w:val="24"/>
          <w:szCs w:val="24"/>
        </w:rPr>
        <w:t xml:space="preserve"> de Drept </w:t>
      </w:r>
    </w:p>
    <w:p w:rsidR="00F22460" w:rsidRPr="00820BA4" w:rsidRDefault="00B4527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Pornind de la peisajul juridic ce va exista probabil în anul </w:t>
      </w:r>
      <w:r w:rsidR="00F22460" w:rsidRPr="00820BA4">
        <w:rPr>
          <w:rFonts w:ascii="Times New Roman" w:hAnsi="Times New Roman" w:cs="Times New Roman"/>
          <w:color w:val="000000"/>
          <w:sz w:val="24"/>
          <w:szCs w:val="24"/>
        </w:rPr>
        <w:t xml:space="preserve">2020, </w:t>
      </w:r>
      <w:r w:rsidR="00CA6822" w:rsidRPr="00820BA4">
        <w:rPr>
          <w:rFonts w:ascii="Times New Roman" w:hAnsi="Times New Roman" w:cs="Times New Roman"/>
          <w:color w:val="000000"/>
          <w:sz w:val="24"/>
          <w:szCs w:val="24"/>
        </w:rPr>
        <w:t>acestea reprezintă</w:t>
      </w:r>
      <w:r w:rsidRPr="00820BA4">
        <w:rPr>
          <w:rFonts w:ascii="Times New Roman" w:hAnsi="Times New Roman" w:cs="Times New Roman"/>
          <w:color w:val="000000"/>
          <w:sz w:val="24"/>
          <w:szCs w:val="24"/>
        </w:rPr>
        <w:t xml:space="preserve">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CA6822" w:rsidRPr="00820BA4">
        <w:rPr>
          <w:rFonts w:ascii="Times New Roman" w:hAnsi="Times New Roman" w:cs="Times New Roman"/>
          <w:color w:val="000000"/>
          <w:sz w:val="24"/>
          <w:szCs w:val="24"/>
        </w:rPr>
        <w:t>prin care Societatea de Drept ar putea face cu adevărat diferen</w:t>
      </w:r>
      <w:r w:rsidR="00FC7327">
        <w:rPr>
          <w:rFonts w:ascii="Times New Roman" w:hAnsi="Times New Roman" w:cs="Times New Roman"/>
          <w:color w:val="000000"/>
          <w:sz w:val="24"/>
          <w:szCs w:val="24"/>
        </w:rPr>
        <w:t>ţ</w:t>
      </w:r>
      <w:r w:rsidR="00CA6822" w:rsidRPr="00820BA4">
        <w:rPr>
          <w:rFonts w:ascii="Times New Roman" w:hAnsi="Times New Roman" w:cs="Times New Roman"/>
          <w:color w:val="000000"/>
          <w:sz w:val="24"/>
          <w:szCs w:val="24"/>
        </w:rPr>
        <w:t>a</w:t>
      </w:r>
      <w:r w:rsidR="00F22460" w:rsidRPr="00820BA4">
        <w:rPr>
          <w:rFonts w:ascii="Times New Roman" w:hAnsi="Times New Roman" w:cs="Times New Roman"/>
          <w:color w:val="000000"/>
          <w:sz w:val="24"/>
          <w:szCs w:val="24"/>
        </w:rPr>
        <w:t xml:space="preserve">. </w:t>
      </w:r>
      <w:r w:rsidR="00CA6822" w:rsidRPr="00820BA4">
        <w:rPr>
          <w:rFonts w:ascii="Times New Roman" w:hAnsi="Times New Roman" w:cs="Times New Roman"/>
          <w:color w:val="000000"/>
          <w:sz w:val="24"/>
          <w:szCs w:val="24"/>
        </w:rPr>
        <w:t xml:space="preserve">Acestea </w:t>
      </w:r>
      <w:r w:rsidR="00F22460" w:rsidRPr="00820BA4">
        <w:rPr>
          <w:rFonts w:ascii="Times New Roman" w:hAnsi="Times New Roman" w:cs="Times New Roman"/>
          <w:color w:val="000000"/>
          <w:sz w:val="24"/>
          <w:szCs w:val="24"/>
        </w:rPr>
        <w:t>in</w:t>
      </w:r>
      <w:r w:rsidR="00CA6822" w:rsidRPr="00820BA4">
        <w:rPr>
          <w:rFonts w:ascii="Times New Roman" w:hAnsi="Times New Roman" w:cs="Times New Roman"/>
          <w:color w:val="000000"/>
          <w:sz w:val="24"/>
          <w:szCs w:val="24"/>
        </w:rPr>
        <w:t>clud</w:t>
      </w:r>
      <w:r w:rsidR="00F22460" w:rsidRPr="00820BA4">
        <w:rPr>
          <w:rFonts w:ascii="Times New Roman" w:hAnsi="Times New Roman" w:cs="Times New Roman"/>
          <w:color w:val="000000"/>
          <w:sz w:val="24"/>
          <w:szCs w:val="24"/>
        </w:rPr>
        <w:t>:</w:t>
      </w:r>
    </w:p>
    <w:p w:rsidR="00CA6822" w:rsidRPr="00820BA4" w:rsidRDefault="00CA6822" w:rsidP="00BA1094">
      <w:pPr>
        <w:widowControl/>
        <w:numPr>
          <w:ilvl w:val="0"/>
          <w:numId w:val="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Promovarea valorilor profesionale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eticii, standardelor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integrită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juridice într-un mediu al schimbării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al </w:t>
      </w:r>
      <w:r w:rsidR="00F22460" w:rsidRPr="00820BA4">
        <w:rPr>
          <w:rFonts w:ascii="Times New Roman" w:hAnsi="Times New Roman" w:cs="Times New Roman"/>
          <w:color w:val="000000"/>
          <w:sz w:val="24"/>
          <w:szCs w:val="24"/>
        </w:rPr>
        <w:t>flux</w:t>
      </w:r>
      <w:r w:rsidRPr="00820BA4">
        <w:rPr>
          <w:rFonts w:ascii="Times New Roman" w:hAnsi="Times New Roman" w:cs="Times New Roman"/>
          <w:color w:val="000000"/>
          <w:sz w:val="24"/>
          <w:szCs w:val="24"/>
        </w:rPr>
        <w:t>ului 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w:t>
      </w:r>
    </w:p>
    <w:p w:rsidR="00CA6822" w:rsidRPr="00820BA4" w:rsidRDefault="00CA6822" w:rsidP="00BA1094">
      <w:pPr>
        <w:widowControl/>
        <w:numPr>
          <w:ilvl w:val="0"/>
          <w:numId w:val="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terea ofertelor </w:t>
      </w:r>
      <w:r w:rsidR="00F22460" w:rsidRPr="00820BA4">
        <w:rPr>
          <w:rFonts w:ascii="Times New Roman" w:hAnsi="Times New Roman" w:cs="Times New Roman"/>
          <w:color w:val="000000"/>
          <w:sz w:val="24"/>
          <w:szCs w:val="24"/>
        </w:rPr>
        <w:t xml:space="preserve">CPD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asigurarea unei instruiri </w:t>
      </w:r>
      <w:r w:rsidR="00F22460" w:rsidRPr="00820BA4">
        <w:rPr>
          <w:rFonts w:ascii="Times New Roman" w:hAnsi="Times New Roman" w:cs="Times New Roman"/>
          <w:color w:val="000000"/>
          <w:sz w:val="24"/>
          <w:szCs w:val="24"/>
        </w:rPr>
        <w:t>relevant</w:t>
      </w:r>
      <w:r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calitate</w:t>
      </w:r>
      <w:r w:rsidR="00F22460" w:rsidRPr="00820BA4">
        <w:rPr>
          <w:rFonts w:ascii="Times New Roman" w:hAnsi="Times New Roman" w:cs="Times New Roman"/>
          <w:color w:val="000000"/>
          <w:sz w:val="24"/>
          <w:szCs w:val="24"/>
        </w:rPr>
        <w:t>.</w:t>
      </w:r>
    </w:p>
    <w:p w:rsidR="00CA6822" w:rsidRPr="00820BA4" w:rsidRDefault="00CA6822" w:rsidP="00BA1094">
      <w:pPr>
        <w:widowControl/>
        <w:numPr>
          <w:ilvl w:val="0"/>
          <w:numId w:val="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terea gradului de con</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tientizare al modalită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inovative de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 cu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crescută</w:t>
      </w:r>
      <w:r w:rsidR="00F22460" w:rsidRPr="00820BA4">
        <w:rPr>
          <w:rFonts w:ascii="Times New Roman" w:hAnsi="Times New Roman" w:cs="Times New Roman"/>
          <w:color w:val="000000"/>
          <w:sz w:val="24"/>
          <w:szCs w:val="24"/>
        </w:rPr>
        <w:t>.</w:t>
      </w:r>
    </w:p>
    <w:p w:rsidR="00CA6822" w:rsidRPr="00820BA4" w:rsidRDefault="00CA6822" w:rsidP="00BA1094">
      <w:pPr>
        <w:widowControl/>
        <w:numPr>
          <w:ilvl w:val="0"/>
          <w:numId w:val="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Adoptarea unui rol de scanare a orizontului pentru pozi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ionarea Societă</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ii </w:t>
      </w:r>
      <w:r w:rsidRPr="00820BA4">
        <w:rPr>
          <w:rFonts w:ascii="Times New Roman" w:hAnsi="Times New Roman" w:cs="Times New Roman"/>
          <w:color w:val="000000"/>
          <w:sz w:val="24"/>
          <w:szCs w:val="24"/>
        </w:rPr>
        <w:t xml:space="preserve">în prim-planul oferirii de consiliere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cu privire la modificările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evolu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w:t>
      </w:r>
      <w:r w:rsidR="00F22460" w:rsidRPr="00820BA4">
        <w:rPr>
          <w:rFonts w:ascii="Times New Roman" w:hAnsi="Times New Roman" w:cs="Times New Roman"/>
          <w:color w:val="000000"/>
          <w:sz w:val="24"/>
          <w:szCs w:val="24"/>
        </w:rPr>
        <w:t>.</w:t>
      </w:r>
    </w:p>
    <w:p w:rsidR="00CA6822" w:rsidRPr="00820BA4" w:rsidRDefault="00CA6822" w:rsidP="00BA1094">
      <w:pPr>
        <w:widowControl/>
        <w:numPr>
          <w:ilvl w:val="0"/>
          <w:numId w:val="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 xml:space="preserve">Ajutarea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să se pregătească pentru schimbare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o gestioneze</w:t>
      </w:r>
      <w:r w:rsidR="00F22460" w:rsidRPr="00820BA4">
        <w:rPr>
          <w:rFonts w:ascii="Times New Roman" w:hAnsi="Times New Roman" w:cs="Times New Roman"/>
          <w:color w:val="000000"/>
          <w:sz w:val="24"/>
          <w:szCs w:val="24"/>
        </w:rPr>
        <w:t>.</w:t>
      </w:r>
    </w:p>
    <w:p w:rsidR="00F22460" w:rsidRPr="00820BA4" w:rsidRDefault="00CA6822" w:rsidP="00BA1094">
      <w:pPr>
        <w:widowControl/>
        <w:numPr>
          <w:ilvl w:val="0"/>
          <w:numId w:val="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Oferirea de educa</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ie publică </w:t>
      </w:r>
      <w:r w:rsidRPr="00820BA4">
        <w:rPr>
          <w:rFonts w:ascii="Times New Roman" w:hAnsi="Times New Roman" w:cs="Times New Roman"/>
          <w:color w:val="000000"/>
          <w:sz w:val="24"/>
          <w:szCs w:val="24"/>
        </w:rPr>
        <w:t>pentru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terea încrederii atât în rândul consumatorilor, cât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al furnizorilor</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 deveni punctul de contact pentru consumatorii afla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căutare de ajutor cu probleme juridice</w:t>
      </w:r>
      <w:r w:rsidR="00F22460" w:rsidRPr="00820BA4">
        <w:rPr>
          <w:rFonts w:ascii="Times New Roman" w:hAnsi="Times New Roman" w:cs="Times New Roman"/>
          <w:color w:val="000000"/>
          <w:sz w:val="24"/>
          <w:szCs w:val="24"/>
        </w:rPr>
        <w:t>.</w:t>
      </w:r>
    </w:p>
    <w:p w:rsidR="00F22460" w:rsidRPr="00820BA4" w:rsidRDefault="00CA682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În cazul în care o firmă nu se reinventează pentru a se </w:t>
      </w:r>
      <w:r w:rsidR="00F22460" w:rsidRPr="00820BA4">
        <w:rPr>
          <w:rFonts w:ascii="Times New Roman" w:hAnsi="Times New Roman" w:cs="Times New Roman"/>
          <w:color w:val="000000"/>
          <w:sz w:val="24"/>
          <w:szCs w:val="24"/>
        </w:rPr>
        <w:t>adapt</w:t>
      </w:r>
      <w:r w:rsidRPr="00820BA4">
        <w:rPr>
          <w:rFonts w:ascii="Times New Roman" w:hAnsi="Times New Roman" w:cs="Times New Roman"/>
          <w:color w:val="000000"/>
          <w:sz w:val="24"/>
          <w:szCs w:val="24"/>
        </w:rPr>
        <w:t>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condi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aflate în schimbare, atunci există o mare probabilitate ca firma să intre în declin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să fie preluată de firme care s-au adaptat mai bine la noul mediu</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Această declara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nu este 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adevărată pentru firme de avocatură, decât pentru orice alt domeniu</w:t>
      </w:r>
      <w:r w:rsidR="00F22460" w:rsidRPr="00820BA4">
        <w:rPr>
          <w:rFonts w:ascii="Times New Roman" w:hAnsi="Times New Roman" w:cs="Times New Roman"/>
          <w:color w:val="000000"/>
          <w:sz w:val="24"/>
          <w:szCs w:val="24"/>
        </w:rPr>
        <w:t>.</w:t>
      </w:r>
    </w:p>
    <w:p w:rsidR="00F22460" w:rsidRPr="00820BA4" w:rsidRDefault="0069091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Gama variată de cereri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impacturi asupra profesiei impune o regândire a tuturor aspectelor, de la instruire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perfec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 până la tipul de persoane ce vor trebui recrutate</w:t>
      </w:r>
      <w:r w:rsidR="00F22460" w:rsidRPr="00820BA4">
        <w:rPr>
          <w:rFonts w:ascii="Times New Roman" w:hAnsi="Times New Roman" w:cs="Times New Roman"/>
          <w:color w:val="000000"/>
          <w:sz w:val="24"/>
          <w:szCs w:val="24"/>
        </w:rPr>
        <w:t>.</w:t>
      </w:r>
    </w:p>
    <w:p w:rsidR="00F22460" w:rsidRPr="00820BA4" w:rsidRDefault="00FC7327"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Ţ</w:t>
      </w:r>
      <w:r w:rsidR="00690914" w:rsidRPr="00820BA4">
        <w:rPr>
          <w:rFonts w:ascii="Times New Roman" w:hAnsi="Times New Roman" w:cs="Times New Roman"/>
          <w:color w:val="000000"/>
          <w:sz w:val="24"/>
          <w:szCs w:val="24"/>
        </w:rPr>
        <w:t>inând cont că în prezent unul din patru avoca</w:t>
      </w:r>
      <w:r>
        <w:rPr>
          <w:rFonts w:ascii="Times New Roman" w:hAnsi="Times New Roman" w:cs="Times New Roman"/>
          <w:color w:val="000000"/>
          <w:sz w:val="24"/>
          <w:szCs w:val="24"/>
        </w:rPr>
        <w:t>ţ</w:t>
      </w:r>
      <w:r w:rsidR="00690914" w:rsidRPr="00820BA4">
        <w:rPr>
          <w:rFonts w:ascii="Times New Roman" w:hAnsi="Times New Roman" w:cs="Times New Roman"/>
          <w:color w:val="000000"/>
          <w:sz w:val="24"/>
          <w:szCs w:val="24"/>
        </w:rPr>
        <w:t xml:space="preserve">i din Anglia </w:t>
      </w:r>
      <w:r>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Ţ</w:t>
      </w:r>
      <w:r w:rsidR="00690914" w:rsidRPr="00820BA4">
        <w:rPr>
          <w:rFonts w:ascii="Times New Roman" w:hAnsi="Times New Roman" w:cs="Times New Roman"/>
          <w:color w:val="000000"/>
          <w:sz w:val="24"/>
          <w:szCs w:val="24"/>
        </w:rPr>
        <w:t xml:space="preserve">ara Galilor </w:t>
      </w:r>
      <w:r w:rsidR="00616B99" w:rsidRPr="00820BA4">
        <w:rPr>
          <w:rFonts w:ascii="Times New Roman" w:hAnsi="Times New Roman" w:cs="Times New Roman"/>
          <w:color w:val="000000"/>
          <w:sz w:val="24"/>
          <w:szCs w:val="24"/>
        </w:rPr>
        <w:t>î</w:t>
      </w:r>
      <w:r>
        <w:rPr>
          <w:rFonts w:ascii="Times New Roman" w:hAnsi="Times New Roman" w:cs="Times New Roman"/>
          <w:color w:val="000000"/>
          <w:sz w:val="24"/>
          <w:szCs w:val="24"/>
        </w:rPr>
        <w:t>ş</w:t>
      </w:r>
      <w:r w:rsidR="00616B99" w:rsidRPr="00820BA4">
        <w:rPr>
          <w:rFonts w:ascii="Times New Roman" w:hAnsi="Times New Roman" w:cs="Times New Roman"/>
          <w:color w:val="000000"/>
          <w:sz w:val="24"/>
          <w:szCs w:val="24"/>
        </w:rPr>
        <w:t>i desfă</w:t>
      </w:r>
      <w:r>
        <w:rPr>
          <w:rFonts w:ascii="Times New Roman" w:hAnsi="Times New Roman" w:cs="Times New Roman"/>
          <w:color w:val="000000"/>
          <w:sz w:val="24"/>
          <w:szCs w:val="24"/>
        </w:rPr>
        <w:t>ş</w:t>
      </w:r>
      <w:r w:rsidR="00616B99" w:rsidRPr="00820BA4">
        <w:rPr>
          <w:rFonts w:ascii="Times New Roman" w:hAnsi="Times New Roman" w:cs="Times New Roman"/>
          <w:color w:val="000000"/>
          <w:sz w:val="24"/>
          <w:szCs w:val="24"/>
        </w:rPr>
        <w:t xml:space="preserve">oară activitatea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616B99" w:rsidRPr="00820BA4">
        <w:rPr>
          <w:rFonts w:ascii="Times New Roman" w:hAnsi="Times New Roman" w:cs="Times New Roman"/>
          <w:color w:val="000000"/>
          <w:sz w:val="24"/>
          <w:szCs w:val="24"/>
        </w:rPr>
        <w:t>această ramură a profesiei transformă contribu</w:t>
      </w:r>
      <w:r>
        <w:rPr>
          <w:rFonts w:ascii="Times New Roman" w:hAnsi="Times New Roman" w:cs="Times New Roman"/>
          <w:color w:val="000000"/>
          <w:sz w:val="24"/>
          <w:szCs w:val="24"/>
        </w:rPr>
        <w:t>ţ</w:t>
      </w:r>
      <w:r w:rsidR="00616B99" w:rsidRPr="00820BA4">
        <w:rPr>
          <w:rFonts w:ascii="Times New Roman" w:hAnsi="Times New Roman" w:cs="Times New Roman"/>
          <w:color w:val="000000"/>
          <w:sz w:val="24"/>
          <w:szCs w:val="24"/>
        </w:rPr>
        <w:t>ia pe care avoca</w:t>
      </w:r>
      <w:r>
        <w:rPr>
          <w:rFonts w:ascii="Times New Roman" w:hAnsi="Times New Roman" w:cs="Times New Roman"/>
          <w:color w:val="000000"/>
          <w:sz w:val="24"/>
          <w:szCs w:val="24"/>
        </w:rPr>
        <w:t>ţ</w:t>
      </w:r>
      <w:r w:rsidR="00616B99" w:rsidRPr="00820BA4">
        <w:rPr>
          <w:rFonts w:ascii="Times New Roman" w:hAnsi="Times New Roman" w:cs="Times New Roman"/>
          <w:color w:val="000000"/>
          <w:sz w:val="24"/>
          <w:szCs w:val="24"/>
        </w:rPr>
        <w:t>ii o aduc în sectorul de activitate</w:t>
      </w:r>
      <w:r w:rsidR="00F22460" w:rsidRPr="00820BA4">
        <w:rPr>
          <w:rFonts w:ascii="Times New Roman" w:hAnsi="Times New Roman" w:cs="Times New Roman"/>
          <w:color w:val="000000"/>
          <w:sz w:val="24"/>
          <w:szCs w:val="24"/>
        </w:rPr>
        <w:t xml:space="preserve">. </w:t>
      </w:r>
      <w:r w:rsidR="00616B99" w:rsidRPr="00820BA4">
        <w:rPr>
          <w:rFonts w:ascii="Times New Roman" w:hAnsi="Times New Roman" w:cs="Times New Roman"/>
          <w:color w:val="000000"/>
          <w:sz w:val="24"/>
          <w:szCs w:val="24"/>
        </w:rPr>
        <w:t>Avoca</w:t>
      </w:r>
      <w:r>
        <w:rPr>
          <w:rFonts w:ascii="Times New Roman" w:hAnsi="Times New Roman" w:cs="Times New Roman"/>
          <w:color w:val="000000"/>
          <w:sz w:val="24"/>
          <w:szCs w:val="24"/>
        </w:rPr>
        <w:t>ţ</w:t>
      </w:r>
      <w:r w:rsidR="00616B99" w:rsidRPr="00820BA4">
        <w:rPr>
          <w:rFonts w:ascii="Times New Roman" w:hAnsi="Times New Roman" w:cs="Times New Roman"/>
          <w:color w:val="000000"/>
          <w:sz w:val="24"/>
          <w:szCs w:val="24"/>
        </w:rPr>
        <w:t xml:space="preserve">ii </w:t>
      </w:r>
      <w:r w:rsidR="00616B99" w:rsidRPr="00820BA4">
        <w:rPr>
          <w:rFonts w:ascii="Times New Roman" w:hAnsi="Times New Roman" w:cs="Times New Roman"/>
          <w:i/>
          <w:color w:val="000000"/>
          <w:sz w:val="24"/>
          <w:szCs w:val="24"/>
        </w:rPr>
        <w:t>i</w:t>
      </w:r>
      <w:r w:rsidR="00F22460" w:rsidRPr="00820BA4">
        <w:rPr>
          <w:rFonts w:ascii="Times New Roman" w:hAnsi="Times New Roman" w:cs="Times New Roman"/>
          <w:i/>
          <w:color w:val="000000"/>
          <w:sz w:val="24"/>
          <w:szCs w:val="24"/>
        </w:rPr>
        <w:t>n-house</w:t>
      </w:r>
      <w:r w:rsidR="00F22460" w:rsidRPr="00820BA4">
        <w:rPr>
          <w:rFonts w:ascii="Times New Roman" w:hAnsi="Times New Roman" w:cs="Times New Roman"/>
          <w:color w:val="000000"/>
          <w:sz w:val="24"/>
          <w:szCs w:val="24"/>
        </w:rPr>
        <w:t xml:space="preserve"> </w:t>
      </w:r>
      <w:r w:rsidR="00616B99" w:rsidRPr="00820BA4">
        <w:rPr>
          <w:rFonts w:ascii="Times New Roman" w:hAnsi="Times New Roman" w:cs="Times New Roman"/>
          <w:color w:val="000000"/>
          <w:sz w:val="24"/>
          <w:szCs w:val="24"/>
        </w:rPr>
        <w:t>sunt văzu</w:t>
      </w:r>
      <w:r>
        <w:rPr>
          <w:rFonts w:ascii="Times New Roman" w:hAnsi="Times New Roman" w:cs="Times New Roman"/>
          <w:color w:val="000000"/>
          <w:sz w:val="24"/>
          <w:szCs w:val="24"/>
        </w:rPr>
        <w:t>ţ</w:t>
      </w:r>
      <w:r w:rsidR="00616B99" w:rsidRPr="00820BA4">
        <w:rPr>
          <w:rFonts w:ascii="Times New Roman" w:hAnsi="Times New Roman" w:cs="Times New Roman"/>
          <w:color w:val="000000"/>
          <w:sz w:val="24"/>
          <w:szCs w:val="24"/>
        </w:rPr>
        <w:t xml:space="preserve">i, în prezent, </w:t>
      </w:r>
      <w:r w:rsidR="003D0408" w:rsidRPr="00820BA4">
        <w:rPr>
          <w:rFonts w:ascii="Times New Roman" w:hAnsi="Times New Roman" w:cs="Times New Roman"/>
          <w:color w:val="000000"/>
          <w:sz w:val="24"/>
          <w:szCs w:val="24"/>
        </w:rPr>
        <w:t>în prim-planul efortului de a pune la punct solu</w:t>
      </w:r>
      <w:r>
        <w:rPr>
          <w:rFonts w:ascii="Times New Roman" w:hAnsi="Times New Roman" w:cs="Times New Roman"/>
          <w:color w:val="000000"/>
          <w:sz w:val="24"/>
          <w:szCs w:val="24"/>
        </w:rPr>
        <w:t>ţ</w:t>
      </w:r>
      <w:r w:rsidR="003D0408" w:rsidRPr="00820BA4">
        <w:rPr>
          <w:rFonts w:ascii="Times New Roman" w:hAnsi="Times New Roman" w:cs="Times New Roman"/>
          <w:color w:val="000000"/>
          <w:sz w:val="24"/>
          <w:szCs w:val="24"/>
        </w:rPr>
        <w:t xml:space="preserve">ii legale complicate </w:t>
      </w:r>
      <w:r>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3D0408" w:rsidRPr="00820BA4">
        <w:rPr>
          <w:rFonts w:ascii="Times New Roman" w:hAnsi="Times New Roman" w:cs="Times New Roman"/>
          <w:color w:val="000000"/>
          <w:sz w:val="24"/>
          <w:szCs w:val="24"/>
        </w:rPr>
        <w:t>atrag un număr tot mai mare de speciali</w:t>
      </w:r>
      <w:r>
        <w:rPr>
          <w:rFonts w:ascii="Times New Roman" w:hAnsi="Times New Roman" w:cs="Times New Roman"/>
          <w:color w:val="000000"/>
          <w:sz w:val="24"/>
          <w:szCs w:val="24"/>
        </w:rPr>
        <w:t>ş</w:t>
      </w:r>
      <w:r w:rsidR="003D0408" w:rsidRPr="00820BA4">
        <w:rPr>
          <w:rFonts w:ascii="Times New Roman" w:hAnsi="Times New Roman" w:cs="Times New Roman"/>
          <w:color w:val="000000"/>
          <w:sz w:val="24"/>
          <w:szCs w:val="24"/>
        </w:rPr>
        <w:t>ti dintre sectorul privat</w:t>
      </w:r>
      <w:r w:rsidR="00F22460" w:rsidRPr="00820BA4">
        <w:rPr>
          <w:rFonts w:ascii="Times New Roman" w:hAnsi="Times New Roman" w:cs="Times New Roman"/>
          <w:color w:val="000000"/>
          <w:sz w:val="24"/>
          <w:szCs w:val="24"/>
        </w:rPr>
        <w:t xml:space="preserve"> </w:t>
      </w:r>
      <w:r w:rsidR="003D0408" w:rsidRPr="00820BA4">
        <w:rPr>
          <w:rFonts w:ascii="Times New Roman" w:hAnsi="Times New Roman" w:cs="Times New Roman"/>
          <w:color w:val="000000"/>
          <w:sz w:val="24"/>
          <w:szCs w:val="24"/>
        </w:rPr>
        <w:t>înspre acest domeniu</w:t>
      </w:r>
      <w:r w:rsidR="00F22460" w:rsidRPr="00820BA4">
        <w:rPr>
          <w:rFonts w:ascii="Times New Roman" w:hAnsi="Times New Roman" w:cs="Times New Roman"/>
          <w:color w:val="000000"/>
          <w:sz w:val="24"/>
          <w:szCs w:val="24"/>
        </w:rPr>
        <w:t>.</w:t>
      </w:r>
    </w:p>
    <w:p w:rsidR="00F22460" w:rsidRPr="00820BA4" w:rsidRDefault="001F7A73"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Pe măsură ce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sectoarele juridice </w:t>
      </w:r>
      <w:r w:rsidR="008E75A1" w:rsidRPr="00820BA4">
        <w:rPr>
          <w:rFonts w:ascii="Times New Roman" w:hAnsi="Times New Roman" w:cs="Times New Roman"/>
          <w:color w:val="000000"/>
          <w:sz w:val="24"/>
          <w:szCs w:val="24"/>
        </w:rPr>
        <w:t>ale profesiei</w:t>
      </w:r>
      <w:r w:rsidR="00F22460" w:rsidRPr="00820BA4">
        <w:rPr>
          <w:rFonts w:ascii="Times New Roman" w:hAnsi="Times New Roman" w:cs="Times New Roman"/>
          <w:color w:val="000000"/>
          <w:sz w:val="24"/>
          <w:szCs w:val="24"/>
        </w:rPr>
        <w:t xml:space="preserve">, </w:t>
      </w:r>
      <w:r w:rsidR="008E75A1" w:rsidRPr="00820BA4">
        <w:rPr>
          <w:rFonts w:ascii="Times New Roman" w:hAnsi="Times New Roman" w:cs="Times New Roman"/>
          <w:color w:val="000000"/>
          <w:sz w:val="24"/>
          <w:szCs w:val="24"/>
        </w:rPr>
        <w:t xml:space="preserve">precum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8E75A1" w:rsidRPr="00820BA4">
        <w:rPr>
          <w:rFonts w:ascii="Times New Roman" w:hAnsi="Times New Roman" w:cs="Times New Roman"/>
          <w:color w:val="000000"/>
          <w:sz w:val="24"/>
          <w:szCs w:val="24"/>
        </w:rPr>
        <w:t>serviciile oferite de acestea, continuă să evolueze</w:t>
      </w:r>
      <w:r w:rsidR="00F22460" w:rsidRPr="00820BA4">
        <w:rPr>
          <w:rFonts w:ascii="Times New Roman" w:hAnsi="Times New Roman" w:cs="Times New Roman"/>
          <w:color w:val="000000"/>
          <w:sz w:val="24"/>
          <w:szCs w:val="24"/>
        </w:rPr>
        <w:t xml:space="preserve">, </w:t>
      </w:r>
      <w:r w:rsidR="008E75A1" w:rsidRPr="00820BA4">
        <w:rPr>
          <w:rFonts w:ascii="Times New Roman" w:hAnsi="Times New Roman" w:cs="Times New Roman"/>
          <w:color w:val="000000"/>
          <w:sz w:val="24"/>
          <w:szCs w:val="24"/>
        </w:rPr>
        <w:t xml:space="preserve">Societatea de Drept are posibilitatea de a se impune ca punctul de contact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8E75A1"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8E75A1" w:rsidRPr="00820BA4">
        <w:rPr>
          <w:rFonts w:ascii="Times New Roman" w:hAnsi="Times New Roman" w:cs="Times New Roman"/>
          <w:color w:val="000000"/>
          <w:sz w:val="24"/>
          <w:szCs w:val="24"/>
        </w:rPr>
        <w:t>afla</w:t>
      </w:r>
      <w:r w:rsidR="00FC7327">
        <w:rPr>
          <w:rFonts w:ascii="Times New Roman" w:hAnsi="Times New Roman" w:cs="Times New Roman"/>
          <w:color w:val="000000"/>
          <w:sz w:val="24"/>
          <w:szCs w:val="24"/>
        </w:rPr>
        <w:t>ţ</w:t>
      </w:r>
      <w:r w:rsidR="008E75A1" w:rsidRPr="00820BA4">
        <w:rPr>
          <w:rFonts w:ascii="Times New Roman" w:hAnsi="Times New Roman" w:cs="Times New Roman"/>
          <w:color w:val="000000"/>
          <w:sz w:val="24"/>
          <w:szCs w:val="24"/>
        </w:rPr>
        <w:t>i în căutarea de informa</w:t>
      </w:r>
      <w:r w:rsidR="00FC7327">
        <w:rPr>
          <w:rFonts w:ascii="Times New Roman" w:hAnsi="Times New Roman" w:cs="Times New Roman"/>
          <w:color w:val="000000"/>
          <w:sz w:val="24"/>
          <w:szCs w:val="24"/>
        </w:rPr>
        <w:t>ţ</w:t>
      </w:r>
      <w:r w:rsidR="008E75A1" w:rsidRPr="00820BA4">
        <w:rPr>
          <w:rFonts w:ascii="Times New Roman" w:hAnsi="Times New Roman" w:cs="Times New Roman"/>
          <w:color w:val="000000"/>
          <w:sz w:val="24"/>
          <w:szCs w:val="24"/>
        </w:rPr>
        <w:t>ii referitoare la evolu</w:t>
      </w:r>
      <w:r w:rsidR="00FC7327">
        <w:rPr>
          <w:rFonts w:ascii="Times New Roman" w:hAnsi="Times New Roman" w:cs="Times New Roman"/>
          <w:color w:val="000000"/>
          <w:sz w:val="24"/>
          <w:szCs w:val="24"/>
        </w:rPr>
        <w:t>ţ</w:t>
      </w:r>
      <w:r w:rsidR="008E75A1" w:rsidRPr="00820BA4">
        <w:rPr>
          <w:rFonts w:ascii="Times New Roman" w:hAnsi="Times New Roman" w:cs="Times New Roman"/>
          <w:color w:val="000000"/>
          <w:sz w:val="24"/>
          <w:szCs w:val="24"/>
        </w:rPr>
        <w:t>iile pie</w:t>
      </w:r>
      <w:r w:rsidR="00FC7327">
        <w:rPr>
          <w:rFonts w:ascii="Times New Roman" w:hAnsi="Times New Roman" w:cs="Times New Roman"/>
          <w:color w:val="000000"/>
          <w:sz w:val="24"/>
          <w:szCs w:val="24"/>
        </w:rPr>
        <w:t>ţ</w:t>
      </w:r>
      <w:r w:rsidR="008E75A1" w:rsidRPr="00820BA4">
        <w:rPr>
          <w:rFonts w:ascii="Times New Roman" w:hAnsi="Times New Roman" w:cs="Times New Roman"/>
          <w:color w:val="000000"/>
          <w:sz w:val="24"/>
          <w:szCs w:val="24"/>
        </w:rPr>
        <w:t xml:space="preserve">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8E75A1" w:rsidRPr="00820BA4">
        <w:rPr>
          <w:rFonts w:ascii="Times New Roman" w:hAnsi="Times New Roman" w:cs="Times New Roman"/>
          <w:color w:val="000000"/>
          <w:sz w:val="24"/>
          <w:szCs w:val="24"/>
        </w:rPr>
        <w:t>a modului de valorificare a schimbărilor în propriul avantaj</w:t>
      </w:r>
      <w:r w:rsidR="00F22460" w:rsidRPr="00820BA4">
        <w:rPr>
          <w:rFonts w:ascii="Times New Roman" w:hAnsi="Times New Roman" w:cs="Times New Roman"/>
          <w:color w:val="000000"/>
          <w:sz w:val="24"/>
          <w:szCs w:val="24"/>
        </w:rPr>
        <w:t xml:space="preserve">. </w:t>
      </w:r>
      <w:r w:rsidR="008E75A1" w:rsidRPr="00820BA4">
        <w:rPr>
          <w:rFonts w:ascii="Times New Roman" w:hAnsi="Times New Roman" w:cs="Times New Roman"/>
          <w:color w:val="000000"/>
          <w:sz w:val="24"/>
          <w:szCs w:val="24"/>
        </w:rPr>
        <w:t>Există posibilitatea, din acest punct de vedere, ca Societatea să profite de imaginea de ansamblu pe care o are cu privire la membrii diver</w:t>
      </w:r>
      <w:r w:rsidR="00FC7327">
        <w:rPr>
          <w:rFonts w:ascii="Times New Roman" w:hAnsi="Times New Roman" w:cs="Times New Roman"/>
          <w:color w:val="000000"/>
          <w:sz w:val="24"/>
          <w:szCs w:val="24"/>
        </w:rPr>
        <w:t>ş</w:t>
      </w:r>
      <w:r w:rsidR="008E75A1" w:rsidRPr="00820BA4">
        <w:rPr>
          <w:rFonts w:ascii="Times New Roman" w:hAnsi="Times New Roman" w:cs="Times New Roman"/>
          <w:color w:val="000000"/>
          <w:sz w:val="24"/>
          <w:szCs w:val="24"/>
        </w:rPr>
        <w:t>i, pentru a-i ajuta pe cei afla</w:t>
      </w:r>
      <w:r w:rsidR="00FC7327">
        <w:rPr>
          <w:rFonts w:ascii="Times New Roman" w:hAnsi="Times New Roman" w:cs="Times New Roman"/>
          <w:color w:val="000000"/>
          <w:sz w:val="24"/>
          <w:szCs w:val="24"/>
        </w:rPr>
        <w:t>ţ</w:t>
      </w:r>
      <w:r w:rsidR="008E75A1" w:rsidRPr="00820BA4">
        <w:rPr>
          <w:rFonts w:ascii="Times New Roman" w:hAnsi="Times New Roman" w:cs="Times New Roman"/>
          <w:color w:val="000000"/>
          <w:sz w:val="24"/>
          <w:szCs w:val="24"/>
        </w:rPr>
        <w:t>i la baza piramidei să aibă o mai bună în</w:t>
      </w:r>
      <w:r w:rsidR="00FC7327">
        <w:rPr>
          <w:rFonts w:ascii="Times New Roman" w:hAnsi="Times New Roman" w:cs="Times New Roman"/>
          <w:color w:val="000000"/>
          <w:sz w:val="24"/>
          <w:szCs w:val="24"/>
        </w:rPr>
        <w:t>ţ</w:t>
      </w:r>
      <w:r w:rsidR="008E75A1" w:rsidRPr="00820BA4">
        <w:rPr>
          <w:rFonts w:ascii="Times New Roman" w:hAnsi="Times New Roman" w:cs="Times New Roman"/>
          <w:color w:val="000000"/>
          <w:sz w:val="24"/>
          <w:szCs w:val="24"/>
        </w:rPr>
        <w:t xml:space="preserve">elegere </w:t>
      </w:r>
      <w:r w:rsidR="00FC7327">
        <w:rPr>
          <w:rFonts w:ascii="Times New Roman" w:hAnsi="Times New Roman" w:cs="Times New Roman"/>
          <w:color w:val="000000"/>
          <w:sz w:val="24"/>
          <w:szCs w:val="24"/>
        </w:rPr>
        <w:t>ş</w:t>
      </w:r>
      <w:r w:rsidR="008E75A1" w:rsidRPr="00820BA4">
        <w:rPr>
          <w:rFonts w:ascii="Times New Roman" w:hAnsi="Times New Roman" w:cs="Times New Roman"/>
          <w:color w:val="000000"/>
          <w:sz w:val="24"/>
          <w:szCs w:val="24"/>
        </w:rPr>
        <w:t>i apreciere a imaginii de ansamblu.</w:t>
      </w:r>
    </w:p>
    <w:p w:rsidR="00F22460" w:rsidRPr="002A5EF4" w:rsidRDefault="00D87FAA" w:rsidP="002A5EF4">
      <w:pPr>
        <w:pStyle w:val="Heading1"/>
        <w:spacing w:before="120" w:after="120" w:line="276" w:lineRule="auto"/>
        <w:rPr>
          <w:rFonts w:ascii="Times New Roman" w:hAnsi="Times New Roman"/>
          <w:sz w:val="24"/>
          <w:szCs w:val="24"/>
        </w:rPr>
      </w:pPr>
      <w:r>
        <w:rPr>
          <w:rFonts w:ascii="Times New Roman" w:hAnsi="Times New Roman"/>
          <w:b w:val="0"/>
          <w:color w:val="000000"/>
          <w:sz w:val="24"/>
          <w:szCs w:val="24"/>
        </w:rPr>
        <w:br w:type="page"/>
      </w:r>
      <w:bookmarkStart w:id="2" w:name="_Toc443984935"/>
      <w:r w:rsidR="008E75A1" w:rsidRPr="002A5EF4">
        <w:rPr>
          <w:rFonts w:ascii="Times New Roman" w:hAnsi="Times New Roman"/>
          <w:sz w:val="24"/>
          <w:szCs w:val="24"/>
        </w:rPr>
        <w:t>1. INTRODUCERE</w:t>
      </w:r>
      <w:bookmarkEnd w:id="2"/>
    </w:p>
    <w:p w:rsidR="00F22460" w:rsidRPr="00820BA4" w:rsidRDefault="00952AB8" w:rsidP="00BA1094">
      <w:pPr>
        <w:widowControl/>
        <w:spacing w:before="120" w:after="120" w:line="276" w:lineRule="auto"/>
        <w:jc w:val="both"/>
        <w:rPr>
          <w:rFonts w:ascii="Times New Roman" w:hAnsi="Times New Roman" w:cs="Times New Roman"/>
          <w:color w:val="6EA149"/>
          <w:sz w:val="24"/>
          <w:szCs w:val="24"/>
        </w:rPr>
      </w:pPr>
      <w:r>
        <w:rPr>
          <w:rFonts w:ascii="Times New Roman" w:hAnsi="Times New Roman" w:cs="Times New Roman"/>
          <w:color w:val="6EA149"/>
          <w:sz w:val="24"/>
          <w:szCs w:val="24"/>
        </w:rPr>
        <w:t>Schimbarea</w:t>
      </w:r>
      <w:r w:rsidR="00B414D8" w:rsidRPr="00820BA4">
        <w:rPr>
          <w:rFonts w:ascii="Times New Roman" w:hAnsi="Times New Roman" w:cs="Times New Roman"/>
          <w:color w:val="6EA149"/>
          <w:sz w:val="24"/>
          <w:szCs w:val="24"/>
        </w:rPr>
        <w:t xml:space="preserve"> serviciilor juridice va avea un </w:t>
      </w:r>
      <w:r w:rsidR="00F22460" w:rsidRPr="00820BA4">
        <w:rPr>
          <w:rFonts w:ascii="Times New Roman" w:hAnsi="Times New Roman" w:cs="Times New Roman"/>
          <w:color w:val="6EA149"/>
          <w:sz w:val="24"/>
          <w:szCs w:val="24"/>
        </w:rPr>
        <w:t xml:space="preserve">impact </w:t>
      </w:r>
      <w:r w:rsidR="00B414D8" w:rsidRPr="00820BA4">
        <w:rPr>
          <w:rFonts w:ascii="Times New Roman" w:hAnsi="Times New Roman" w:cs="Times New Roman"/>
          <w:color w:val="6EA149"/>
          <w:sz w:val="24"/>
          <w:szCs w:val="24"/>
        </w:rPr>
        <w:t xml:space="preserve">inevitabil asupra profesiei de </w:t>
      </w:r>
      <w:r w:rsidR="001F343F" w:rsidRPr="00820BA4">
        <w:rPr>
          <w:rFonts w:ascii="Times New Roman" w:hAnsi="Times New Roman" w:cs="Times New Roman"/>
          <w:color w:val="6EA149"/>
          <w:sz w:val="24"/>
          <w:szCs w:val="24"/>
        </w:rPr>
        <w:t>avocat consultant</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 xml:space="preserve">Am analizat formele </w:t>
      </w:r>
      <w:r w:rsidR="00FC7327">
        <w:rPr>
          <w:rFonts w:ascii="Times New Roman" w:hAnsi="Times New Roman" w:cs="Times New Roman"/>
          <w:color w:val="6EA149"/>
          <w:sz w:val="24"/>
          <w:szCs w:val="24"/>
        </w:rPr>
        <w:t>ş</w:t>
      </w:r>
      <w:r w:rsidR="00552EC7" w:rsidRPr="00820BA4">
        <w:rPr>
          <w:rFonts w:ascii="Times New Roman" w:hAnsi="Times New Roman" w:cs="Times New Roman"/>
          <w:color w:val="6EA149"/>
          <w:sz w:val="24"/>
          <w:szCs w:val="24"/>
        </w:rPr>
        <w:t xml:space="preserve">i natura probabile ale peisajului serviciilor juridice </w:t>
      </w:r>
      <w:r w:rsidR="00DF21C4" w:rsidRPr="00820BA4">
        <w:rPr>
          <w:rFonts w:ascii="Times New Roman" w:hAnsi="Times New Roman" w:cs="Times New Roman"/>
          <w:color w:val="6EA149"/>
          <w:sz w:val="24"/>
          <w:szCs w:val="24"/>
        </w:rPr>
        <w:t>în</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 xml:space="preserve">anul </w:t>
      </w:r>
      <w:r w:rsidR="00F22460" w:rsidRPr="00820BA4">
        <w:rPr>
          <w:rFonts w:ascii="Times New Roman" w:hAnsi="Times New Roman" w:cs="Times New Roman"/>
          <w:color w:val="6EA149"/>
          <w:sz w:val="24"/>
          <w:szCs w:val="24"/>
        </w:rPr>
        <w:t xml:space="preserve">2020, </w:t>
      </w:r>
      <w:r w:rsidR="00552EC7" w:rsidRPr="00820BA4">
        <w:rPr>
          <w:rFonts w:ascii="Times New Roman" w:hAnsi="Times New Roman" w:cs="Times New Roman"/>
          <w:color w:val="6EA149"/>
          <w:sz w:val="24"/>
          <w:szCs w:val="24"/>
        </w:rPr>
        <w:t>pentru a identifica principalii factori determinan</w:t>
      </w:r>
      <w:r w:rsidR="00FC7327">
        <w:rPr>
          <w:rFonts w:ascii="Times New Roman" w:hAnsi="Times New Roman" w:cs="Times New Roman"/>
          <w:color w:val="6EA149"/>
          <w:sz w:val="24"/>
          <w:szCs w:val="24"/>
        </w:rPr>
        <w:t>ţ</w:t>
      </w:r>
      <w:r w:rsidR="00552EC7" w:rsidRPr="00820BA4">
        <w:rPr>
          <w:rFonts w:ascii="Times New Roman" w:hAnsi="Times New Roman" w:cs="Times New Roman"/>
          <w:color w:val="6EA149"/>
          <w:sz w:val="24"/>
          <w:szCs w:val="24"/>
        </w:rPr>
        <w:t xml:space="preserve">i ai schimbării </w:t>
      </w:r>
      <w:r w:rsidR="00DF21C4" w:rsidRPr="00820BA4">
        <w:rPr>
          <w:rFonts w:ascii="Times New Roman" w:hAnsi="Times New Roman" w:cs="Times New Roman"/>
          <w:color w:val="6EA149"/>
          <w:sz w:val="24"/>
          <w:szCs w:val="24"/>
        </w:rPr>
        <w:t>în</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peisajul actual al serviciilor juridice</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Am folosit această analiză pentru a prognoza</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pornind de la dovezile disponibile</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 xml:space="preserve">modul în care interesele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552EC7" w:rsidRPr="00820BA4">
        <w:rPr>
          <w:rFonts w:ascii="Times New Roman" w:hAnsi="Times New Roman" w:cs="Times New Roman"/>
          <w:color w:val="6EA149"/>
          <w:sz w:val="24"/>
          <w:szCs w:val="24"/>
        </w:rPr>
        <w:t>lor</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F22460"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ale avoca</w:t>
      </w:r>
      <w:r w:rsidR="00FC7327">
        <w:rPr>
          <w:rFonts w:ascii="Times New Roman" w:hAnsi="Times New Roman" w:cs="Times New Roman"/>
          <w:color w:val="6EA149"/>
          <w:sz w:val="24"/>
          <w:szCs w:val="24"/>
        </w:rPr>
        <w:t>ţ</w:t>
      </w:r>
      <w:r w:rsidR="00552EC7" w:rsidRPr="00820BA4">
        <w:rPr>
          <w:rFonts w:ascii="Times New Roman" w:hAnsi="Times New Roman" w:cs="Times New Roman"/>
          <w:color w:val="6EA149"/>
          <w:sz w:val="24"/>
          <w:szCs w:val="24"/>
        </w:rPr>
        <w:t xml:space="preserve">ilor s-ar putea modifica </w:t>
      </w:r>
      <w:r w:rsidR="00DF21C4" w:rsidRPr="00820BA4">
        <w:rPr>
          <w:rFonts w:ascii="Times New Roman" w:hAnsi="Times New Roman" w:cs="Times New Roman"/>
          <w:color w:val="6EA149"/>
          <w:sz w:val="24"/>
          <w:szCs w:val="24"/>
        </w:rPr>
        <w:t>în</w:t>
      </w:r>
      <w:r w:rsidR="00F22460" w:rsidRPr="00820BA4">
        <w:rPr>
          <w:rFonts w:ascii="Times New Roman" w:hAnsi="Times New Roman" w:cs="Times New Roman"/>
          <w:color w:val="6EA149"/>
          <w:sz w:val="24"/>
          <w:szCs w:val="24"/>
        </w:rPr>
        <w:t xml:space="preserve"> </w:t>
      </w:r>
      <w:r w:rsidR="00552EC7" w:rsidRPr="00820BA4">
        <w:rPr>
          <w:rFonts w:ascii="Times New Roman" w:hAnsi="Times New Roman" w:cs="Times New Roman"/>
          <w:color w:val="6EA149"/>
          <w:sz w:val="24"/>
          <w:szCs w:val="24"/>
        </w:rPr>
        <w:t>viitor</w:t>
      </w:r>
      <w:r w:rsidR="00F22460" w:rsidRPr="00820BA4">
        <w:rPr>
          <w:rFonts w:ascii="Times New Roman" w:hAnsi="Times New Roman" w:cs="Times New Roman"/>
          <w:color w:val="6EA149"/>
          <w:sz w:val="24"/>
          <w:szCs w:val="24"/>
        </w:rPr>
        <w:t xml:space="preserve">, </w:t>
      </w:r>
      <w:r w:rsidR="00482B0E" w:rsidRPr="00820BA4">
        <w:rPr>
          <w:rFonts w:ascii="Times New Roman" w:hAnsi="Times New Roman" w:cs="Times New Roman"/>
          <w:color w:val="6EA149"/>
          <w:sz w:val="24"/>
          <w:szCs w:val="24"/>
        </w:rPr>
        <w:t>unde se vor confrunta cu concuren</w:t>
      </w:r>
      <w:r w:rsidR="00FC7327">
        <w:rPr>
          <w:rFonts w:ascii="Times New Roman" w:hAnsi="Times New Roman" w:cs="Times New Roman"/>
          <w:color w:val="6EA149"/>
          <w:sz w:val="24"/>
          <w:szCs w:val="24"/>
        </w:rPr>
        <w:t>ţ</w:t>
      </w:r>
      <w:r w:rsidR="00482B0E" w:rsidRPr="00820BA4">
        <w:rPr>
          <w:rFonts w:ascii="Times New Roman" w:hAnsi="Times New Roman" w:cs="Times New Roman"/>
          <w:color w:val="6EA149"/>
          <w:sz w:val="24"/>
          <w:szCs w:val="24"/>
        </w:rPr>
        <w:t>ă</w:t>
      </w:r>
      <w:r w:rsidR="00F22460"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F22460" w:rsidRPr="00820BA4">
        <w:rPr>
          <w:rFonts w:ascii="Times New Roman" w:hAnsi="Times New Roman" w:cs="Times New Roman"/>
          <w:color w:val="6EA149"/>
          <w:sz w:val="24"/>
          <w:szCs w:val="24"/>
        </w:rPr>
        <w:t xml:space="preserve"> </w:t>
      </w:r>
      <w:r w:rsidR="00C11268" w:rsidRPr="00820BA4">
        <w:rPr>
          <w:rFonts w:ascii="Times New Roman" w:hAnsi="Times New Roman" w:cs="Times New Roman"/>
          <w:color w:val="6EA149"/>
          <w:sz w:val="24"/>
          <w:szCs w:val="24"/>
        </w:rPr>
        <w:t>care ar putea fi oportunită</w:t>
      </w:r>
      <w:r w:rsidR="00FC7327">
        <w:rPr>
          <w:rFonts w:ascii="Times New Roman" w:hAnsi="Times New Roman" w:cs="Times New Roman"/>
          <w:color w:val="6EA149"/>
          <w:sz w:val="24"/>
          <w:szCs w:val="24"/>
        </w:rPr>
        <w:t>ţ</w:t>
      </w:r>
      <w:r w:rsidR="00C11268" w:rsidRPr="00820BA4">
        <w:rPr>
          <w:rFonts w:ascii="Times New Roman" w:hAnsi="Times New Roman" w:cs="Times New Roman"/>
          <w:color w:val="6EA149"/>
          <w:sz w:val="24"/>
          <w:szCs w:val="24"/>
        </w:rPr>
        <w:t xml:space="preserve">ile pentru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C11268" w:rsidRPr="00820BA4">
        <w:rPr>
          <w:rFonts w:ascii="Times New Roman" w:hAnsi="Times New Roman" w:cs="Times New Roman"/>
          <w:color w:val="6EA149"/>
          <w:sz w:val="24"/>
          <w:szCs w:val="24"/>
        </w:rPr>
        <w:t>i</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F22460" w:rsidRPr="00820BA4">
        <w:rPr>
          <w:rFonts w:ascii="Times New Roman" w:hAnsi="Times New Roman" w:cs="Times New Roman"/>
          <w:color w:val="6EA149"/>
          <w:sz w:val="24"/>
          <w:szCs w:val="24"/>
        </w:rPr>
        <w:t xml:space="preserve"> </w:t>
      </w:r>
      <w:r w:rsidR="00C11268" w:rsidRPr="00820BA4">
        <w:rPr>
          <w:rFonts w:ascii="Times New Roman" w:hAnsi="Times New Roman" w:cs="Times New Roman"/>
          <w:color w:val="6EA149"/>
          <w:sz w:val="24"/>
          <w:szCs w:val="24"/>
        </w:rPr>
        <w:t>pe o pia</w:t>
      </w:r>
      <w:r w:rsidR="00FC7327">
        <w:rPr>
          <w:rFonts w:ascii="Times New Roman" w:hAnsi="Times New Roman" w:cs="Times New Roman"/>
          <w:color w:val="6EA149"/>
          <w:sz w:val="24"/>
          <w:szCs w:val="24"/>
        </w:rPr>
        <w:t>ţ</w:t>
      </w:r>
      <w:r w:rsidR="00C11268" w:rsidRPr="00820BA4">
        <w:rPr>
          <w:rFonts w:ascii="Times New Roman" w:hAnsi="Times New Roman" w:cs="Times New Roman"/>
          <w:color w:val="6EA149"/>
          <w:sz w:val="24"/>
          <w:szCs w:val="24"/>
        </w:rPr>
        <w:t>ă aflată în schimbare</w:t>
      </w:r>
      <w:r w:rsidR="00F22460" w:rsidRPr="00820BA4">
        <w:rPr>
          <w:rFonts w:ascii="Times New Roman" w:hAnsi="Times New Roman" w:cs="Times New Roman"/>
          <w:color w:val="6EA149"/>
          <w:sz w:val="24"/>
          <w:szCs w:val="24"/>
        </w:rPr>
        <w:t>.</w:t>
      </w:r>
    </w:p>
    <w:p w:rsidR="00F22460" w:rsidRPr="00820BA4" w:rsidRDefault="00F82E3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Constatările noastre sunt rezultatul analizării literaturii de specialitate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meselor rotunde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întrevederilor cu o serie de practicieni de la nivelul diferitelor tipuri de activitate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dar si al rapoartelor elaborate ca urmare a vizitelor la firme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rezultatul unei serii de trei panouri referitoare la Viitor</w:t>
      </w:r>
      <w:r w:rsidR="00F22460" w:rsidRPr="00820BA4">
        <w:rPr>
          <w:rFonts w:ascii="Times New Roman" w:hAnsi="Times New Roman" w:cs="Times New Roman"/>
          <w:color w:val="000000"/>
          <w:sz w:val="24"/>
          <w:szCs w:val="24"/>
        </w:rPr>
        <w:t>.</w:t>
      </w:r>
      <w:r w:rsidR="00B236F7" w:rsidRPr="00820BA4">
        <w:rPr>
          <w:rStyle w:val="FootnoteReference"/>
          <w:rFonts w:ascii="Times New Roman" w:hAnsi="Times New Roman" w:cs="Times New Roman"/>
          <w:color w:val="000000"/>
          <w:sz w:val="24"/>
          <w:szCs w:val="24"/>
        </w:rPr>
        <w:footnoteReference w:id="1"/>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Dat fiind obiectul prezentului raport, înseamnă că nu este posibilă o discu</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ie detaliată cu privire la viitorul unor domenii specifice de activitate avoca</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ială</w:t>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informa</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iile referitoare la pie</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 xml:space="preserve">e individuale se regăsesc în </w:t>
      </w:r>
      <w:r w:rsidR="00F22460" w:rsidRPr="00820BA4">
        <w:rPr>
          <w:rFonts w:ascii="Times New Roman" w:hAnsi="Times New Roman" w:cs="Times New Roman"/>
          <w:i/>
          <w:iCs/>
          <w:color w:val="000000"/>
          <w:sz w:val="24"/>
          <w:szCs w:val="24"/>
        </w:rPr>
        <w:t>Market Assessment Report: Key Markets</w:t>
      </w:r>
      <w:r w:rsidR="00B236F7" w:rsidRPr="00820BA4">
        <w:rPr>
          <w:rFonts w:ascii="Times New Roman" w:hAnsi="Times New Roman" w:cs="Times New Roman"/>
          <w:i/>
          <w:iCs/>
          <w:color w:val="000000"/>
          <w:sz w:val="24"/>
          <w:szCs w:val="24"/>
        </w:rPr>
        <w:t xml:space="preserve"> </w:t>
      </w:r>
      <w:r w:rsidR="00B236F7" w:rsidRPr="00820BA4">
        <w:rPr>
          <w:rFonts w:ascii="Times New Roman" w:hAnsi="Times New Roman" w:cs="Times New Roman"/>
          <w:iCs/>
          <w:color w:val="000000"/>
          <w:sz w:val="24"/>
          <w:szCs w:val="24"/>
        </w:rPr>
        <w:t>(Raport de evaluare a pie</w:t>
      </w:r>
      <w:r w:rsidR="00FC7327">
        <w:rPr>
          <w:rFonts w:ascii="Times New Roman" w:hAnsi="Times New Roman" w:cs="Times New Roman"/>
          <w:iCs/>
          <w:color w:val="000000"/>
          <w:sz w:val="24"/>
          <w:szCs w:val="24"/>
        </w:rPr>
        <w:t>ţ</w:t>
      </w:r>
      <w:r w:rsidR="00B236F7" w:rsidRPr="00820BA4">
        <w:rPr>
          <w:rFonts w:ascii="Times New Roman" w:hAnsi="Times New Roman" w:cs="Times New Roman"/>
          <w:iCs/>
          <w:color w:val="000000"/>
          <w:sz w:val="24"/>
          <w:szCs w:val="24"/>
        </w:rPr>
        <w:t>elor: pie</w:t>
      </w:r>
      <w:r w:rsidR="00FC7327">
        <w:rPr>
          <w:rFonts w:ascii="Times New Roman" w:hAnsi="Times New Roman" w:cs="Times New Roman"/>
          <w:iCs/>
          <w:color w:val="000000"/>
          <w:sz w:val="24"/>
          <w:szCs w:val="24"/>
        </w:rPr>
        <w:t>ţ</w:t>
      </w:r>
      <w:r w:rsidR="00B236F7" w:rsidRPr="00820BA4">
        <w:rPr>
          <w:rFonts w:ascii="Times New Roman" w:hAnsi="Times New Roman" w:cs="Times New Roman"/>
          <w:iCs/>
          <w:color w:val="000000"/>
          <w:sz w:val="24"/>
          <w:szCs w:val="24"/>
        </w:rPr>
        <w:t>ele principale)</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 xml:space="preserve">(Law Society 2013a). </w:t>
      </w:r>
      <w:r w:rsidR="00B236F7" w:rsidRPr="00820BA4">
        <w:rPr>
          <w:rFonts w:ascii="Times New Roman" w:hAnsi="Times New Roman" w:cs="Times New Roman"/>
          <w:color w:val="000000"/>
          <w:sz w:val="24"/>
          <w:szCs w:val="24"/>
        </w:rPr>
        <w:t>În schimb</w:t>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ne vom concentra pe for</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 xml:space="preserve">ele ce determină schimbarea </w:t>
      </w:r>
      <w:r w:rsidR="00FC7327">
        <w:rPr>
          <w:rFonts w:ascii="Times New Roman" w:hAnsi="Times New Roman" w:cs="Times New Roman"/>
          <w:color w:val="000000"/>
          <w:sz w:val="24"/>
          <w:szCs w:val="24"/>
        </w:rPr>
        <w:t>ş</w:t>
      </w:r>
      <w:r w:rsidR="00B236F7" w:rsidRPr="00820BA4">
        <w:rPr>
          <w:rFonts w:ascii="Times New Roman" w:hAnsi="Times New Roman" w:cs="Times New Roman"/>
          <w:color w:val="000000"/>
          <w:sz w:val="24"/>
          <w:szCs w:val="24"/>
        </w:rPr>
        <w:t>i pe posibilele impacturi ale for</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 xml:space="preserve">elor </w:t>
      </w:r>
      <w:r w:rsidR="00F22460" w:rsidRPr="00820BA4">
        <w:rPr>
          <w:rFonts w:ascii="Times New Roman" w:hAnsi="Times New Roman" w:cs="Times New Roman"/>
          <w:color w:val="000000"/>
          <w:sz w:val="24"/>
          <w:szCs w:val="24"/>
        </w:rPr>
        <w:t>dominant</w:t>
      </w:r>
      <w:r w:rsidR="00B236F7"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ce ac</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 xml:space="preserve">ionează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 xml:space="preserve">pe </w:t>
      </w:r>
      <w:r w:rsidR="001F343F" w:rsidRPr="00820BA4">
        <w:rPr>
          <w:rFonts w:ascii="Times New Roman" w:hAnsi="Times New Roman" w:cs="Times New Roman"/>
          <w:color w:val="000000"/>
          <w:sz w:val="24"/>
          <w:szCs w:val="24"/>
        </w:rPr>
        <w:t>pia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a serviciilor juridice</w:t>
      </w:r>
      <w:r w:rsidR="00F22460" w:rsidRPr="00820BA4">
        <w:rPr>
          <w:rFonts w:ascii="Times New Roman" w:hAnsi="Times New Roman" w:cs="Times New Roman"/>
          <w:color w:val="000000"/>
          <w:sz w:val="24"/>
          <w:szCs w:val="24"/>
        </w:rPr>
        <w:t xml:space="preserve">, </w:t>
      </w:r>
      <w:r w:rsidR="00B236F7" w:rsidRPr="00820BA4">
        <w:rPr>
          <w:rFonts w:ascii="Times New Roman" w:hAnsi="Times New Roman" w:cs="Times New Roman"/>
          <w:color w:val="000000"/>
          <w:sz w:val="24"/>
          <w:szCs w:val="24"/>
        </w:rPr>
        <w:t>pentru a ob</w:t>
      </w:r>
      <w:r w:rsidR="00FC7327">
        <w:rPr>
          <w:rFonts w:ascii="Times New Roman" w:hAnsi="Times New Roman" w:cs="Times New Roman"/>
          <w:color w:val="000000"/>
          <w:sz w:val="24"/>
          <w:szCs w:val="24"/>
        </w:rPr>
        <w:t>ţ</w:t>
      </w:r>
      <w:r w:rsidR="00B236F7" w:rsidRPr="00820BA4">
        <w:rPr>
          <w:rFonts w:ascii="Times New Roman" w:hAnsi="Times New Roman" w:cs="Times New Roman"/>
          <w:color w:val="000000"/>
          <w:sz w:val="24"/>
          <w:szCs w:val="24"/>
        </w:rPr>
        <w:t xml:space="preserve">ine o imagine a peisajului juridic de ansamblu la nivelul anului </w:t>
      </w:r>
      <w:r w:rsidR="00F22460" w:rsidRPr="00820BA4">
        <w:rPr>
          <w:rFonts w:ascii="Times New Roman" w:hAnsi="Times New Roman" w:cs="Times New Roman"/>
          <w:color w:val="000000"/>
          <w:sz w:val="24"/>
          <w:szCs w:val="24"/>
        </w:rPr>
        <w:t>2020.</w:t>
      </w:r>
    </w:p>
    <w:p w:rsidR="00F22460" w:rsidRPr="00820BA4" w:rsidRDefault="00814D5C" w:rsidP="00BA1094">
      <w:pPr>
        <w:widowControl/>
        <w:spacing w:before="120" w:after="120" w:line="276" w:lineRule="auto"/>
        <w:jc w:val="both"/>
        <w:rPr>
          <w:rFonts w:ascii="Times New Roman" w:hAnsi="Times New Roman" w:cs="Times New Roman"/>
          <w:color w:val="000000"/>
          <w:sz w:val="24"/>
          <w:szCs w:val="24"/>
          <w:vertAlign w:val="superscript"/>
        </w:rPr>
      </w:pPr>
      <w:r w:rsidRPr="00820BA4">
        <w:rPr>
          <w:rFonts w:ascii="Times New Roman" w:hAnsi="Times New Roman" w:cs="Times New Roman"/>
          <w:color w:val="000000"/>
          <w:sz w:val="24"/>
          <w:szCs w:val="24"/>
        </w:rPr>
        <w:t>În acest raport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vom analiza activitatea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raport cu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de business sau </w:t>
      </w:r>
      <w:r w:rsidR="004969C7" w:rsidRPr="00820BA4">
        <w:rPr>
          <w:rFonts w:ascii="Times New Roman" w:hAnsi="Times New Roman" w:cs="Times New Roman"/>
          <w:color w:val="000000"/>
          <w:sz w:val="24"/>
          <w:szCs w:val="24"/>
        </w:rPr>
        <w:t>de retail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Vom utiliza termenii business sau între întreprinderi </w:t>
      </w:r>
      <w:r w:rsidR="00F2246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 xml:space="preserve">pentru a ne referi la furnizorii de servicii juridice către întreprinderi sau în contexte de </w:t>
      </w:r>
      <w:r w:rsidR="00F22460" w:rsidRPr="00820BA4">
        <w:rPr>
          <w:rFonts w:ascii="Times New Roman" w:hAnsi="Times New Roman" w:cs="Times New Roman"/>
          <w:color w:val="000000"/>
          <w:sz w:val="24"/>
          <w:szCs w:val="24"/>
        </w:rPr>
        <w:t xml:space="preserve">business - </w:t>
      </w:r>
      <w:r w:rsidR="001F343F" w:rsidRPr="00820BA4">
        <w:rPr>
          <w:rFonts w:ascii="Times New Roman" w:hAnsi="Times New Roman" w:cs="Times New Roman"/>
          <w:color w:val="000000"/>
          <w:sz w:val="24"/>
          <w:szCs w:val="24"/>
        </w:rPr>
        <w:t>inclusiv</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mari companii</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organiza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întreprinderi mici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mijlocii </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IMM-uri</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mai mari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amănuntul este o denumire 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or mai </w:t>
      </w:r>
      <w:r w:rsidR="00F22460" w:rsidRPr="00820BA4">
        <w:rPr>
          <w:rFonts w:ascii="Times New Roman" w:hAnsi="Times New Roman" w:cs="Times New Roman"/>
          <w:color w:val="000000"/>
          <w:sz w:val="24"/>
          <w:szCs w:val="24"/>
        </w:rPr>
        <w:t>problematic</w:t>
      </w:r>
      <w:r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are scopul de a înlocui conceptul desemnat, odată, prin firme de prestigiu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 recunoa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evolu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acestor firme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Astfel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vom utiliza termenii </w:t>
      </w:r>
      <w:r w:rsidR="000A14AB" w:rsidRPr="00820BA4">
        <w:rPr>
          <w:rFonts w:ascii="Times New Roman" w:hAnsi="Times New Roman" w:cs="Times New Roman"/>
          <w:color w:val="000000"/>
          <w:sz w:val="24"/>
          <w:szCs w:val="24"/>
        </w:rPr>
        <w:t>obi</w:t>
      </w:r>
      <w:r w:rsidR="00FC7327">
        <w:rPr>
          <w:rFonts w:ascii="Times New Roman" w:hAnsi="Times New Roman" w:cs="Times New Roman"/>
          <w:color w:val="000000"/>
          <w:sz w:val="24"/>
          <w:szCs w:val="24"/>
        </w:rPr>
        <w:t>ş</w:t>
      </w:r>
      <w:r w:rsidR="000A14AB" w:rsidRPr="00820BA4">
        <w:rPr>
          <w:rFonts w:ascii="Times New Roman" w:hAnsi="Times New Roman" w:cs="Times New Roman"/>
          <w:color w:val="000000"/>
          <w:sz w:val="24"/>
          <w:szCs w:val="24"/>
        </w:rPr>
        <w:t>nuit</w:t>
      </w:r>
      <w:r w:rsidRPr="00820BA4">
        <w:rPr>
          <w:rFonts w:ascii="Times New Roman" w:hAnsi="Times New Roman" w:cs="Times New Roman"/>
          <w:color w:val="000000"/>
          <w:sz w:val="24"/>
          <w:szCs w:val="24"/>
        </w:rPr>
        <w:t xml:space="preserve"> sau </w:t>
      </w:r>
      <w:r w:rsidR="00F22460"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pentru a ne referi la furnizorii de servicii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către persoane private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domenii precum dreptul familiei</w:t>
      </w:r>
      <w:r w:rsidR="00F22460" w:rsidRPr="00820BA4">
        <w:rPr>
          <w:rFonts w:ascii="Times New Roman" w:hAnsi="Times New Roman" w:cs="Times New Roman"/>
          <w:color w:val="000000"/>
          <w:sz w:val="24"/>
          <w:szCs w:val="24"/>
        </w:rPr>
        <w:t xml:space="preserve">, </w:t>
      </w:r>
      <w:r w:rsidR="00F96EB9" w:rsidRPr="00820BA4">
        <w:rPr>
          <w:rFonts w:ascii="Times New Roman" w:hAnsi="Times New Roman" w:cs="Times New Roman"/>
          <w:color w:val="000000"/>
          <w:sz w:val="24"/>
          <w:szCs w:val="24"/>
        </w:rPr>
        <w:t>redactarea de documente de vânzare-cumpărare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redactarea de testamente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6961F7" w:rsidRPr="00820BA4">
        <w:rPr>
          <w:rFonts w:ascii="Times New Roman" w:hAnsi="Times New Roman" w:cs="Times New Roman"/>
          <w:color w:val="000000"/>
          <w:sz w:val="24"/>
          <w:szCs w:val="24"/>
        </w:rPr>
        <w:t>despăgubiri pentru vătămare corporală</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pentru a </w:t>
      </w:r>
      <w:r w:rsidR="00F22460" w:rsidRPr="00820BA4">
        <w:rPr>
          <w:rFonts w:ascii="Times New Roman" w:hAnsi="Times New Roman" w:cs="Times New Roman"/>
          <w:color w:val="000000"/>
          <w:sz w:val="24"/>
          <w:szCs w:val="24"/>
        </w:rPr>
        <w:t xml:space="preserve">include </w:t>
      </w:r>
      <w:r w:rsidRPr="00820BA4">
        <w:rPr>
          <w:rFonts w:ascii="Times New Roman" w:hAnsi="Times New Roman" w:cs="Times New Roman"/>
          <w:color w:val="000000"/>
          <w:sz w:val="24"/>
          <w:szCs w:val="24"/>
        </w:rPr>
        <w:t>beneficiarii finali mai restrân</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cumpărătorii reprezenta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de IMM</w:t>
      </w:r>
      <w:r w:rsidR="00F22460" w:rsidRPr="00820BA4">
        <w:rPr>
          <w:rFonts w:ascii="Times New Roman" w:hAnsi="Times New Roman" w:cs="Times New Roman"/>
          <w:color w:val="000000"/>
          <w:sz w:val="24"/>
          <w:szCs w:val="24"/>
        </w:rPr>
        <w:t>.</w:t>
      </w:r>
      <w:r w:rsidRPr="00820BA4">
        <w:rPr>
          <w:rStyle w:val="FootnoteReference"/>
          <w:rFonts w:ascii="Times New Roman" w:hAnsi="Times New Roman" w:cs="Times New Roman"/>
          <w:color w:val="000000"/>
          <w:sz w:val="24"/>
          <w:szCs w:val="24"/>
        </w:rPr>
        <w:footnoteReference w:id="2"/>
      </w:r>
    </w:p>
    <w:p w:rsidR="00F22460" w:rsidRPr="002A5EF4" w:rsidRDefault="009E4A45" w:rsidP="002A5EF4">
      <w:pPr>
        <w:pStyle w:val="Heading2"/>
        <w:spacing w:before="120" w:after="120" w:line="276" w:lineRule="auto"/>
        <w:rPr>
          <w:rFonts w:ascii="Times New Roman" w:hAnsi="Times New Roman"/>
          <w:i w:val="0"/>
          <w:color w:val="6EA149"/>
          <w:sz w:val="24"/>
          <w:szCs w:val="24"/>
        </w:rPr>
      </w:pPr>
      <w:bookmarkStart w:id="3" w:name="_Toc443984936"/>
      <w:r>
        <w:rPr>
          <w:rFonts w:ascii="Times New Roman" w:hAnsi="Times New Roman"/>
          <w:i w:val="0"/>
          <w:color w:val="6EA149"/>
          <w:sz w:val="24"/>
          <w:szCs w:val="24"/>
        </w:rPr>
        <w:t xml:space="preserve">1.1 </w:t>
      </w:r>
      <w:r w:rsidR="009C0312" w:rsidRPr="002A5EF4">
        <w:rPr>
          <w:rFonts w:ascii="Times New Roman" w:hAnsi="Times New Roman"/>
          <w:i w:val="0"/>
          <w:color w:val="6EA149"/>
          <w:sz w:val="24"/>
          <w:szCs w:val="24"/>
        </w:rPr>
        <w:t xml:space="preserve">O imagine de ansamblu a </w:t>
      </w:r>
      <w:r w:rsidR="00814D5C" w:rsidRPr="002A5EF4">
        <w:rPr>
          <w:rFonts w:ascii="Times New Roman" w:hAnsi="Times New Roman"/>
          <w:i w:val="0"/>
          <w:color w:val="6EA149"/>
          <w:sz w:val="24"/>
          <w:szCs w:val="24"/>
        </w:rPr>
        <w:t>servicii</w:t>
      </w:r>
      <w:r w:rsidR="009C0312" w:rsidRPr="002A5EF4">
        <w:rPr>
          <w:rFonts w:ascii="Times New Roman" w:hAnsi="Times New Roman"/>
          <w:i w:val="0"/>
          <w:color w:val="6EA149"/>
          <w:sz w:val="24"/>
          <w:szCs w:val="24"/>
        </w:rPr>
        <w:t>lor</w:t>
      </w:r>
      <w:r w:rsidR="00814D5C" w:rsidRPr="002A5EF4">
        <w:rPr>
          <w:rFonts w:ascii="Times New Roman" w:hAnsi="Times New Roman"/>
          <w:i w:val="0"/>
          <w:color w:val="6EA149"/>
          <w:sz w:val="24"/>
          <w:szCs w:val="24"/>
        </w:rPr>
        <w:t xml:space="preserve"> juridice</w:t>
      </w:r>
      <w:r w:rsidR="00F22460" w:rsidRPr="002A5EF4">
        <w:rPr>
          <w:rFonts w:ascii="Times New Roman" w:hAnsi="Times New Roman"/>
          <w:i w:val="0"/>
          <w:color w:val="6EA149"/>
          <w:sz w:val="24"/>
          <w:szCs w:val="24"/>
        </w:rPr>
        <w:t xml:space="preserve"> </w:t>
      </w:r>
      <w:r w:rsidR="00DF21C4" w:rsidRPr="002A5EF4">
        <w:rPr>
          <w:rFonts w:ascii="Times New Roman" w:hAnsi="Times New Roman"/>
          <w:i w:val="0"/>
          <w:color w:val="6EA149"/>
          <w:sz w:val="24"/>
          <w:szCs w:val="24"/>
        </w:rPr>
        <w:t>în</w:t>
      </w:r>
      <w:r w:rsidR="00F22460" w:rsidRPr="002A5EF4">
        <w:rPr>
          <w:rFonts w:ascii="Times New Roman" w:hAnsi="Times New Roman"/>
          <w:i w:val="0"/>
          <w:color w:val="6EA149"/>
          <w:sz w:val="24"/>
          <w:szCs w:val="24"/>
        </w:rPr>
        <w:t xml:space="preserve"> </w:t>
      </w:r>
      <w:r w:rsidR="009C0312" w:rsidRPr="002A5EF4">
        <w:rPr>
          <w:rFonts w:ascii="Times New Roman" w:hAnsi="Times New Roman"/>
          <w:i w:val="0"/>
          <w:color w:val="6EA149"/>
          <w:sz w:val="24"/>
          <w:szCs w:val="24"/>
        </w:rPr>
        <w:t xml:space="preserve">anul </w:t>
      </w:r>
      <w:r w:rsidR="00F22460" w:rsidRPr="002A5EF4">
        <w:rPr>
          <w:rFonts w:ascii="Times New Roman" w:hAnsi="Times New Roman"/>
          <w:i w:val="0"/>
          <w:color w:val="6EA149"/>
          <w:sz w:val="24"/>
          <w:szCs w:val="24"/>
        </w:rPr>
        <w:t>2020</w:t>
      </w:r>
      <w:bookmarkEnd w:id="3"/>
    </w:p>
    <w:p w:rsidR="00F22460" w:rsidRPr="00820BA4" w:rsidRDefault="009C031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Factorii determinan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 </w:t>
      </w:r>
      <w:r w:rsidR="004D3633" w:rsidRPr="00820BA4">
        <w:rPr>
          <w:rFonts w:ascii="Times New Roman" w:hAnsi="Times New Roman" w:cs="Times New Roman"/>
          <w:color w:val="6EA149"/>
          <w:sz w:val="24"/>
          <w:szCs w:val="24"/>
        </w:rPr>
        <w:t xml:space="preserve">ai schimbării pe </w:t>
      </w:r>
      <w:r w:rsidR="001F343F" w:rsidRPr="00820BA4">
        <w:rPr>
          <w:rFonts w:ascii="Times New Roman" w:hAnsi="Times New Roman" w:cs="Times New Roman"/>
          <w:color w:val="6EA149"/>
          <w:sz w:val="24"/>
          <w:szCs w:val="24"/>
        </w:rPr>
        <w:t>pia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a serviciilor juridice</w:t>
      </w:r>
      <w:r w:rsidR="00F22460" w:rsidRPr="00820BA4">
        <w:rPr>
          <w:rFonts w:ascii="Times New Roman" w:hAnsi="Times New Roman" w:cs="Times New Roman"/>
          <w:color w:val="6EA149"/>
          <w:sz w:val="24"/>
          <w:szCs w:val="24"/>
        </w:rPr>
        <w:t xml:space="preserve"> </w:t>
      </w:r>
      <w:r w:rsidR="004D3633" w:rsidRPr="00820BA4">
        <w:rPr>
          <w:rFonts w:ascii="Times New Roman" w:hAnsi="Times New Roman" w:cs="Times New Roman"/>
          <w:color w:val="6EA149"/>
          <w:sz w:val="24"/>
          <w:szCs w:val="24"/>
        </w:rPr>
        <w:t>pot fi grupa</w:t>
      </w:r>
      <w:r w:rsidR="00FC7327">
        <w:rPr>
          <w:rFonts w:ascii="Times New Roman" w:hAnsi="Times New Roman" w:cs="Times New Roman"/>
          <w:color w:val="6EA149"/>
          <w:sz w:val="24"/>
          <w:szCs w:val="24"/>
        </w:rPr>
        <w:t>ţ</w:t>
      </w:r>
      <w:r w:rsidR="004D3633" w:rsidRPr="00820BA4">
        <w:rPr>
          <w:rFonts w:ascii="Times New Roman" w:hAnsi="Times New Roman" w:cs="Times New Roman"/>
          <w:color w:val="6EA149"/>
          <w:sz w:val="24"/>
          <w:szCs w:val="24"/>
        </w:rPr>
        <w:t>i în cinci categorii</w:t>
      </w:r>
      <w:r w:rsidR="00F22460" w:rsidRPr="00820BA4">
        <w:rPr>
          <w:rFonts w:ascii="Times New Roman" w:hAnsi="Times New Roman" w:cs="Times New Roman"/>
          <w:color w:val="6EA149"/>
          <w:sz w:val="24"/>
          <w:szCs w:val="24"/>
        </w:rPr>
        <w:t>:</w:t>
      </w:r>
    </w:p>
    <w:p w:rsidR="004D3633" w:rsidRPr="00820BA4" w:rsidRDefault="004D3633" w:rsidP="004D3633">
      <w:pPr>
        <w:widowControl/>
        <w:numPr>
          <w:ilvl w:val="0"/>
          <w:numId w:val="7"/>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medii de activitate economică la nivel 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 </w:t>
      </w:r>
    </w:p>
    <w:p w:rsidR="004D3633" w:rsidRPr="00820BA4" w:rsidRDefault="004D3633" w:rsidP="004D3633">
      <w:pPr>
        <w:widowControl/>
        <w:numPr>
          <w:ilvl w:val="0"/>
          <w:numId w:val="7"/>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modul în care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ionează servicii juridice (inclusiv cumpărătorii </w:t>
      </w:r>
      <w:r w:rsidR="003F14FB"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3F14FB"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dar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IMM-urile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publicul larg)</w:t>
      </w:r>
    </w:p>
    <w:p w:rsidR="004D3633" w:rsidRPr="00820BA4" w:rsidRDefault="004D3633" w:rsidP="004D3633">
      <w:pPr>
        <w:widowControl/>
        <w:numPr>
          <w:ilvl w:val="0"/>
          <w:numId w:val="7"/>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tehnologică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de proces </w:t>
      </w:r>
    </w:p>
    <w:p w:rsidR="004D3633" w:rsidRPr="00820BA4" w:rsidRDefault="004D3633" w:rsidP="004D3633">
      <w:pPr>
        <w:widowControl/>
        <w:numPr>
          <w:ilvl w:val="0"/>
          <w:numId w:val="7"/>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noii intra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tipurile de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p>
    <w:p w:rsidR="004D3633" w:rsidRPr="00820BA4" w:rsidRDefault="004D3633" w:rsidP="004D3633">
      <w:pPr>
        <w:widowControl/>
        <w:numPr>
          <w:ilvl w:val="0"/>
          <w:numId w:val="7"/>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agende politice mai extinse pe subiectul finan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ării, reglementării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principiilor accesului la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w:t>
      </w:r>
    </w:p>
    <w:p w:rsidR="00F22460" w:rsidRPr="00820BA4" w:rsidRDefault="00E02D7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Efectele acestor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combinate vor conduce, cel mai probabil, la o profesie juridică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2020 </w:t>
      </w:r>
      <w:r w:rsidRPr="00820BA4">
        <w:rPr>
          <w:rFonts w:ascii="Times New Roman" w:hAnsi="Times New Roman" w:cs="Times New Roman"/>
          <w:color w:val="000000"/>
          <w:sz w:val="24"/>
          <w:szCs w:val="24"/>
        </w:rPr>
        <w:t>în care</w:t>
      </w:r>
      <w:r w:rsidR="00F22460" w:rsidRPr="00820BA4">
        <w:rPr>
          <w:rFonts w:ascii="Times New Roman" w:hAnsi="Times New Roman" w:cs="Times New Roman"/>
          <w:color w:val="000000"/>
          <w:sz w:val="24"/>
          <w:szCs w:val="24"/>
        </w:rPr>
        <w:t>:</w:t>
      </w:r>
    </w:p>
    <w:p w:rsidR="00F22460" w:rsidRPr="00820BA4" w:rsidRDefault="00E02D7E" w:rsidP="00E02D7E">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decalajul dintre firmele de succes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cele aflate pe linia de plutire se va adânci chiar mai mult –</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conducând la o mai mare consolidare, într-un ritm mai rapid</w:t>
      </w:r>
      <w:r w:rsidR="00F22460" w:rsidRPr="00820BA4">
        <w:rPr>
          <w:rFonts w:ascii="Times New Roman" w:hAnsi="Times New Roman" w:cs="Times New Roman"/>
          <w:color w:val="000000"/>
          <w:sz w:val="24"/>
          <w:szCs w:val="24"/>
        </w:rPr>
        <w:t>.</w:t>
      </w:r>
    </w:p>
    <w:p w:rsidR="00F22460" w:rsidRPr="00820BA4" w:rsidRDefault="00167FE4" w:rsidP="00E02D7E">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globalizarea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comerciale rămâne o caracteristică 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ială pentru </w:t>
      </w:r>
      <w:r w:rsidR="00F22460" w:rsidRPr="00820BA4">
        <w:rPr>
          <w:rFonts w:ascii="Times New Roman" w:hAnsi="Times New Roman" w:cs="Times New Roman"/>
          <w:color w:val="000000"/>
          <w:sz w:val="24"/>
          <w:szCs w:val="24"/>
        </w:rPr>
        <w:t xml:space="preserve">Top 200, City,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marile corpora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aceste firme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participan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în curs de dezvoltare, precum </w:t>
      </w:r>
      <w:r w:rsidR="00F22460" w:rsidRPr="00820BA4">
        <w:rPr>
          <w:rFonts w:ascii="Times New Roman" w:hAnsi="Times New Roman" w:cs="Times New Roman"/>
          <w:color w:val="000000"/>
          <w:sz w:val="24"/>
          <w:szCs w:val="24"/>
        </w:rPr>
        <w:t>China</w:t>
      </w:r>
      <w:r w:rsidRPr="00820BA4">
        <w:rPr>
          <w:rFonts w:ascii="Times New Roman" w:hAnsi="Times New Roman" w:cs="Times New Roman"/>
          <w:color w:val="000000"/>
          <w:sz w:val="24"/>
          <w:szCs w:val="24"/>
        </w:rPr>
        <w:t>, vor face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w:t>
      </w:r>
      <w:r w:rsidR="00F22460" w:rsidRPr="00820BA4">
        <w:rPr>
          <w:rFonts w:ascii="Times New Roman" w:hAnsi="Times New Roman" w:cs="Times New Roman"/>
          <w:color w:val="000000"/>
          <w:sz w:val="24"/>
          <w:szCs w:val="24"/>
        </w:rPr>
        <w:t>.</w:t>
      </w:r>
    </w:p>
    <w:p w:rsidR="00F22460" w:rsidRPr="00820BA4" w:rsidRDefault="00167FE4" w:rsidP="00E02D7E">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departamentele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furnizează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juridică cu privire la toate aspectele comerciale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demonstrează valoarea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respective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Aceasta reprezintă o ruptură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trecut, când departamentul juridic era privit drept o echipă distinctă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izolată</w:t>
      </w:r>
      <w:r w:rsidR="00F22460" w:rsidRPr="00820BA4">
        <w:rPr>
          <w:rFonts w:ascii="Times New Roman" w:hAnsi="Times New Roman" w:cs="Times New Roman"/>
          <w:color w:val="000000"/>
          <w:sz w:val="24"/>
          <w:szCs w:val="24"/>
        </w:rPr>
        <w:t>.</w:t>
      </w:r>
    </w:p>
    <w:p w:rsidR="00F22460" w:rsidRPr="00820BA4" w:rsidRDefault="00167FE4" w:rsidP="00E02D7E">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extinderea firmelor unde există echipe juridice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la scară </w:t>
      </w:r>
      <w:r w:rsidR="00F22460" w:rsidRPr="00820BA4">
        <w:rPr>
          <w:rFonts w:ascii="Times New Roman" w:hAnsi="Times New Roman" w:cs="Times New Roman"/>
          <w:color w:val="000000"/>
          <w:sz w:val="24"/>
          <w:szCs w:val="24"/>
        </w:rPr>
        <w:t>global</w:t>
      </w:r>
      <w:r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conduce la o fragmentare chiar mai mare a furnizării de servicii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 fapt </w:t>
      </w:r>
      <w:r w:rsidR="005455B4" w:rsidRPr="00820BA4">
        <w:rPr>
          <w:rFonts w:ascii="Times New Roman" w:hAnsi="Times New Roman" w:cs="Times New Roman"/>
          <w:color w:val="000000"/>
          <w:sz w:val="24"/>
          <w:szCs w:val="24"/>
        </w:rPr>
        <w:t>aduce propriile provocări</w:t>
      </w:r>
      <w:r w:rsidR="00F22460" w:rsidRPr="00820BA4">
        <w:rPr>
          <w:rFonts w:ascii="Times New Roman" w:hAnsi="Times New Roman" w:cs="Times New Roman"/>
          <w:color w:val="000000"/>
          <w:sz w:val="24"/>
          <w:szCs w:val="24"/>
        </w:rPr>
        <w:t xml:space="preserve">, </w:t>
      </w:r>
      <w:r w:rsidR="005455B4" w:rsidRPr="00820BA4">
        <w:rPr>
          <w:rFonts w:ascii="Times New Roman" w:hAnsi="Times New Roman" w:cs="Times New Roman"/>
          <w:color w:val="000000"/>
          <w:sz w:val="24"/>
          <w:szCs w:val="24"/>
        </w:rPr>
        <w:t xml:space="preserve">însă ajută la integrarea deplină a consilierii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5455B4" w:rsidRPr="00820BA4">
        <w:rPr>
          <w:rFonts w:ascii="Times New Roman" w:hAnsi="Times New Roman" w:cs="Times New Roman"/>
          <w:color w:val="000000"/>
          <w:sz w:val="24"/>
          <w:szCs w:val="24"/>
        </w:rPr>
        <w:t>la nivelul acestor firme</w:t>
      </w:r>
      <w:r w:rsidR="00F22460" w:rsidRPr="00820BA4">
        <w:rPr>
          <w:rFonts w:ascii="Times New Roman" w:hAnsi="Times New Roman" w:cs="Times New Roman"/>
          <w:color w:val="000000"/>
          <w:sz w:val="24"/>
          <w:szCs w:val="24"/>
        </w:rPr>
        <w:t>.</w:t>
      </w:r>
    </w:p>
    <w:p w:rsidR="00F22460" w:rsidRPr="00820BA4" w:rsidRDefault="007A6F6B" w:rsidP="00AB6B94">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w:t>
      </w:r>
      <w:r w:rsidR="00D0438A" w:rsidRPr="00820BA4">
        <w:rPr>
          <w:rFonts w:ascii="Times New Roman" w:hAnsi="Times New Roman" w:cs="Times New Roman"/>
          <w:color w:val="000000"/>
          <w:sz w:val="24"/>
          <w:szCs w:val="24"/>
        </w:rPr>
        <w:t>opula</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ia de avoca</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 xml:space="preserve">i tot mai îmbătrânită înseamnă că un număr mai mare de firme mici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 xml:space="preserve">mijlocii ce furnizează servicii </w:t>
      </w:r>
      <w:r w:rsidR="000A14AB" w:rsidRPr="00820BA4">
        <w:rPr>
          <w:rFonts w:ascii="Times New Roman" w:hAnsi="Times New Roman" w:cs="Times New Roman"/>
          <w:color w:val="000000"/>
          <w:sz w:val="24"/>
          <w:szCs w:val="24"/>
        </w:rPr>
        <w:t>obi</w:t>
      </w:r>
      <w:r w:rsidR="00FC7327">
        <w:rPr>
          <w:rFonts w:ascii="Times New Roman" w:hAnsi="Times New Roman" w:cs="Times New Roman"/>
          <w:color w:val="000000"/>
          <w:sz w:val="24"/>
          <w:szCs w:val="24"/>
        </w:rPr>
        <w:t>ş</w:t>
      </w:r>
      <w:r w:rsidR="000A14AB" w:rsidRPr="00820BA4">
        <w:rPr>
          <w:rFonts w:ascii="Times New Roman" w:hAnsi="Times New Roman" w:cs="Times New Roman"/>
          <w:color w:val="000000"/>
          <w:sz w:val="24"/>
          <w:szCs w:val="24"/>
        </w:rPr>
        <w:t>nuite</w:t>
      </w:r>
      <w:r w:rsidR="00D0438A" w:rsidRPr="00820BA4">
        <w:rPr>
          <w:rFonts w:ascii="Times New Roman" w:hAnsi="Times New Roman" w:cs="Times New Roman"/>
          <w:color w:val="000000"/>
          <w:sz w:val="24"/>
          <w:szCs w:val="24"/>
        </w:rPr>
        <w:t xml:space="preserve"> se vor confrunta cu probleme în sensul închiderii sau finan</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ării asociate desfiin</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ării</w:t>
      </w:r>
      <w:r w:rsidR="00F22460" w:rsidRPr="00820BA4">
        <w:rPr>
          <w:rFonts w:ascii="Times New Roman" w:hAnsi="Times New Roman" w:cs="Times New Roman"/>
          <w:color w:val="000000"/>
          <w:sz w:val="24"/>
          <w:szCs w:val="24"/>
        </w:rPr>
        <w:t>.</w:t>
      </w:r>
    </w:p>
    <w:p w:rsidR="00F22460" w:rsidRPr="00820BA4" w:rsidRDefault="007A6F6B" w:rsidP="00AB6B94">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w:t>
      </w:r>
      <w:r w:rsidR="00D0438A" w:rsidRPr="00820BA4">
        <w:rPr>
          <w:rFonts w:ascii="Times New Roman" w:hAnsi="Times New Roman" w:cs="Times New Roman"/>
          <w:color w:val="000000"/>
          <w:sz w:val="24"/>
          <w:szCs w:val="24"/>
        </w:rPr>
        <w:t>irmele de avoca</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de pe pia</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a de consum resimt restrângerea din perspectiva unei combina</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ii de tăieri de fonduri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 xml:space="preserve">automatizarea proceselor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furnizori de volum mai mare la costuri mai mici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ceea ce conduce din nou la o mai mare consolidare</w:t>
      </w:r>
      <w:r w:rsidR="00F22460" w:rsidRPr="00820BA4">
        <w:rPr>
          <w:rFonts w:ascii="Times New Roman" w:hAnsi="Times New Roman" w:cs="Times New Roman"/>
          <w:color w:val="000000"/>
          <w:sz w:val="24"/>
          <w:szCs w:val="24"/>
        </w:rPr>
        <w:t>.</w:t>
      </w:r>
    </w:p>
    <w:p w:rsidR="00F22460" w:rsidRPr="00820BA4" w:rsidRDefault="007A6F6B" w:rsidP="00AB6B94">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w:t>
      </w:r>
      <w:r w:rsidR="00D0438A" w:rsidRPr="00820BA4">
        <w:rPr>
          <w:rFonts w:ascii="Times New Roman" w:hAnsi="Times New Roman" w:cs="Times New Roman"/>
          <w:color w:val="000000"/>
          <w:sz w:val="24"/>
          <w:szCs w:val="24"/>
        </w:rPr>
        <w:t>pecializarea activită</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ii continuă, în încercarea de a demarca ni</w:t>
      </w:r>
      <w:r w:rsidR="00FC7327">
        <w:rPr>
          <w:rFonts w:ascii="Times New Roman" w:hAnsi="Times New Roman" w:cs="Times New Roman"/>
          <w:color w:val="000000"/>
          <w:sz w:val="24"/>
          <w:szCs w:val="24"/>
        </w:rPr>
        <w:t>ş</w:t>
      </w:r>
      <w:r w:rsidR="00D0438A" w:rsidRPr="00820BA4">
        <w:rPr>
          <w:rFonts w:ascii="Times New Roman" w:hAnsi="Times New Roman" w:cs="Times New Roman"/>
          <w:color w:val="000000"/>
          <w:sz w:val="24"/>
          <w:szCs w:val="24"/>
        </w:rPr>
        <w:t>ele profitabile</w:t>
      </w:r>
      <w:r w:rsidR="00F22460" w:rsidRPr="00820BA4">
        <w:rPr>
          <w:rFonts w:ascii="Times New Roman" w:hAnsi="Times New Roman" w:cs="Times New Roman"/>
          <w:color w:val="000000"/>
          <w:sz w:val="24"/>
          <w:szCs w:val="24"/>
        </w:rPr>
        <w:t>.</w:t>
      </w:r>
    </w:p>
    <w:p w:rsidR="00F22460" w:rsidRPr="00820BA4" w:rsidRDefault="007A6F6B" w:rsidP="00AB6B94">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t</w:t>
      </w:r>
      <w:r w:rsidR="00D0438A" w:rsidRPr="00820BA4">
        <w:rPr>
          <w:rFonts w:ascii="Times New Roman" w:hAnsi="Times New Roman" w:cs="Times New Roman"/>
          <w:color w:val="000000"/>
          <w:sz w:val="24"/>
          <w:szCs w:val="24"/>
        </w:rPr>
        <w:t xml:space="preserve">ehnologiile </w:t>
      </w:r>
      <w:r w:rsidR="00F22460" w:rsidRPr="00820BA4">
        <w:rPr>
          <w:rFonts w:ascii="Times New Roman" w:hAnsi="Times New Roman" w:cs="Times New Roman"/>
          <w:color w:val="000000"/>
          <w:sz w:val="24"/>
          <w:szCs w:val="24"/>
        </w:rPr>
        <w:t>digital</w:t>
      </w:r>
      <w:r w:rsidR="00D0438A"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 xml:space="preserve">continuă să pătrundă în </w:t>
      </w:r>
      <w:r w:rsidR="00814D5C" w:rsidRPr="00820BA4">
        <w:rPr>
          <w:rFonts w:ascii="Times New Roman" w:hAnsi="Times New Roman" w:cs="Times New Roman"/>
          <w:color w:val="000000"/>
          <w:sz w:val="24"/>
          <w:szCs w:val="24"/>
        </w:rPr>
        <w:t>servicii</w:t>
      </w:r>
      <w:r w:rsidR="00D0438A" w:rsidRPr="00820BA4">
        <w:rPr>
          <w:rFonts w:ascii="Times New Roman" w:hAnsi="Times New Roman" w:cs="Times New Roman"/>
          <w:color w:val="000000"/>
          <w:sz w:val="24"/>
          <w:szCs w:val="24"/>
        </w:rPr>
        <w:t>le</w:t>
      </w:r>
      <w:r w:rsidR="00814D5C" w:rsidRPr="00820BA4">
        <w:rPr>
          <w:rFonts w:ascii="Times New Roman" w:hAnsi="Times New Roman" w:cs="Times New Roman"/>
          <w:color w:val="000000"/>
          <w:sz w:val="24"/>
          <w:szCs w:val="24"/>
        </w:rPr>
        <w:t xml:space="preserve"> juridice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via</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a cotidiană</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Infrastructura digitală va îmbunătă</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i treptat performan</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ele la nivelul pie</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 xml:space="preserve">elor </w:t>
      </w:r>
      <w:r w:rsidR="00F22460" w:rsidRPr="00820BA4">
        <w:rPr>
          <w:rFonts w:ascii="Times New Roman" w:hAnsi="Times New Roman" w:cs="Times New Roman"/>
          <w:color w:val="000000"/>
          <w:sz w:val="24"/>
          <w:szCs w:val="24"/>
        </w:rPr>
        <w:t xml:space="preserve">B2B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B2C.</w:t>
      </w:r>
    </w:p>
    <w:p w:rsidR="00F22460" w:rsidRPr="00820BA4" w:rsidRDefault="007A6F6B" w:rsidP="00AB6B94">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w:t>
      </w:r>
      <w:r w:rsidR="00D0438A" w:rsidRPr="00820BA4">
        <w:rPr>
          <w:rFonts w:ascii="Times New Roman" w:hAnsi="Times New Roman" w:cs="Times New Roman"/>
          <w:color w:val="000000"/>
          <w:sz w:val="24"/>
          <w:szCs w:val="24"/>
        </w:rPr>
        <w:t xml:space="preserve">xistă o sofisticare tot mai crescută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 xml:space="preserve">utilizarea programelor </w:t>
      </w:r>
      <w:r w:rsidR="00F22460" w:rsidRPr="00820BA4">
        <w:rPr>
          <w:rFonts w:ascii="Times New Roman" w:hAnsi="Times New Roman" w:cs="Times New Roman"/>
          <w:color w:val="000000"/>
          <w:sz w:val="24"/>
          <w:szCs w:val="24"/>
        </w:rPr>
        <w:t xml:space="preserve">software </w:t>
      </w:r>
      <w:r w:rsidR="00D0438A" w:rsidRPr="00820BA4">
        <w:rPr>
          <w:rFonts w:ascii="Times New Roman" w:hAnsi="Times New Roman" w:cs="Times New Roman"/>
          <w:color w:val="000000"/>
          <w:sz w:val="24"/>
          <w:szCs w:val="24"/>
        </w:rPr>
        <w:t>pentru citirea contractelor</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a altor documente juridice</w:t>
      </w:r>
      <w:r w:rsidR="00F22460" w:rsidRPr="00820BA4">
        <w:rPr>
          <w:rFonts w:ascii="Times New Roman" w:hAnsi="Times New Roman" w:cs="Times New Roman"/>
          <w:color w:val="000000"/>
          <w:sz w:val="24"/>
          <w:szCs w:val="24"/>
        </w:rPr>
        <w:t xml:space="preserve">, </w:t>
      </w:r>
      <w:r w:rsidR="00D0438A" w:rsidRPr="00820BA4">
        <w:rPr>
          <w:rFonts w:ascii="Times New Roman" w:hAnsi="Times New Roman" w:cs="Times New Roman"/>
          <w:color w:val="000000"/>
          <w:sz w:val="24"/>
          <w:szCs w:val="24"/>
        </w:rPr>
        <w:t>existând poten</w:t>
      </w:r>
      <w:r w:rsidR="00FC7327">
        <w:rPr>
          <w:rFonts w:ascii="Times New Roman" w:hAnsi="Times New Roman" w:cs="Times New Roman"/>
          <w:color w:val="000000"/>
          <w:sz w:val="24"/>
          <w:szCs w:val="24"/>
        </w:rPr>
        <w:t>ţ</w:t>
      </w:r>
      <w:r w:rsidR="00D0438A" w:rsidRPr="00820BA4">
        <w:rPr>
          <w:rFonts w:ascii="Times New Roman" w:hAnsi="Times New Roman" w:cs="Times New Roman"/>
          <w:color w:val="000000"/>
          <w:sz w:val="24"/>
          <w:szCs w:val="24"/>
        </w:rPr>
        <w:t xml:space="preserve">ialul ca </w:t>
      </w:r>
      <w:r w:rsidRPr="00820BA4">
        <w:rPr>
          <w:rFonts w:ascii="Times New Roman" w:hAnsi="Times New Roman" w:cs="Times New Roman"/>
          <w:color w:val="000000"/>
          <w:sz w:val="24"/>
          <w:szCs w:val="24"/>
        </w:rPr>
        <w:t xml:space="preserve">unele </w:t>
      </w:r>
      <w:r w:rsidR="00D0438A" w:rsidRPr="00820BA4">
        <w:rPr>
          <w:rFonts w:ascii="Times New Roman" w:hAnsi="Times New Roman" w:cs="Times New Roman"/>
          <w:color w:val="000000"/>
          <w:sz w:val="24"/>
          <w:szCs w:val="24"/>
        </w:rPr>
        <w:t xml:space="preserve">analize </w:t>
      </w:r>
      <w:r w:rsidRPr="00820BA4">
        <w:rPr>
          <w:rFonts w:ascii="Times New Roman" w:hAnsi="Times New Roman" w:cs="Times New Roman"/>
          <w:color w:val="000000"/>
          <w:sz w:val="24"/>
          <w:szCs w:val="24"/>
        </w:rPr>
        <w:t>în cazuri stereotipe să fie realizate de ma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ini</w:t>
      </w:r>
      <w:r w:rsidR="00F22460" w:rsidRPr="00820BA4">
        <w:rPr>
          <w:rFonts w:ascii="Times New Roman" w:hAnsi="Times New Roman" w:cs="Times New Roman"/>
          <w:color w:val="000000"/>
          <w:sz w:val="24"/>
          <w:szCs w:val="24"/>
        </w:rPr>
        <w:t>.</w:t>
      </w:r>
    </w:p>
    <w:p w:rsidR="00F22460" w:rsidRPr="00820BA4" w:rsidRDefault="007A6F6B" w:rsidP="004D6F5A">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există o mai mare flexibilitate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contractelor de angajare </w:t>
      </w:r>
      <w:r w:rsidR="00C645D1" w:rsidRPr="00820BA4">
        <w:rPr>
          <w:rFonts w:ascii="Times New Roman" w:hAnsi="Times New Roman" w:cs="Times New Roman"/>
          <w:color w:val="000000"/>
          <w:sz w:val="24"/>
          <w:szCs w:val="24"/>
        </w:rPr>
        <w:t>pentru to</w:t>
      </w:r>
      <w:r w:rsidR="00FC7327">
        <w:rPr>
          <w:rFonts w:ascii="Times New Roman" w:hAnsi="Times New Roman" w:cs="Times New Roman"/>
          <w:color w:val="000000"/>
          <w:sz w:val="24"/>
          <w:szCs w:val="24"/>
        </w:rPr>
        <w:t>ţ</w:t>
      </w:r>
      <w:r w:rsidR="00C645D1"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C645D1" w:rsidRPr="00820BA4">
        <w:rPr>
          <w:rFonts w:ascii="Times New Roman" w:hAnsi="Times New Roman" w:cs="Times New Roman"/>
          <w:color w:val="000000"/>
          <w:sz w:val="24"/>
          <w:szCs w:val="24"/>
        </w:rPr>
        <w:t xml:space="preserve">de la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C645D1"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C645D1" w:rsidRPr="00820BA4">
        <w:rPr>
          <w:rFonts w:ascii="Times New Roman" w:hAnsi="Times New Roman" w:cs="Times New Roman"/>
          <w:color w:val="000000"/>
          <w:sz w:val="24"/>
          <w:szCs w:val="24"/>
        </w:rPr>
        <w:t>la personal auxiliar</w:t>
      </w:r>
      <w:r w:rsidR="00F22460" w:rsidRPr="00820BA4">
        <w:rPr>
          <w:rFonts w:ascii="Times New Roman" w:hAnsi="Times New Roman" w:cs="Times New Roman"/>
          <w:color w:val="000000"/>
          <w:sz w:val="24"/>
          <w:szCs w:val="24"/>
        </w:rPr>
        <w:t xml:space="preserve">, </w:t>
      </w:r>
      <w:r w:rsidR="004D6F5A" w:rsidRPr="00820BA4">
        <w:rPr>
          <w:rFonts w:ascii="Times New Roman" w:hAnsi="Times New Roman" w:cs="Times New Roman"/>
          <w:color w:val="000000"/>
          <w:sz w:val="24"/>
          <w:szCs w:val="24"/>
        </w:rPr>
        <w:t>ca reac</w:t>
      </w:r>
      <w:r w:rsidR="00FC7327">
        <w:rPr>
          <w:rFonts w:ascii="Times New Roman" w:hAnsi="Times New Roman" w:cs="Times New Roman"/>
          <w:color w:val="000000"/>
          <w:sz w:val="24"/>
          <w:szCs w:val="24"/>
        </w:rPr>
        <w:t>ţ</w:t>
      </w:r>
      <w:r w:rsidR="004D6F5A" w:rsidRPr="00820BA4">
        <w:rPr>
          <w:rFonts w:ascii="Times New Roman" w:hAnsi="Times New Roman" w:cs="Times New Roman"/>
          <w:color w:val="000000"/>
          <w:sz w:val="24"/>
          <w:szCs w:val="24"/>
        </w:rPr>
        <w:t>ie la nevoia de adaptare la volatilitatea pie</w:t>
      </w:r>
      <w:r w:rsidR="00FC7327">
        <w:rPr>
          <w:rFonts w:ascii="Times New Roman" w:hAnsi="Times New Roman" w:cs="Times New Roman"/>
          <w:sz w:val="24"/>
          <w:szCs w:val="24"/>
        </w:rPr>
        <w:t>ţ</w:t>
      </w:r>
      <w:r w:rsidR="004D6F5A" w:rsidRPr="00820BA4">
        <w:rPr>
          <w:rFonts w:ascii="Times New Roman" w:hAnsi="Times New Roman" w:cs="Times New Roman"/>
          <w:sz w:val="24"/>
          <w:szCs w:val="24"/>
        </w:rPr>
        <w:t>ei</w:t>
      </w:r>
      <w:r w:rsidR="00F22460" w:rsidRPr="00820BA4">
        <w:rPr>
          <w:rFonts w:ascii="Times New Roman" w:hAnsi="Times New Roman" w:cs="Times New Roman"/>
          <w:color w:val="000000"/>
          <w:sz w:val="24"/>
          <w:szCs w:val="24"/>
        </w:rPr>
        <w:t>.</w:t>
      </w:r>
    </w:p>
    <w:p w:rsidR="00F22460" w:rsidRPr="00820BA4" w:rsidRDefault="009320B9" w:rsidP="00AB6B94">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se dezvoltă o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a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de muncă de tip clepsidră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unde angaja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cu competen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restrânse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personalul specializat/de conducere se confruntă cu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iar </w:t>
      </w:r>
      <w:r w:rsidR="00E9614B" w:rsidRPr="00820BA4">
        <w:rPr>
          <w:rFonts w:ascii="Times New Roman" w:hAnsi="Times New Roman" w:cs="Times New Roman"/>
          <w:color w:val="000000"/>
          <w:sz w:val="24"/>
          <w:szCs w:val="24"/>
        </w:rPr>
        <w:t xml:space="preserve">la nivelul median al </w:t>
      </w:r>
      <w:r w:rsidRPr="00820BA4">
        <w:rPr>
          <w:rFonts w:ascii="Times New Roman" w:hAnsi="Times New Roman" w:cs="Times New Roman"/>
          <w:color w:val="000000"/>
          <w:sz w:val="24"/>
          <w:szCs w:val="24"/>
        </w:rPr>
        <w:t>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de muncă </w:t>
      </w:r>
      <w:r w:rsidR="00E9614B" w:rsidRPr="00820BA4">
        <w:rPr>
          <w:rFonts w:ascii="Times New Roman" w:hAnsi="Times New Roman" w:cs="Times New Roman"/>
          <w:color w:val="000000"/>
          <w:sz w:val="24"/>
          <w:szCs w:val="24"/>
        </w:rPr>
        <w:t>concuren</w:t>
      </w:r>
      <w:r w:rsidR="00FC7327">
        <w:rPr>
          <w:rFonts w:ascii="Times New Roman" w:hAnsi="Times New Roman" w:cs="Times New Roman"/>
          <w:color w:val="000000"/>
          <w:sz w:val="24"/>
          <w:szCs w:val="24"/>
        </w:rPr>
        <w:t>ţ</w:t>
      </w:r>
      <w:r w:rsidR="00E9614B" w:rsidRPr="00820BA4">
        <w:rPr>
          <w:rFonts w:ascii="Times New Roman" w:hAnsi="Times New Roman" w:cs="Times New Roman"/>
          <w:color w:val="000000"/>
          <w:sz w:val="24"/>
          <w:szCs w:val="24"/>
        </w:rPr>
        <w:t>a este la nivel minim</w:t>
      </w:r>
      <w:r w:rsidR="00F22460" w:rsidRPr="00820BA4">
        <w:rPr>
          <w:rFonts w:ascii="Times New Roman" w:hAnsi="Times New Roman" w:cs="Times New Roman"/>
          <w:color w:val="000000"/>
          <w:sz w:val="24"/>
          <w:szCs w:val="24"/>
        </w:rPr>
        <w:t>.</w:t>
      </w:r>
    </w:p>
    <w:p w:rsidR="00F22460" w:rsidRPr="00820BA4" w:rsidRDefault="00351CB5" w:rsidP="00DC60CB">
      <w:pPr>
        <w:widowControl/>
        <w:numPr>
          <w:ilvl w:val="0"/>
          <w:numId w:val="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numărul </w:t>
      </w:r>
      <w:r w:rsidR="00441EE7" w:rsidRPr="00820BA4">
        <w:rPr>
          <w:rFonts w:ascii="Times New Roman" w:hAnsi="Times New Roman" w:cs="Times New Roman"/>
          <w:color w:val="000000"/>
          <w:sz w:val="24"/>
          <w:szCs w:val="24"/>
        </w:rPr>
        <w:t>modelelor de afaceri diferite este în cre</w:t>
      </w:r>
      <w:r w:rsidR="00FC7327">
        <w:rPr>
          <w:rFonts w:ascii="Times New Roman" w:hAnsi="Times New Roman" w:cs="Times New Roman"/>
          <w:color w:val="000000"/>
          <w:sz w:val="24"/>
          <w:szCs w:val="24"/>
        </w:rPr>
        <w:t>ş</w:t>
      </w:r>
      <w:r w:rsidR="00441EE7" w:rsidRPr="00820BA4">
        <w:rPr>
          <w:rFonts w:ascii="Times New Roman" w:hAnsi="Times New Roman" w:cs="Times New Roman"/>
          <w:color w:val="000000"/>
          <w:sz w:val="24"/>
          <w:szCs w:val="24"/>
        </w:rPr>
        <w:t>tere</w:t>
      </w:r>
      <w:r w:rsidR="00F22460" w:rsidRPr="00820BA4">
        <w:rPr>
          <w:rFonts w:ascii="Times New Roman" w:hAnsi="Times New Roman" w:cs="Times New Roman"/>
          <w:color w:val="000000"/>
          <w:sz w:val="24"/>
          <w:szCs w:val="24"/>
        </w:rPr>
        <w:t xml:space="preserve">, </w:t>
      </w:r>
      <w:r w:rsidR="00441EE7" w:rsidRPr="00820BA4">
        <w:rPr>
          <w:rFonts w:ascii="Times New Roman" w:hAnsi="Times New Roman" w:cs="Times New Roman"/>
          <w:color w:val="000000"/>
          <w:sz w:val="24"/>
          <w:szCs w:val="24"/>
        </w:rPr>
        <w:t>finan</w:t>
      </w:r>
      <w:r w:rsidR="00FC7327">
        <w:rPr>
          <w:rFonts w:ascii="Times New Roman" w:hAnsi="Times New Roman" w:cs="Times New Roman"/>
          <w:color w:val="000000"/>
          <w:sz w:val="24"/>
          <w:szCs w:val="24"/>
        </w:rPr>
        <w:t>ţ</w:t>
      </w:r>
      <w:r w:rsidR="00441EE7" w:rsidRPr="00820BA4">
        <w:rPr>
          <w:rFonts w:ascii="Times New Roman" w:hAnsi="Times New Roman" w:cs="Times New Roman"/>
          <w:color w:val="000000"/>
          <w:sz w:val="24"/>
          <w:szCs w:val="24"/>
        </w:rPr>
        <w:t>ate prin investi</w:t>
      </w:r>
      <w:r w:rsidR="00FC7327">
        <w:rPr>
          <w:rFonts w:ascii="Times New Roman" w:hAnsi="Times New Roman" w:cs="Times New Roman"/>
          <w:color w:val="000000"/>
          <w:sz w:val="24"/>
          <w:szCs w:val="24"/>
        </w:rPr>
        <w:t>ţ</w:t>
      </w:r>
      <w:r w:rsidR="00441EE7" w:rsidRPr="00820BA4">
        <w:rPr>
          <w:rFonts w:ascii="Times New Roman" w:hAnsi="Times New Roman" w:cs="Times New Roman"/>
          <w:color w:val="000000"/>
          <w:sz w:val="24"/>
          <w:szCs w:val="24"/>
        </w:rPr>
        <w:t xml:space="preserve">ii externe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441EE7" w:rsidRPr="00820BA4">
        <w:rPr>
          <w:rFonts w:ascii="Times New Roman" w:hAnsi="Times New Roman" w:cs="Times New Roman"/>
          <w:color w:val="000000"/>
          <w:sz w:val="24"/>
          <w:szCs w:val="24"/>
        </w:rPr>
        <w:t xml:space="preserve">folosind </w:t>
      </w:r>
      <w:r w:rsidR="00F22460" w:rsidRPr="00820BA4">
        <w:rPr>
          <w:rFonts w:ascii="Times New Roman" w:hAnsi="Times New Roman" w:cs="Times New Roman"/>
          <w:color w:val="000000"/>
          <w:sz w:val="24"/>
          <w:szCs w:val="24"/>
        </w:rPr>
        <w:t xml:space="preserve">capital </w:t>
      </w:r>
      <w:r w:rsidR="00441EE7" w:rsidRPr="00820BA4">
        <w:rPr>
          <w:rFonts w:ascii="Times New Roman" w:hAnsi="Times New Roman" w:cs="Times New Roman"/>
          <w:color w:val="000000"/>
          <w:sz w:val="24"/>
          <w:szCs w:val="24"/>
        </w:rPr>
        <w:t>pentru promovarea inova</w:t>
      </w:r>
      <w:r w:rsidR="00FC7327">
        <w:rPr>
          <w:rFonts w:ascii="Times New Roman" w:hAnsi="Times New Roman" w:cs="Times New Roman"/>
          <w:color w:val="000000"/>
          <w:sz w:val="24"/>
          <w:szCs w:val="24"/>
        </w:rPr>
        <w:t>ţ</w:t>
      </w:r>
      <w:r w:rsidR="00441EE7" w:rsidRPr="00820BA4">
        <w:rPr>
          <w:rFonts w:ascii="Times New Roman" w:hAnsi="Times New Roman" w:cs="Times New Roman"/>
          <w:color w:val="000000"/>
          <w:sz w:val="24"/>
          <w:szCs w:val="24"/>
        </w:rPr>
        <w:t xml:space="preserve">iei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441EE7" w:rsidRPr="00820BA4">
        <w:rPr>
          <w:rFonts w:ascii="Times New Roman" w:hAnsi="Times New Roman" w:cs="Times New Roman"/>
          <w:color w:val="000000"/>
          <w:sz w:val="24"/>
          <w:szCs w:val="24"/>
        </w:rPr>
        <w:t>furnizarea serviciilor</w:t>
      </w:r>
      <w:r w:rsidR="00F22460" w:rsidRPr="00820BA4">
        <w:rPr>
          <w:rFonts w:ascii="Times New Roman" w:hAnsi="Times New Roman" w:cs="Times New Roman"/>
          <w:color w:val="000000"/>
          <w:sz w:val="24"/>
          <w:szCs w:val="24"/>
        </w:rPr>
        <w:t>.</w:t>
      </w:r>
    </w:p>
    <w:p w:rsidR="00F22460" w:rsidRPr="00820BA4" w:rsidRDefault="00E065EC" w:rsidP="00134DED">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Consiliul</w:t>
      </w:r>
      <w:r w:rsidR="000C7C66" w:rsidRPr="00820BA4">
        <w:rPr>
          <w:rFonts w:ascii="Times New Roman" w:hAnsi="Times New Roman" w:cs="Times New Roman"/>
          <w:color w:val="000000"/>
          <w:sz w:val="24"/>
          <w:szCs w:val="24"/>
        </w:rPr>
        <w:t xml:space="preserve"> privind servicii juridice de consum (</w:t>
      </w:r>
      <w:r w:rsidR="00F22460" w:rsidRPr="00820BA4">
        <w:rPr>
          <w:rFonts w:ascii="Times New Roman" w:hAnsi="Times New Roman" w:cs="Times New Roman"/>
          <w:i/>
          <w:color w:val="000000"/>
          <w:sz w:val="24"/>
          <w:szCs w:val="24"/>
        </w:rPr>
        <w:t>Legal Services Consumer Panel</w:t>
      </w:r>
      <w:r w:rsidR="000C7C66"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(LSCP) </w:t>
      </w:r>
      <w:r w:rsidR="00AF471D" w:rsidRPr="00820BA4">
        <w:rPr>
          <w:rFonts w:ascii="Times New Roman" w:hAnsi="Times New Roman" w:cs="Times New Roman"/>
          <w:i/>
          <w:color w:val="000000"/>
          <w:sz w:val="24"/>
          <w:szCs w:val="24"/>
        </w:rPr>
        <w:t xml:space="preserve">Raportul privind serviciile juridice în anul </w:t>
      </w:r>
      <w:r w:rsidR="00F22460" w:rsidRPr="00820BA4">
        <w:rPr>
          <w:rFonts w:ascii="Times New Roman" w:hAnsi="Times New Roman" w:cs="Times New Roman"/>
          <w:i/>
          <w:iCs/>
          <w:color w:val="000000"/>
          <w:sz w:val="24"/>
          <w:szCs w:val="24"/>
        </w:rPr>
        <w:t xml:space="preserve">2020 </w:t>
      </w:r>
      <w:r w:rsidR="00AF471D" w:rsidRPr="00820BA4">
        <w:rPr>
          <w:rFonts w:ascii="Times New Roman" w:hAnsi="Times New Roman" w:cs="Times New Roman"/>
          <w:color w:val="000000"/>
          <w:sz w:val="24"/>
          <w:szCs w:val="24"/>
        </w:rPr>
        <w:t xml:space="preserve">previzionează că, până în anul </w:t>
      </w:r>
      <w:r w:rsidR="00F22460" w:rsidRPr="00820BA4">
        <w:rPr>
          <w:rFonts w:ascii="Times New Roman" w:hAnsi="Times New Roman" w:cs="Times New Roman"/>
          <w:color w:val="000000"/>
          <w:sz w:val="24"/>
          <w:szCs w:val="24"/>
        </w:rPr>
        <w:t>2020</w:t>
      </w:r>
      <w:r w:rsidR="00D16F2B" w:rsidRPr="00820BA4">
        <w:rPr>
          <w:rFonts w:ascii="Times New Roman" w:hAnsi="Times New Roman" w:cs="Times New Roman"/>
          <w:color w:val="000000"/>
          <w:sz w:val="24"/>
          <w:szCs w:val="24"/>
        </w:rPr>
        <w:t>, va exista o „implicare mai mică din partea avoca</w:t>
      </w:r>
      <w:r w:rsidR="00FC7327">
        <w:rPr>
          <w:rFonts w:ascii="Times New Roman" w:hAnsi="Times New Roman" w:cs="Times New Roman"/>
          <w:color w:val="000000"/>
          <w:sz w:val="24"/>
          <w:szCs w:val="24"/>
        </w:rPr>
        <w:t>ţ</w:t>
      </w:r>
      <w:r w:rsidR="00D16F2B" w:rsidRPr="00820BA4">
        <w:rPr>
          <w:rFonts w:ascii="Times New Roman" w:hAnsi="Times New Roman" w:cs="Times New Roman"/>
          <w:color w:val="000000"/>
          <w:sz w:val="24"/>
          <w:szCs w:val="24"/>
        </w:rPr>
        <w:t xml:space="preserve">ilor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D16F2B" w:rsidRPr="00820BA4">
        <w:rPr>
          <w:rFonts w:ascii="Times New Roman" w:hAnsi="Times New Roman" w:cs="Times New Roman"/>
          <w:color w:val="000000"/>
          <w:sz w:val="24"/>
          <w:szCs w:val="24"/>
        </w:rPr>
        <w:t xml:space="preserve">numeroase sarcini care, până în prezent, </w:t>
      </w:r>
      <w:r w:rsidR="00AE2877" w:rsidRPr="00820BA4">
        <w:rPr>
          <w:rFonts w:ascii="Times New Roman" w:hAnsi="Times New Roman" w:cs="Times New Roman"/>
          <w:color w:val="000000"/>
          <w:sz w:val="24"/>
          <w:szCs w:val="24"/>
        </w:rPr>
        <w:t>au reprezentat activitatea lor de bază”</w:t>
      </w:r>
      <w:r w:rsidR="00F22460" w:rsidRPr="00820BA4">
        <w:rPr>
          <w:rFonts w:ascii="Times New Roman" w:hAnsi="Times New Roman" w:cs="Times New Roman"/>
          <w:color w:val="000000"/>
          <w:sz w:val="24"/>
          <w:szCs w:val="24"/>
        </w:rPr>
        <w:t xml:space="preserve">. </w:t>
      </w:r>
      <w:r w:rsidR="00AE2877" w:rsidRPr="00820BA4">
        <w:rPr>
          <w:rFonts w:ascii="Times New Roman" w:hAnsi="Times New Roman" w:cs="Times New Roman"/>
          <w:color w:val="000000"/>
          <w:sz w:val="24"/>
          <w:szCs w:val="24"/>
        </w:rPr>
        <w:t>Punând accent pe pie</w:t>
      </w:r>
      <w:r w:rsidR="00FC7327">
        <w:rPr>
          <w:rFonts w:ascii="Times New Roman" w:hAnsi="Times New Roman" w:cs="Times New Roman"/>
          <w:color w:val="000000"/>
          <w:sz w:val="24"/>
          <w:szCs w:val="24"/>
        </w:rPr>
        <w:t>ţ</w:t>
      </w:r>
      <w:r w:rsidR="00AE2877" w:rsidRPr="00820BA4">
        <w:rPr>
          <w:rFonts w:ascii="Times New Roman" w:hAnsi="Times New Roman" w:cs="Times New Roman"/>
          <w:color w:val="000000"/>
          <w:sz w:val="24"/>
          <w:szCs w:val="24"/>
        </w:rPr>
        <w:t>ele de consum</w:t>
      </w:r>
      <w:r w:rsidR="00F22460" w:rsidRPr="00820BA4">
        <w:rPr>
          <w:rFonts w:ascii="Times New Roman" w:hAnsi="Times New Roman" w:cs="Times New Roman"/>
          <w:color w:val="000000"/>
          <w:sz w:val="24"/>
          <w:szCs w:val="24"/>
        </w:rPr>
        <w:t>/</w:t>
      </w:r>
      <w:r w:rsidR="004969C7" w:rsidRPr="00820BA4">
        <w:rPr>
          <w:rFonts w:ascii="Times New Roman" w:hAnsi="Times New Roman" w:cs="Times New Roman"/>
          <w:color w:val="000000"/>
          <w:sz w:val="24"/>
          <w:szCs w:val="24"/>
        </w:rPr>
        <w:t>de retail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consiliul</w:t>
      </w:r>
      <w:r w:rsidR="005D2A14" w:rsidRPr="00820BA4">
        <w:rPr>
          <w:rFonts w:ascii="Times New Roman" w:hAnsi="Times New Roman" w:cs="Times New Roman"/>
          <w:color w:val="000000"/>
          <w:sz w:val="24"/>
          <w:szCs w:val="24"/>
        </w:rPr>
        <w:t xml:space="preserve"> </w:t>
      </w:r>
      <w:r w:rsidR="00F22460" w:rsidRPr="00820BA4">
        <w:rPr>
          <w:rFonts w:ascii="Times New Roman" w:hAnsi="Times New Roman" w:cs="Times New Roman"/>
          <w:color w:val="000000"/>
          <w:sz w:val="24"/>
          <w:szCs w:val="24"/>
        </w:rPr>
        <w:t xml:space="preserve">LSCP </w:t>
      </w:r>
      <w:r w:rsidR="005D2A14" w:rsidRPr="00820BA4">
        <w:rPr>
          <w:rFonts w:ascii="Times New Roman" w:hAnsi="Times New Roman" w:cs="Times New Roman"/>
          <w:color w:val="000000"/>
          <w:sz w:val="24"/>
          <w:szCs w:val="24"/>
        </w:rPr>
        <w:t>are în vedere faptul că consumatorii vor căuta alternative pentru avoca</w:t>
      </w:r>
      <w:r w:rsidR="00FC7327">
        <w:rPr>
          <w:rFonts w:ascii="Times New Roman" w:hAnsi="Times New Roman" w:cs="Times New Roman"/>
          <w:color w:val="000000"/>
          <w:sz w:val="24"/>
          <w:szCs w:val="24"/>
        </w:rPr>
        <w:t>ţ</w:t>
      </w:r>
      <w:r w:rsidR="005D2A14" w:rsidRPr="00820BA4">
        <w:rPr>
          <w:rFonts w:ascii="Times New Roman" w:hAnsi="Times New Roman" w:cs="Times New Roman"/>
          <w:color w:val="000000"/>
          <w:sz w:val="24"/>
          <w:szCs w:val="24"/>
        </w:rPr>
        <w:t>i, sau îi vor utiliza în mod diferit</w:t>
      </w:r>
      <w:r w:rsidR="00F22460" w:rsidRPr="00820BA4">
        <w:rPr>
          <w:rFonts w:ascii="Times New Roman" w:hAnsi="Times New Roman" w:cs="Times New Roman"/>
          <w:color w:val="000000"/>
          <w:sz w:val="24"/>
          <w:szCs w:val="24"/>
        </w:rPr>
        <w:t xml:space="preserve">: </w:t>
      </w:r>
      <w:r w:rsidR="005D2A14" w:rsidRPr="00820BA4">
        <w:rPr>
          <w:rFonts w:ascii="Times New Roman" w:hAnsi="Times New Roman" w:cs="Times New Roman"/>
          <w:color w:val="000000"/>
          <w:sz w:val="24"/>
          <w:szCs w:val="24"/>
        </w:rPr>
        <w:t>„</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1138E7" w:rsidRPr="00820BA4">
        <w:rPr>
          <w:rFonts w:ascii="Times New Roman" w:hAnsi="Times New Roman" w:cs="Times New Roman"/>
          <w:color w:val="000000"/>
          <w:sz w:val="24"/>
          <w:szCs w:val="24"/>
        </w:rPr>
        <w:t>locul avoca</w:t>
      </w:r>
      <w:r w:rsidR="00FC7327">
        <w:rPr>
          <w:rFonts w:ascii="Times New Roman" w:hAnsi="Times New Roman" w:cs="Times New Roman"/>
          <w:color w:val="000000"/>
          <w:sz w:val="24"/>
          <w:szCs w:val="24"/>
        </w:rPr>
        <w:t>ţ</w:t>
      </w:r>
      <w:r w:rsidR="001138E7" w:rsidRPr="00820BA4">
        <w:rPr>
          <w:rFonts w:ascii="Times New Roman" w:hAnsi="Times New Roman" w:cs="Times New Roman"/>
          <w:color w:val="000000"/>
          <w:sz w:val="24"/>
          <w:szCs w:val="24"/>
        </w:rPr>
        <w:t>ilor, va exista o mai mare precădere pentru rezolvarea internă a problemelor juridice</w:t>
      </w:r>
      <w:r w:rsidR="00F22460" w:rsidRPr="00820BA4">
        <w:rPr>
          <w:rFonts w:ascii="Times New Roman" w:hAnsi="Times New Roman" w:cs="Times New Roman"/>
          <w:color w:val="000000"/>
          <w:sz w:val="24"/>
          <w:szCs w:val="24"/>
        </w:rPr>
        <w:t>,</w:t>
      </w:r>
      <w:r w:rsidR="001138E7" w:rsidRPr="00820BA4">
        <w:rPr>
          <w:rFonts w:ascii="Times New Roman" w:hAnsi="Times New Roman" w:cs="Times New Roman"/>
          <w:color w:val="000000"/>
          <w:sz w:val="24"/>
          <w:szCs w:val="24"/>
        </w:rPr>
        <w:t xml:space="preserve"> servicii</w:t>
      </w:r>
      <w:r w:rsidR="00F22460" w:rsidRPr="00820BA4">
        <w:rPr>
          <w:rFonts w:ascii="Times New Roman" w:hAnsi="Times New Roman" w:cs="Times New Roman"/>
          <w:color w:val="000000"/>
          <w:sz w:val="24"/>
          <w:szCs w:val="24"/>
        </w:rPr>
        <w:t xml:space="preserve"> online, </w:t>
      </w:r>
      <w:r w:rsidR="001138E7" w:rsidRPr="00820BA4">
        <w:rPr>
          <w:rFonts w:ascii="Times New Roman" w:hAnsi="Times New Roman" w:cs="Times New Roman"/>
          <w:color w:val="000000"/>
          <w:sz w:val="24"/>
          <w:szCs w:val="24"/>
        </w:rPr>
        <w:t>pătrunderea pe pia</w:t>
      </w:r>
      <w:r w:rsidR="00FC7327">
        <w:rPr>
          <w:rFonts w:ascii="Times New Roman" w:hAnsi="Times New Roman" w:cs="Times New Roman"/>
          <w:color w:val="000000"/>
          <w:sz w:val="24"/>
          <w:szCs w:val="24"/>
        </w:rPr>
        <w:t>ţ</w:t>
      </w:r>
      <w:r w:rsidR="001138E7" w:rsidRPr="00820BA4">
        <w:rPr>
          <w:rFonts w:ascii="Times New Roman" w:hAnsi="Times New Roman" w:cs="Times New Roman"/>
          <w:color w:val="000000"/>
          <w:sz w:val="24"/>
          <w:szCs w:val="24"/>
        </w:rPr>
        <w:t>ă a unor firme nereglementate</w:t>
      </w:r>
      <w:r w:rsidR="00F22460" w:rsidRPr="00820BA4">
        <w:rPr>
          <w:rFonts w:ascii="Times New Roman" w:hAnsi="Times New Roman" w:cs="Times New Roman"/>
          <w:color w:val="000000"/>
          <w:sz w:val="24"/>
          <w:szCs w:val="24"/>
        </w:rPr>
        <w:t xml:space="preserve">, </w:t>
      </w:r>
      <w:r w:rsidR="001138E7"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1138E7" w:rsidRPr="00820BA4">
        <w:rPr>
          <w:rFonts w:ascii="Times New Roman" w:hAnsi="Times New Roman" w:cs="Times New Roman"/>
          <w:color w:val="000000"/>
          <w:sz w:val="24"/>
          <w:szCs w:val="24"/>
        </w:rPr>
        <w:t>furnizori reglementa</w:t>
      </w:r>
      <w:r w:rsidR="00FC7327">
        <w:rPr>
          <w:rFonts w:ascii="Times New Roman" w:hAnsi="Times New Roman" w:cs="Times New Roman"/>
          <w:color w:val="000000"/>
          <w:sz w:val="24"/>
          <w:szCs w:val="24"/>
        </w:rPr>
        <w:t>ţ</w:t>
      </w:r>
      <w:r w:rsidR="001138E7"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1138E7" w:rsidRPr="00820BA4">
        <w:rPr>
          <w:rFonts w:ascii="Times New Roman" w:hAnsi="Times New Roman" w:cs="Times New Roman"/>
          <w:color w:val="000000"/>
          <w:sz w:val="24"/>
          <w:szCs w:val="24"/>
        </w:rPr>
        <w:t xml:space="preserve">de tipul contabililor sau băncilor” </w:t>
      </w:r>
      <w:r w:rsidR="00F22460" w:rsidRPr="00820BA4">
        <w:rPr>
          <w:rFonts w:ascii="Times New Roman" w:hAnsi="Times New Roman" w:cs="Times New Roman"/>
          <w:color w:val="000000"/>
          <w:sz w:val="24"/>
          <w:szCs w:val="24"/>
        </w:rPr>
        <w:t>(LSCP 2014: 4-5).</w:t>
      </w:r>
    </w:p>
    <w:p w:rsidR="00F22460" w:rsidRPr="00820BA4" w:rsidRDefault="00DC1CDA"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Raportul </w:t>
      </w:r>
      <w:r w:rsidR="00F22460" w:rsidRPr="00820BA4">
        <w:rPr>
          <w:rFonts w:ascii="Times New Roman" w:hAnsi="Times New Roman" w:cs="Times New Roman"/>
          <w:color w:val="000000"/>
          <w:sz w:val="24"/>
          <w:szCs w:val="24"/>
        </w:rPr>
        <w:t xml:space="preserve">LSCP </w:t>
      </w:r>
      <w:r w:rsidR="00F22460" w:rsidRPr="00820BA4">
        <w:rPr>
          <w:rFonts w:ascii="Times New Roman" w:hAnsi="Times New Roman" w:cs="Times New Roman"/>
          <w:i/>
          <w:iCs/>
          <w:color w:val="000000"/>
          <w:sz w:val="24"/>
          <w:szCs w:val="24"/>
        </w:rPr>
        <w:t xml:space="preserve">2020 </w:t>
      </w:r>
      <w:r w:rsidRPr="00820BA4">
        <w:rPr>
          <w:rFonts w:ascii="Times New Roman" w:hAnsi="Times New Roman" w:cs="Times New Roman"/>
          <w:color w:val="000000"/>
          <w:sz w:val="24"/>
          <w:szCs w:val="24"/>
        </w:rPr>
        <w:t>s-a aventurat chiar mai departe, afirmând că „</w:t>
      </w:r>
      <w:r w:rsidR="001F343F" w:rsidRPr="00820BA4">
        <w:rPr>
          <w:rFonts w:ascii="Times New Roman" w:hAnsi="Times New Roman" w:cs="Times New Roman"/>
          <w:color w:val="000000"/>
          <w:sz w:val="24"/>
          <w:szCs w:val="24"/>
        </w:rPr>
        <w:t>pia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a serviciilor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va fi de nerecunoscut în anul </w:t>
      </w:r>
      <w:r w:rsidR="00F22460" w:rsidRPr="00820BA4">
        <w:rPr>
          <w:rFonts w:ascii="Times New Roman" w:hAnsi="Times New Roman" w:cs="Times New Roman"/>
          <w:color w:val="000000"/>
          <w:sz w:val="24"/>
          <w:szCs w:val="24"/>
        </w:rPr>
        <w:t>2020</w:t>
      </w:r>
      <w:r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 măsură ce ritmul schimbării </w:t>
      </w:r>
      <w:r w:rsidR="00BC1345" w:rsidRPr="00820BA4">
        <w:rPr>
          <w:rFonts w:ascii="Times New Roman" w:hAnsi="Times New Roman" w:cs="Times New Roman"/>
          <w:color w:val="000000"/>
          <w:sz w:val="24"/>
          <w:szCs w:val="24"/>
        </w:rPr>
        <w:t xml:space="preserve">se accelerează, ca urmare a reformelor </w:t>
      </w:r>
      <w:r w:rsidR="001F343F" w:rsidRPr="00820BA4">
        <w:rPr>
          <w:rFonts w:ascii="Times New Roman" w:hAnsi="Times New Roman" w:cs="Times New Roman"/>
          <w:color w:val="000000"/>
          <w:sz w:val="24"/>
          <w:szCs w:val="24"/>
        </w:rPr>
        <w:t>SCA</w:t>
      </w:r>
      <w:r w:rsidR="00FC7327">
        <w:rPr>
          <w:rFonts w:ascii="Times New Roman" w:hAnsi="Times New Roman" w:cs="Times New Roman"/>
          <w:color w:val="000000"/>
          <w:sz w:val="24"/>
          <w:szCs w:val="24"/>
        </w:rPr>
        <w:t>Ţ</w:t>
      </w:r>
      <w:r w:rsidR="00BC1345" w:rsidRPr="00820BA4">
        <w:rPr>
          <w:rFonts w:ascii="Times New Roman" w:hAnsi="Times New Roman" w:cs="Times New Roman"/>
          <w:color w:val="000000"/>
          <w:sz w:val="24"/>
          <w:szCs w:val="24"/>
        </w:rPr>
        <w:t xml:space="preserve"> </w:t>
      </w:r>
      <w:r w:rsidR="00F22460" w:rsidRPr="00820BA4">
        <w:rPr>
          <w:rFonts w:ascii="Times New Roman" w:hAnsi="Times New Roman" w:cs="Times New Roman"/>
          <w:color w:val="000000"/>
          <w:sz w:val="24"/>
          <w:szCs w:val="24"/>
        </w:rPr>
        <w:t xml:space="preserve">(LSCP 201 </w:t>
      </w:r>
      <w:r w:rsidR="00F22460" w:rsidRPr="00820BA4">
        <w:rPr>
          <w:rFonts w:ascii="Times New Roman" w:hAnsi="Times New Roman" w:cs="Times New Roman"/>
          <w:i/>
          <w:iCs/>
          <w:color w:val="000000"/>
          <w:sz w:val="24"/>
          <w:szCs w:val="24"/>
        </w:rPr>
        <w:t>4</w:t>
      </w:r>
      <w:r w:rsidR="00F22460" w:rsidRPr="00820BA4">
        <w:rPr>
          <w:rFonts w:ascii="Times New Roman" w:hAnsi="Times New Roman" w:cs="Times New Roman"/>
          <w:i/>
          <w:iCs/>
          <w:color w:val="000000"/>
          <w:sz w:val="24"/>
          <w:szCs w:val="24"/>
          <w:vertAlign w:val="subscript"/>
        </w:rPr>
        <w:t>:</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 xml:space="preserve">7). </w:t>
      </w:r>
      <w:r w:rsidR="00BC1345" w:rsidRPr="00820BA4">
        <w:rPr>
          <w:rFonts w:ascii="Times New Roman" w:hAnsi="Times New Roman" w:cs="Times New Roman"/>
          <w:color w:val="000000"/>
          <w:sz w:val="24"/>
          <w:szCs w:val="24"/>
        </w:rPr>
        <w:t>Analiza Firmelor de avocatură în tranzi</w:t>
      </w:r>
      <w:r w:rsidR="00FC7327">
        <w:rPr>
          <w:rFonts w:ascii="Times New Roman" w:hAnsi="Times New Roman" w:cs="Times New Roman"/>
          <w:color w:val="000000"/>
          <w:sz w:val="24"/>
          <w:szCs w:val="24"/>
        </w:rPr>
        <w:t>ţ</w:t>
      </w:r>
      <w:r w:rsidR="00BC1345" w:rsidRPr="00820BA4">
        <w:rPr>
          <w:rFonts w:ascii="Times New Roman" w:hAnsi="Times New Roman" w:cs="Times New Roman"/>
          <w:color w:val="000000"/>
          <w:sz w:val="24"/>
          <w:szCs w:val="24"/>
        </w:rPr>
        <w:t>ie (</w:t>
      </w:r>
      <w:r w:rsidR="00F22460" w:rsidRPr="00820BA4">
        <w:rPr>
          <w:rFonts w:ascii="Times New Roman" w:hAnsi="Times New Roman" w:cs="Times New Roman"/>
          <w:i/>
          <w:iCs/>
          <w:color w:val="000000"/>
          <w:sz w:val="24"/>
          <w:szCs w:val="24"/>
        </w:rPr>
        <w:t xml:space="preserve">Law Firms </w:t>
      </w:r>
      <w:r w:rsidR="00BC1345" w:rsidRPr="00820BA4">
        <w:rPr>
          <w:rFonts w:ascii="Times New Roman" w:hAnsi="Times New Roman" w:cs="Times New Roman"/>
          <w:i/>
          <w:iCs/>
          <w:color w:val="000000"/>
          <w:sz w:val="24"/>
          <w:szCs w:val="24"/>
        </w:rPr>
        <w:t xml:space="preserve">in </w:t>
      </w:r>
      <w:r w:rsidR="00F22460" w:rsidRPr="00820BA4">
        <w:rPr>
          <w:rFonts w:ascii="Times New Roman" w:hAnsi="Times New Roman" w:cs="Times New Roman"/>
          <w:i/>
          <w:iCs/>
          <w:color w:val="000000"/>
          <w:sz w:val="24"/>
          <w:szCs w:val="24"/>
        </w:rPr>
        <w:t>Transition Survey</w:t>
      </w:r>
      <w:r w:rsidR="00BC1345" w:rsidRPr="00820BA4">
        <w:rPr>
          <w:rFonts w:ascii="Times New Roman" w:hAnsi="Times New Roman" w:cs="Times New Roman"/>
          <w:iCs/>
          <w:color w:val="000000"/>
          <w:sz w:val="24"/>
          <w:szCs w:val="24"/>
        </w:rPr>
        <w:t>)</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 xml:space="preserve">(Altman Weil 2015) </w:t>
      </w:r>
      <w:r w:rsidR="007E09BF" w:rsidRPr="00820BA4">
        <w:rPr>
          <w:rFonts w:ascii="Times New Roman" w:hAnsi="Times New Roman" w:cs="Times New Roman"/>
          <w:color w:val="000000"/>
          <w:sz w:val="24"/>
          <w:szCs w:val="24"/>
        </w:rPr>
        <w:t>a eviden</w:t>
      </w:r>
      <w:r w:rsidR="00FC7327">
        <w:rPr>
          <w:rFonts w:ascii="Times New Roman" w:hAnsi="Times New Roman" w:cs="Times New Roman"/>
          <w:color w:val="000000"/>
          <w:sz w:val="24"/>
          <w:szCs w:val="24"/>
        </w:rPr>
        <w:t>ţ</w:t>
      </w:r>
      <w:r w:rsidR="007E09BF" w:rsidRPr="00820BA4">
        <w:rPr>
          <w:rFonts w:ascii="Times New Roman" w:hAnsi="Times New Roman" w:cs="Times New Roman"/>
          <w:color w:val="000000"/>
          <w:sz w:val="24"/>
          <w:szCs w:val="24"/>
        </w:rPr>
        <w:t xml:space="preserve">iat că </w:t>
      </w:r>
      <w:r w:rsidR="00F22460" w:rsidRPr="00820BA4">
        <w:rPr>
          <w:rFonts w:ascii="Times New Roman" w:hAnsi="Times New Roman" w:cs="Times New Roman"/>
          <w:color w:val="000000"/>
          <w:sz w:val="24"/>
          <w:szCs w:val="24"/>
        </w:rPr>
        <w:t>83</w:t>
      </w:r>
      <w:r w:rsidR="007E09BF"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dintre directorii firmelor de avocatură consideră că, pe pia</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a avoca</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ială, concuren</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a din partea furnizorilor de servicii mai pu</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in tradi</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 xml:space="preserve">ionali este în </w:t>
      </w:r>
      <w:r w:rsidR="00F22460" w:rsidRPr="00820BA4">
        <w:rPr>
          <w:rFonts w:ascii="Times New Roman" w:hAnsi="Times New Roman" w:cs="Times New Roman"/>
          <w:color w:val="000000"/>
          <w:sz w:val="24"/>
          <w:szCs w:val="24"/>
        </w:rPr>
        <w:t>permanent</w:t>
      </w:r>
      <w:r w:rsidR="00755955" w:rsidRPr="00820BA4">
        <w:rPr>
          <w:rFonts w:ascii="Times New Roman" w:hAnsi="Times New Roman" w:cs="Times New Roman"/>
          <w:color w:val="000000"/>
          <w:sz w:val="24"/>
          <w:szCs w:val="24"/>
        </w:rPr>
        <w:t>ă schimbare</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Evolu</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 xml:space="preserve">iile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actuale</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w:t>
      </w:r>
      <w:r w:rsidR="001F343F" w:rsidRPr="00820BA4">
        <w:rPr>
          <w:rFonts w:ascii="Times New Roman" w:hAnsi="Times New Roman" w:cs="Times New Roman"/>
          <w:color w:val="000000"/>
          <w:sz w:val="24"/>
          <w:szCs w:val="24"/>
        </w:rPr>
        <w:t>inclusiv</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consolidarea</w:t>
      </w:r>
      <w:r w:rsidR="00F22460" w:rsidRPr="00820BA4">
        <w:rPr>
          <w:rFonts w:ascii="Times New Roman" w:hAnsi="Times New Roman" w:cs="Times New Roman"/>
          <w:color w:val="000000"/>
          <w:sz w:val="24"/>
          <w:szCs w:val="24"/>
        </w:rPr>
        <w:t>,</w:t>
      </w:r>
      <w:r w:rsidR="00755955" w:rsidRPr="00820BA4">
        <w:rPr>
          <w:rFonts w:ascii="Times New Roman" w:hAnsi="Times New Roman" w:cs="Times New Roman"/>
          <w:color w:val="000000"/>
          <w:sz w:val="24"/>
          <w:szCs w:val="24"/>
        </w:rPr>
        <w:t xml:space="preserve"> specializarea</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brandurile emergente</w:t>
      </w:r>
      <w:r w:rsidR="00F22460" w:rsidRPr="00820BA4">
        <w:rPr>
          <w:rFonts w:ascii="Times New Roman" w:hAnsi="Times New Roman" w:cs="Times New Roman"/>
          <w:color w:val="000000"/>
          <w:sz w:val="24"/>
          <w:szCs w:val="24"/>
        </w:rPr>
        <w:t xml:space="preserve">, </w:t>
      </w:r>
      <w:r w:rsidR="00755955" w:rsidRPr="00820BA4">
        <w:rPr>
          <w:rFonts w:ascii="Times New Roman" w:hAnsi="Times New Roman" w:cs="Times New Roman"/>
          <w:color w:val="000000"/>
          <w:sz w:val="24"/>
          <w:szCs w:val="24"/>
        </w:rPr>
        <w:t>investi</w:t>
      </w:r>
      <w:r w:rsidR="00FC7327">
        <w:rPr>
          <w:rFonts w:ascii="Times New Roman" w:hAnsi="Times New Roman" w:cs="Times New Roman"/>
          <w:color w:val="000000"/>
          <w:sz w:val="24"/>
          <w:szCs w:val="24"/>
        </w:rPr>
        <w:t>ţ</w:t>
      </w:r>
      <w:r w:rsidR="00755955" w:rsidRPr="00820BA4">
        <w:rPr>
          <w:rFonts w:ascii="Times New Roman" w:hAnsi="Times New Roman" w:cs="Times New Roman"/>
          <w:color w:val="000000"/>
          <w:sz w:val="24"/>
          <w:szCs w:val="24"/>
        </w:rPr>
        <w:t xml:space="preserve">iile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marketing, </w:t>
      </w:r>
      <w:r w:rsidR="00755955" w:rsidRPr="00820BA4">
        <w:rPr>
          <w:rFonts w:ascii="Times New Roman" w:hAnsi="Times New Roman" w:cs="Times New Roman"/>
          <w:color w:val="000000"/>
          <w:sz w:val="24"/>
          <w:szCs w:val="24"/>
        </w:rPr>
        <w:t xml:space="preserve">tehnologie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0C5258" w:rsidRPr="00820BA4">
        <w:rPr>
          <w:rFonts w:ascii="Times New Roman" w:hAnsi="Times New Roman" w:cs="Times New Roman"/>
          <w:color w:val="000000"/>
          <w:sz w:val="24"/>
          <w:szCs w:val="24"/>
        </w:rPr>
        <w:t xml:space="preserve">noi metode de furnizare reprezintă indicii pentru viitor” </w:t>
      </w:r>
      <w:r w:rsidR="00F22460" w:rsidRPr="00820BA4">
        <w:rPr>
          <w:rFonts w:ascii="Times New Roman" w:hAnsi="Times New Roman" w:cs="Times New Roman"/>
          <w:color w:val="000000"/>
          <w:sz w:val="24"/>
          <w:szCs w:val="24"/>
        </w:rPr>
        <w:t>(LSCP 201</w:t>
      </w:r>
      <w:r w:rsidR="000C5258" w:rsidRPr="00820BA4">
        <w:rPr>
          <w:rFonts w:ascii="Times New Roman" w:hAnsi="Times New Roman" w:cs="Times New Roman"/>
          <w:color w:val="000000"/>
          <w:sz w:val="24"/>
          <w:szCs w:val="24"/>
        </w:rPr>
        <w:t xml:space="preserve">4: </w:t>
      </w:r>
      <w:r w:rsidR="00F22460" w:rsidRPr="00820BA4">
        <w:rPr>
          <w:rFonts w:ascii="Times New Roman" w:hAnsi="Times New Roman" w:cs="Times New Roman"/>
          <w:color w:val="000000"/>
          <w:sz w:val="24"/>
          <w:szCs w:val="24"/>
        </w:rPr>
        <w:t xml:space="preserve">7-8). </w:t>
      </w:r>
      <w:r w:rsidR="000C5258" w:rsidRPr="00820BA4">
        <w:rPr>
          <w:rFonts w:ascii="Times New Roman" w:hAnsi="Times New Roman" w:cs="Times New Roman"/>
          <w:color w:val="000000"/>
          <w:sz w:val="24"/>
          <w:szCs w:val="24"/>
        </w:rPr>
        <w:t>Ace</w:t>
      </w:r>
      <w:r w:rsidR="00FC7327">
        <w:rPr>
          <w:rFonts w:ascii="Times New Roman" w:hAnsi="Times New Roman" w:cs="Times New Roman"/>
          <w:color w:val="000000"/>
          <w:sz w:val="24"/>
          <w:szCs w:val="24"/>
        </w:rPr>
        <w:t>ş</w:t>
      </w:r>
      <w:r w:rsidR="000C5258" w:rsidRPr="00820BA4">
        <w:rPr>
          <w:rFonts w:ascii="Times New Roman" w:hAnsi="Times New Roman" w:cs="Times New Roman"/>
          <w:color w:val="000000"/>
          <w:sz w:val="24"/>
          <w:szCs w:val="24"/>
        </w:rPr>
        <w:t>ti factori sau indicii pot, de asemenea, influen</w:t>
      </w:r>
      <w:r w:rsidR="00FC7327">
        <w:rPr>
          <w:rFonts w:ascii="Times New Roman" w:hAnsi="Times New Roman" w:cs="Times New Roman"/>
          <w:color w:val="000000"/>
          <w:sz w:val="24"/>
          <w:szCs w:val="24"/>
        </w:rPr>
        <w:t>ţ</w:t>
      </w:r>
      <w:r w:rsidR="000C5258" w:rsidRPr="00820BA4">
        <w:rPr>
          <w:rFonts w:ascii="Times New Roman" w:hAnsi="Times New Roman" w:cs="Times New Roman"/>
          <w:color w:val="000000"/>
          <w:sz w:val="24"/>
          <w:szCs w:val="24"/>
        </w:rPr>
        <w:t>a pie</w:t>
      </w:r>
      <w:r w:rsidR="00FC7327">
        <w:rPr>
          <w:rFonts w:ascii="Times New Roman" w:hAnsi="Times New Roman" w:cs="Times New Roman"/>
          <w:color w:val="000000"/>
          <w:sz w:val="24"/>
          <w:szCs w:val="24"/>
        </w:rPr>
        <w:t>ţ</w:t>
      </w:r>
      <w:r w:rsidR="000C5258" w:rsidRPr="00820BA4">
        <w:rPr>
          <w:rFonts w:ascii="Times New Roman" w:hAnsi="Times New Roman" w:cs="Times New Roman"/>
          <w:color w:val="000000"/>
          <w:sz w:val="24"/>
          <w:szCs w:val="24"/>
        </w:rPr>
        <w:t xml:space="preserve">ele </w:t>
      </w:r>
      <w:r w:rsidR="00F22460" w:rsidRPr="00820BA4">
        <w:rPr>
          <w:rFonts w:ascii="Times New Roman" w:hAnsi="Times New Roman" w:cs="Times New Roman"/>
          <w:color w:val="000000"/>
          <w:sz w:val="24"/>
          <w:szCs w:val="24"/>
        </w:rPr>
        <w:t>B2B.</w:t>
      </w:r>
    </w:p>
    <w:p w:rsidR="00F22460" w:rsidRPr="00820BA4" w:rsidRDefault="005C6D21"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Pare inevitabil ca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să se confrunte cu un viitor în schimbare în moduri diferite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de domeniul de activitate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tipurile de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Derularea obi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nuită a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nu reprezintă o op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iune pentru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pentru vreunul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dintre furnizorii tradi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ionali de servicii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în servicii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furnizarea de servicii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va reprezenta un factor de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iere 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Majoritatea comentariilor de specialitate cu privire la schimbările de pe </w:t>
      </w:r>
      <w:r w:rsidR="001F343F" w:rsidRPr="00820BA4">
        <w:rPr>
          <w:rFonts w:ascii="Times New Roman" w:hAnsi="Times New Roman" w:cs="Times New Roman"/>
          <w:color w:val="000000"/>
          <w:sz w:val="24"/>
          <w:szCs w:val="24"/>
        </w:rPr>
        <w:t>pia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a serviciilor juridice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eviden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iază o schimbare a modului de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ionare a serviciilor </w:t>
      </w:r>
      <w:r w:rsidR="00F22460" w:rsidRPr="00820BA4">
        <w:rPr>
          <w:rFonts w:ascii="Times New Roman" w:hAnsi="Times New Roman" w:cs="Times New Roman"/>
          <w:color w:val="000000"/>
          <w:sz w:val="24"/>
          <w:szCs w:val="24"/>
        </w:rPr>
        <w:t xml:space="preserve">(Bellwether 2015; </w:t>
      </w:r>
      <w:r w:rsidRPr="00820BA4">
        <w:rPr>
          <w:rFonts w:ascii="Times New Roman" w:hAnsi="Times New Roman" w:cs="Times New Roman"/>
          <w:color w:val="000000"/>
          <w:sz w:val="24"/>
          <w:szCs w:val="24"/>
        </w:rPr>
        <w:t xml:space="preserve">Rapoartele </w:t>
      </w:r>
      <w:r w:rsidR="00F22460" w:rsidRPr="00820BA4">
        <w:rPr>
          <w:rFonts w:ascii="Times New Roman" w:hAnsi="Times New Roman" w:cs="Times New Roman"/>
          <w:color w:val="000000"/>
          <w:sz w:val="24"/>
          <w:szCs w:val="24"/>
        </w:rPr>
        <w:t xml:space="preserve">YouGov </w:t>
      </w:r>
      <w:r w:rsidRPr="00820BA4">
        <w:rPr>
          <w:rFonts w:ascii="Times New Roman" w:hAnsi="Times New Roman" w:cs="Times New Roman"/>
          <w:color w:val="000000"/>
          <w:sz w:val="24"/>
          <w:szCs w:val="24"/>
        </w:rPr>
        <w:t>2015; LSCP 2014</w:t>
      </w:r>
      <w:r w:rsidR="00F22460" w:rsidRPr="00820BA4">
        <w:rPr>
          <w:rFonts w:ascii="Times New Roman" w:hAnsi="Times New Roman" w:cs="Times New Roman"/>
          <w:iCs/>
          <w:color w:val="000000"/>
          <w:sz w:val="24"/>
          <w:szCs w:val="24"/>
        </w:rPr>
        <w:t>;</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 xml:space="preserve">Maule 2013). </w:t>
      </w:r>
      <w:r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vor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 serviciile de care au nevoie pe măsură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momentul în care au nevoie de acestea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Serviciile cu onorariu fix sunt, în prezent, norma, iar modelul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Pr="00820BA4">
        <w:rPr>
          <w:rFonts w:ascii="Times New Roman" w:hAnsi="Times New Roman" w:cs="Times New Roman"/>
          <w:color w:val="000000"/>
          <w:sz w:val="24"/>
          <w:szCs w:val="24"/>
        </w:rPr>
        <w:t xml:space="preserve"> de </w:t>
      </w:r>
      <w:r w:rsidR="001F343F" w:rsidRPr="00820BA4">
        <w:rPr>
          <w:rFonts w:ascii="Times New Roman" w:hAnsi="Times New Roman" w:cs="Times New Roman"/>
          <w:color w:val="000000"/>
          <w:sz w:val="24"/>
          <w:szCs w:val="24"/>
        </w:rPr>
        <w:t>avocat consultant</w:t>
      </w:r>
      <w:r w:rsidRPr="00820BA4">
        <w:rPr>
          <w:rFonts w:ascii="Times New Roman" w:hAnsi="Times New Roman" w:cs="Times New Roman"/>
          <w:color w:val="000000"/>
          <w:sz w:val="24"/>
          <w:szCs w:val="24"/>
        </w:rPr>
        <w:t>, ce facturează la onorariu orar dispare treptat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Există un interes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pentru onorarii fixe în toate sectoarele principale beneficiare de servicii juridice </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Rapoartele </w:t>
      </w:r>
      <w:r w:rsidR="00F22460" w:rsidRPr="00820BA4">
        <w:rPr>
          <w:rFonts w:ascii="Times New Roman" w:hAnsi="Times New Roman" w:cs="Times New Roman"/>
          <w:color w:val="000000"/>
          <w:sz w:val="24"/>
          <w:szCs w:val="24"/>
        </w:rPr>
        <w:t>YouGov 2015: 53).</w:t>
      </w:r>
    </w:p>
    <w:p w:rsidR="005B5637" w:rsidRPr="00263B11" w:rsidRDefault="005C6D21" w:rsidP="00314299">
      <w:pPr>
        <w:pStyle w:val="Heading5"/>
        <w:spacing w:before="120" w:after="120" w:line="276" w:lineRule="auto"/>
        <w:rPr>
          <w:rFonts w:ascii="Times New Roman" w:hAnsi="Times New Roman"/>
          <w:color w:val="BFBFBF"/>
          <w:sz w:val="24"/>
          <w:szCs w:val="24"/>
        </w:rPr>
      </w:pPr>
      <w:bookmarkStart w:id="4" w:name="_Toc443985438"/>
      <w:r w:rsidRPr="00263B11">
        <w:rPr>
          <w:rFonts w:ascii="Times New Roman" w:hAnsi="Times New Roman"/>
          <w:color w:val="BFBFBF"/>
          <w:sz w:val="24"/>
          <w:szCs w:val="24"/>
        </w:rPr>
        <w:t xml:space="preserve">Figura </w:t>
      </w:r>
      <w:r w:rsidR="005B5637" w:rsidRPr="00263B11">
        <w:rPr>
          <w:rFonts w:ascii="Times New Roman" w:hAnsi="Times New Roman"/>
          <w:color w:val="BFBFBF"/>
          <w:sz w:val="24"/>
          <w:szCs w:val="24"/>
        </w:rPr>
        <w:t xml:space="preserve">1: </w:t>
      </w:r>
      <w:r w:rsidRPr="00263B11">
        <w:rPr>
          <w:rFonts w:ascii="Times New Roman" w:hAnsi="Times New Roman"/>
          <w:color w:val="BFBFBF"/>
          <w:sz w:val="24"/>
          <w:szCs w:val="24"/>
        </w:rPr>
        <w:t>O imagine a viitorului firmelor de avoca</w:t>
      </w:r>
      <w:r w:rsidR="00FC7327">
        <w:rPr>
          <w:rFonts w:ascii="Times New Roman" w:hAnsi="Times New Roman"/>
          <w:color w:val="BFBFBF"/>
          <w:sz w:val="24"/>
          <w:szCs w:val="24"/>
        </w:rPr>
        <w:t>ţ</w:t>
      </w:r>
      <w:r w:rsidRPr="00263B11">
        <w:rPr>
          <w:rFonts w:ascii="Times New Roman" w:hAnsi="Times New Roman"/>
          <w:color w:val="BFBFBF"/>
          <w:sz w:val="24"/>
          <w:szCs w:val="24"/>
        </w:rPr>
        <w:t>i</w:t>
      </w:r>
      <w:r w:rsidR="001F343F" w:rsidRPr="00263B11">
        <w:rPr>
          <w:rFonts w:ascii="Times New Roman" w:hAnsi="Times New Roman"/>
          <w:color w:val="BFBFBF"/>
          <w:sz w:val="24"/>
          <w:szCs w:val="24"/>
        </w:rPr>
        <w:t xml:space="preserve"> consulta</w:t>
      </w:r>
      <w:r w:rsidRPr="00263B11">
        <w:rPr>
          <w:rFonts w:ascii="Times New Roman" w:hAnsi="Times New Roman"/>
          <w:color w:val="BFBFBF"/>
          <w:sz w:val="24"/>
          <w:szCs w:val="24"/>
        </w:rPr>
        <w:t>n</w:t>
      </w:r>
      <w:r w:rsidR="00FC7327">
        <w:rPr>
          <w:rFonts w:ascii="Times New Roman" w:hAnsi="Times New Roman"/>
          <w:color w:val="BFBFBF"/>
          <w:sz w:val="24"/>
          <w:szCs w:val="24"/>
        </w:rPr>
        <w:t>ţ</w:t>
      </w:r>
      <w:r w:rsidRPr="00263B11">
        <w:rPr>
          <w:rFonts w:ascii="Times New Roman" w:hAnsi="Times New Roman"/>
          <w:color w:val="BFBFBF"/>
          <w:sz w:val="24"/>
          <w:szCs w:val="24"/>
        </w:rPr>
        <w:t>i</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643"/>
        <w:gridCol w:w="1643"/>
        <w:gridCol w:w="3286"/>
      </w:tblGrid>
      <w:tr w:rsidR="005C6D21" w:rsidRPr="00820BA4" w:rsidTr="00632F2C">
        <w:tc>
          <w:tcPr>
            <w:tcW w:w="4928" w:type="dxa"/>
            <w:gridSpan w:val="2"/>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INOVA</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IE LA NIVELUL SERVICIILOR</w:t>
            </w:r>
          </w:p>
        </w:tc>
        <w:tc>
          <w:tcPr>
            <w:tcW w:w="4929" w:type="dxa"/>
            <w:gridSpan w:val="2"/>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NOI METODE DE FURNIZARE A SERVICIILOR</w:t>
            </w:r>
          </w:p>
        </w:tc>
      </w:tr>
      <w:tr w:rsidR="005C6D21" w:rsidRPr="00820BA4" w:rsidTr="00632F2C">
        <w:tc>
          <w:tcPr>
            <w:tcW w:w="3285" w:type="dxa"/>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SPECIALIZARE</w:t>
            </w:r>
          </w:p>
        </w:tc>
        <w:tc>
          <w:tcPr>
            <w:tcW w:w="3286" w:type="dxa"/>
            <w:gridSpan w:val="2"/>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TEHNOLOGIE</w:t>
            </w:r>
          </w:p>
        </w:tc>
        <w:tc>
          <w:tcPr>
            <w:tcW w:w="3286" w:type="dxa"/>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CONSOLIDARE</w:t>
            </w:r>
          </w:p>
        </w:tc>
      </w:tr>
      <w:tr w:rsidR="005C6D21" w:rsidRPr="00820BA4" w:rsidTr="00632F2C">
        <w:tc>
          <w:tcPr>
            <w:tcW w:w="4928" w:type="dxa"/>
            <w:gridSpan w:val="2"/>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INVESTI</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II ÎN MARKETING</w:t>
            </w:r>
          </w:p>
        </w:tc>
        <w:tc>
          <w:tcPr>
            <w:tcW w:w="4929" w:type="dxa"/>
            <w:gridSpan w:val="2"/>
            <w:shd w:val="clear" w:color="auto" w:fill="auto"/>
          </w:tcPr>
          <w:p w:rsidR="005C6D21" w:rsidRPr="00820BA4" w:rsidRDefault="005C6D21" w:rsidP="00632F2C">
            <w:pPr>
              <w:widowControl/>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BRANDURI EMERGENTE</w:t>
            </w:r>
          </w:p>
        </w:tc>
      </w:tr>
    </w:tbl>
    <w:p w:rsidR="00F22460" w:rsidRPr="00820BA4" w:rsidRDefault="00C35DD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Recesiunea economică</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tăierile de fonduri dedicate serviciilor de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375C75" w:rsidRPr="00820BA4">
        <w:rPr>
          <w:rFonts w:ascii="Times New Roman" w:hAnsi="Times New Roman" w:cs="Times New Roman"/>
          <w:color w:val="000000"/>
          <w:sz w:val="24"/>
          <w:szCs w:val="24"/>
        </w:rPr>
        <w:t>judiciară</w:t>
      </w:r>
      <w:r w:rsidRPr="00820BA4">
        <w:rPr>
          <w:rFonts w:ascii="Times New Roman" w:hAnsi="Times New Roman" w:cs="Times New Roman"/>
          <w:color w:val="000000"/>
          <w:sz w:val="24"/>
          <w:szCs w:val="24"/>
        </w:rPr>
        <w:t xml:space="preserve"> au intensificat instabilitatea modelului de afaceri a firmelor de avocatură tradi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mai mici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Realitatea arată că anul </w:t>
      </w:r>
      <w:r w:rsidR="00F22460" w:rsidRPr="00820BA4">
        <w:rPr>
          <w:rFonts w:ascii="Times New Roman" w:hAnsi="Times New Roman" w:cs="Times New Roman"/>
          <w:color w:val="000000"/>
          <w:sz w:val="24"/>
          <w:szCs w:val="24"/>
        </w:rPr>
        <w:t xml:space="preserve">2020 </w:t>
      </w:r>
      <w:r w:rsidRPr="00820BA4">
        <w:rPr>
          <w:rFonts w:ascii="Times New Roman" w:hAnsi="Times New Roman" w:cs="Times New Roman"/>
          <w:color w:val="000000"/>
          <w:sz w:val="24"/>
          <w:szCs w:val="24"/>
        </w:rPr>
        <w:t xml:space="preserve">va aduce o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mai mare fragmentare a unei profesii deja eterogene</w:t>
      </w:r>
      <w:r w:rsidR="00F22460" w:rsidRPr="00820BA4">
        <w:rPr>
          <w:rFonts w:ascii="Times New Roman" w:hAnsi="Times New Roman" w:cs="Times New Roman"/>
          <w:color w:val="000000"/>
          <w:sz w:val="24"/>
          <w:szCs w:val="24"/>
        </w:rPr>
        <w:t xml:space="preserve">. </w:t>
      </w:r>
      <w:r w:rsidR="00ED4A1C" w:rsidRPr="00820BA4">
        <w:rPr>
          <w:rFonts w:ascii="Times New Roman" w:hAnsi="Times New Roman" w:cs="Times New Roman"/>
          <w:color w:val="000000"/>
          <w:sz w:val="24"/>
          <w:szCs w:val="24"/>
        </w:rPr>
        <w:t xml:space="preserve">Un avocat asociat într-o firmă de avocatură din Londra din </w:t>
      </w:r>
      <w:r w:rsidR="00F22460" w:rsidRPr="00820BA4">
        <w:rPr>
          <w:rFonts w:ascii="Times New Roman" w:hAnsi="Times New Roman" w:cs="Times New Roman"/>
          <w:color w:val="000000"/>
          <w:sz w:val="24"/>
          <w:szCs w:val="24"/>
        </w:rPr>
        <w:t xml:space="preserve">Top 200 </w:t>
      </w:r>
      <w:r w:rsidR="00ED4A1C" w:rsidRPr="00820BA4">
        <w:rPr>
          <w:rFonts w:ascii="Times New Roman" w:hAnsi="Times New Roman" w:cs="Times New Roman"/>
          <w:color w:val="000000"/>
          <w:sz w:val="24"/>
          <w:szCs w:val="24"/>
        </w:rPr>
        <w:t>ne-a declarat</w:t>
      </w:r>
      <w:r w:rsidR="00F22460" w:rsidRPr="00820BA4">
        <w:rPr>
          <w:rFonts w:ascii="Times New Roman" w:hAnsi="Times New Roman" w:cs="Times New Roman"/>
          <w:color w:val="000000"/>
          <w:sz w:val="24"/>
          <w:szCs w:val="24"/>
        </w:rPr>
        <w:t>:</w:t>
      </w:r>
    </w:p>
    <w:p w:rsidR="00F22460" w:rsidRPr="00820BA4" w:rsidRDefault="00333C86"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„Fragmentarea profesiei continuă să fie invocată drept </w:t>
      </w:r>
      <w:r w:rsidR="00D47326" w:rsidRPr="00820BA4">
        <w:rPr>
          <w:rFonts w:ascii="Times New Roman" w:hAnsi="Times New Roman" w:cs="Times New Roman"/>
          <w:i/>
          <w:iCs/>
          <w:color w:val="6EA149"/>
          <w:sz w:val="24"/>
          <w:szCs w:val="24"/>
        </w:rPr>
        <w:t>o tendin</w:t>
      </w:r>
      <w:r w:rsidR="00FC7327">
        <w:rPr>
          <w:rFonts w:ascii="Times New Roman" w:hAnsi="Times New Roman" w:cs="Times New Roman"/>
          <w:i/>
          <w:iCs/>
          <w:color w:val="6EA149"/>
          <w:sz w:val="24"/>
          <w:szCs w:val="24"/>
        </w:rPr>
        <w:t>ţ</w:t>
      </w:r>
      <w:r w:rsidR="00D47326" w:rsidRPr="00820BA4">
        <w:rPr>
          <w:rFonts w:ascii="Times New Roman" w:hAnsi="Times New Roman" w:cs="Times New Roman"/>
          <w:i/>
          <w:iCs/>
          <w:color w:val="6EA149"/>
          <w:sz w:val="24"/>
          <w:szCs w:val="24"/>
        </w:rPr>
        <w:t xml:space="preserve">ă </w:t>
      </w:r>
      <w:r w:rsidR="00F22460" w:rsidRPr="00820BA4">
        <w:rPr>
          <w:rFonts w:ascii="Times New Roman" w:hAnsi="Times New Roman" w:cs="Times New Roman"/>
          <w:i/>
          <w:iCs/>
          <w:color w:val="6EA149"/>
          <w:sz w:val="24"/>
          <w:szCs w:val="24"/>
        </w:rPr>
        <w:t>major</w:t>
      </w:r>
      <w:r w:rsidR="00D47326" w:rsidRPr="00820BA4">
        <w:rPr>
          <w:rFonts w:ascii="Times New Roman" w:hAnsi="Times New Roman" w:cs="Times New Roman"/>
          <w:i/>
          <w:iCs/>
          <w:color w:val="6EA149"/>
          <w:sz w:val="24"/>
          <w:szCs w:val="24"/>
        </w:rPr>
        <w:t>ă de pia</w:t>
      </w:r>
      <w:r w:rsidR="00FC7327">
        <w:rPr>
          <w:rFonts w:ascii="Times New Roman" w:hAnsi="Times New Roman" w:cs="Times New Roman"/>
          <w:i/>
          <w:iCs/>
          <w:color w:val="6EA149"/>
          <w:sz w:val="24"/>
          <w:szCs w:val="24"/>
        </w:rPr>
        <w:t>ţ</w:t>
      </w:r>
      <w:r w:rsidR="00D47326" w:rsidRPr="00820BA4">
        <w:rPr>
          <w:rFonts w:ascii="Times New Roman" w:hAnsi="Times New Roman" w:cs="Times New Roman"/>
          <w:i/>
          <w:iCs/>
          <w:color w:val="6EA149"/>
          <w:sz w:val="24"/>
          <w:szCs w:val="24"/>
        </w:rPr>
        <w:t>ă</w:t>
      </w:r>
      <w:r w:rsidR="00F22460" w:rsidRPr="00820BA4">
        <w:rPr>
          <w:rFonts w:ascii="Times New Roman" w:hAnsi="Times New Roman" w:cs="Times New Roman"/>
          <w:i/>
          <w:iCs/>
          <w:color w:val="6EA149"/>
          <w:sz w:val="24"/>
          <w:szCs w:val="24"/>
        </w:rPr>
        <w:t xml:space="preserve">, </w:t>
      </w:r>
      <w:r w:rsidR="00A47572" w:rsidRPr="00820BA4">
        <w:rPr>
          <w:rFonts w:ascii="Times New Roman" w:hAnsi="Times New Roman" w:cs="Times New Roman"/>
          <w:i/>
          <w:iCs/>
          <w:color w:val="6EA149"/>
          <w:sz w:val="24"/>
          <w:szCs w:val="24"/>
        </w:rPr>
        <w:t>una pe care Societatea de Drept trebuie să o recunoască</w:t>
      </w:r>
      <w:r w:rsidR="00F22460" w:rsidRPr="00820BA4">
        <w:rPr>
          <w:rFonts w:ascii="Times New Roman" w:hAnsi="Times New Roman" w:cs="Times New Roman"/>
          <w:i/>
          <w:iCs/>
          <w:color w:val="6EA149"/>
          <w:sz w:val="24"/>
          <w:szCs w:val="24"/>
        </w:rPr>
        <w:t>.</w:t>
      </w:r>
      <w:r w:rsidR="00A47572" w:rsidRPr="00820BA4">
        <w:rPr>
          <w:rFonts w:ascii="Times New Roman" w:hAnsi="Times New Roman" w:cs="Times New Roman"/>
          <w:i/>
          <w:iCs/>
          <w:color w:val="6EA149"/>
          <w:sz w:val="24"/>
          <w:szCs w:val="24"/>
        </w:rPr>
        <w:t>”</w:t>
      </w:r>
      <w:r w:rsidR="00F22460" w:rsidRPr="00820BA4">
        <w:rPr>
          <w:rFonts w:ascii="Times New Roman" w:hAnsi="Times New Roman" w:cs="Times New Roman"/>
          <w:i/>
          <w:iCs/>
          <w:color w:val="6EA149"/>
          <w:sz w:val="24"/>
          <w:szCs w:val="24"/>
        </w:rPr>
        <w:t xml:space="preserve"> </w:t>
      </w:r>
      <w:r w:rsidR="00F22460" w:rsidRPr="00820BA4">
        <w:rPr>
          <w:rFonts w:ascii="Times New Roman" w:hAnsi="Times New Roman" w:cs="Times New Roman"/>
          <w:i/>
          <w:iCs/>
          <w:color w:val="000000"/>
          <w:sz w:val="24"/>
          <w:szCs w:val="24"/>
        </w:rPr>
        <w:t>(</w:t>
      </w:r>
      <w:r w:rsidR="00A47572" w:rsidRPr="00820BA4">
        <w:rPr>
          <w:rFonts w:ascii="Times New Roman" w:hAnsi="Times New Roman" w:cs="Times New Roman"/>
          <w:i/>
          <w:iCs/>
          <w:color w:val="000000"/>
          <w:sz w:val="24"/>
          <w:szCs w:val="24"/>
        </w:rPr>
        <w:t>raportul directorului Societă</w:t>
      </w:r>
      <w:r w:rsidR="00FC7327">
        <w:rPr>
          <w:rFonts w:ascii="Times New Roman" w:hAnsi="Times New Roman" w:cs="Times New Roman"/>
          <w:i/>
          <w:iCs/>
          <w:color w:val="000000"/>
          <w:sz w:val="24"/>
          <w:szCs w:val="24"/>
        </w:rPr>
        <w:t>ţ</w:t>
      </w:r>
      <w:r w:rsidR="00A47572" w:rsidRPr="00820BA4">
        <w:rPr>
          <w:rFonts w:ascii="Times New Roman" w:hAnsi="Times New Roman" w:cs="Times New Roman"/>
          <w:i/>
          <w:iCs/>
          <w:color w:val="000000"/>
          <w:sz w:val="24"/>
          <w:szCs w:val="24"/>
        </w:rPr>
        <w:t>ii de Drept privind raporturile interne</w:t>
      </w:r>
      <w:r w:rsidR="00F22460" w:rsidRPr="00820BA4">
        <w:rPr>
          <w:rFonts w:ascii="Times New Roman" w:hAnsi="Times New Roman" w:cs="Times New Roman"/>
          <w:i/>
          <w:iCs/>
          <w:color w:val="000000"/>
          <w:sz w:val="24"/>
          <w:szCs w:val="24"/>
        </w:rPr>
        <w:t>)</w:t>
      </w:r>
    </w:p>
    <w:p w:rsidR="00F22460" w:rsidRPr="00820BA4" w:rsidRDefault="00FB1F9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Firmele din </w:t>
      </w:r>
      <w:r w:rsidR="00F22460" w:rsidRPr="00820BA4">
        <w:rPr>
          <w:rFonts w:ascii="Times New Roman" w:hAnsi="Times New Roman" w:cs="Times New Roman"/>
          <w:color w:val="000000"/>
          <w:sz w:val="24"/>
          <w:szCs w:val="24"/>
        </w:rPr>
        <w:t xml:space="preserve">Top 200/City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firmele de business </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mari sau specializate</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oferă servicii cumpărătorilor din domeniul </w:t>
      </w:r>
      <w:r w:rsidR="00F22460" w:rsidRPr="00820BA4">
        <w:rPr>
          <w:rFonts w:ascii="Times New Roman" w:hAnsi="Times New Roman" w:cs="Times New Roman"/>
          <w:color w:val="000000"/>
          <w:sz w:val="24"/>
          <w:szCs w:val="24"/>
        </w:rPr>
        <w:t xml:space="preserve">business </w:t>
      </w:r>
      <w:r w:rsidR="00F94771" w:rsidRPr="00820BA4">
        <w:rPr>
          <w:rFonts w:ascii="Times New Roman" w:hAnsi="Times New Roman" w:cs="Times New Roman"/>
          <w:color w:val="000000"/>
          <w:sz w:val="24"/>
          <w:szCs w:val="24"/>
        </w:rPr>
        <w:t>par a fi mai bine pozi</w:t>
      </w:r>
      <w:r w:rsidR="00FC7327">
        <w:rPr>
          <w:rFonts w:ascii="Times New Roman" w:hAnsi="Times New Roman" w:cs="Times New Roman"/>
          <w:color w:val="000000"/>
          <w:sz w:val="24"/>
          <w:szCs w:val="24"/>
        </w:rPr>
        <w:t>ţ</w:t>
      </w:r>
      <w:r w:rsidR="00F94771" w:rsidRPr="00820BA4">
        <w:rPr>
          <w:rFonts w:ascii="Times New Roman" w:hAnsi="Times New Roman" w:cs="Times New Roman"/>
          <w:color w:val="000000"/>
          <w:sz w:val="24"/>
          <w:szCs w:val="24"/>
        </w:rPr>
        <w:t xml:space="preserve">ionate pentru </w:t>
      </w:r>
      <w:r w:rsidR="005E67C4" w:rsidRPr="00820BA4">
        <w:rPr>
          <w:rFonts w:ascii="Times New Roman" w:hAnsi="Times New Roman" w:cs="Times New Roman"/>
          <w:color w:val="000000"/>
          <w:sz w:val="24"/>
          <w:szCs w:val="24"/>
        </w:rPr>
        <w:t>a gestiona situa</w:t>
      </w:r>
      <w:r w:rsidR="00FC7327">
        <w:rPr>
          <w:rFonts w:ascii="Times New Roman" w:hAnsi="Times New Roman" w:cs="Times New Roman"/>
          <w:color w:val="000000"/>
          <w:sz w:val="24"/>
          <w:szCs w:val="24"/>
        </w:rPr>
        <w:t>ţ</w:t>
      </w:r>
      <w:r w:rsidR="005E67C4" w:rsidRPr="00820BA4">
        <w:rPr>
          <w:rFonts w:ascii="Times New Roman" w:hAnsi="Times New Roman" w:cs="Times New Roman"/>
          <w:color w:val="000000"/>
          <w:sz w:val="24"/>
          <w:szCs w:val="24"/>
        </w:rPr>
        <w:t>ii dificile în climatul de furnizare a serviciilor</w:t>
      </w:r>
      <w:r w:rsidR="00F22460" w:rsidRPr="00820BA4">
        <w:rPr>
          <w:rFonts w:ascii="Times New Roman" w:hAnsi="Times New Roman" w:cs="Times New Roman"/>
          <w:color w:val="000000"/>
          <w:sz w:val="24"/>
          <w:szCs w:val="24"/>
        </w:rPr>
        <w:t xml:space="preserve">. </w:t>
      </w:r>
      <w:r w:rsidR="00446EED"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00446EED" w:rsidRPr="00820BA4">
        <w:rPr>
          <w:rFonts w:ascii="Times New Roman" w:hAnsi="Times New Roman" w:cs="Times New Roman"/>
          <w:color w:val="000000"/>
          <w:sz w:val="24"/>
          <w:szCs w:val="24"/>
        </w:rPr>
        <w:t>i este nevoie ca toate tipurile de avoca</w:t>
      </w:r>
      <w:r w:rsidR="00FC7327">
        <w:rPr>
          <w:rFonts w:ascii="Times New Roman" w:hAnsi="Times New Roman" w:cs="Times New Roman"/>
          <w:color w:val="000000"/>
          <w:sz w:val="24"/>
          <w:szCs w:val="24"/>
        </w:rPr>
        <w:t>ţ</w:t>
      </w:r>
      <w:r w:rsidR="00446EED" w:rsidRPr="00820BA4">
        <w:rPr>
          <w:rFonts w:ascii="Times New Roman" w:hAnsi="Times New Roman" w:cs="Times New Roman"/>
          <w:color w:val="000000"/>
          <w:sz w:val="24"/>
          <w:szCs w:val="24"/>
        </w:rPr>
        <w:t>i să î</w:t>
      </w:r>
      <w:r w:rsidR="00FC7327">
        <w:rPr>
          <w:rFonts w:ascii="Times New Roman" w:hAnsi="Times New Roman" w:cs="Times New Roman"/>
          <w:color w:val="000000"/>
          <w:sz w:val="24"/>
          <w:szCs w:val="24"/>
        </w:rPr>
        <w:t>ş</w:t>
      </w:r>
      <w:r w:rsidR="00446EED" w:rsidRPr="00820BA4">
        <w:rPr>
          <w:rFonts w:ascii="Times New Roman" w:hAnsi="Times New Roman" w:cs="Times New Roman"/>
          <w:color w:val="000000"/>
          <w:sz w:val="24"/>
          <w:szCs w:val="24"/>
        </w:rPr>
        <w:t>i extindă baza de competen</w:t>
      </w:r>
      <w:r w:rsidR="00FC7327">
        <w:rPr>
          <w:rFonts w:ascii="Times New Roman" w:hAnsi="Times New Roman" w:cs="Times New Roman"/>
          <w:color w:val="000000"/>
          <w:sz w:val="24"/>
          <w:szCs w:val="24"/>
        </w:rPr>
        <w:t>ţ</w:t>
      </w:r>
      <w:r w:rsidR="00446EED" w:rsidRPr="00820BA4">
        <w:rPr>
          <w:rFonts w:ascii="Times New Roman" w:hAnsi="Times New Roman" w:cs="Times New Roman"/>
          <w:color w:val="000000"/>
          <w:sz w:val="24"/>
          <w:szCs w:val="24"/>
        </w:rPr>
        <w:t>e dincolo de cuno</w:t>
      </w:r>
      <w:r w:rsidR="00FC7327">
        <w:rPr>
          <w:rFonts w:ascii="Times New Roman" w:hAnsi="Times New Roman" w:cs="Times New Roman"/>
          <w:color w:val="000000"/>
          <w:sz w:val="24"/>
          <w:szCs w:val="24"/>
        </w:rPr>
        <w:t>ş</w:t>
      </w:r>
      <w:r w:rsidR="00446EED"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00446EED" w:rsidRPr="00820BA4">
        <w:rPr>
          <w:rFonts w:ascii="Times New Roman" w:hAnsi="Times New Roman" w:cs="Times New Roman"/>
          <w:color w:val="000000"/>
          <w:sz w:val="24"/>
          <w:szCs w:val="24"/>
        </w:rPr>
        <w:t>ele juridice tehnice</w:t>
      </w:r>
      <w:r w:rsidR="00F22460" w:rsidRPr="00820BA4">
        <w:rPr>
          <w:rFonts w:ascii="Times New Roman" w:hAnsi="Times New Roman" w:cs="Times New Roman"/>
          <w:color w:val="000000"/>
          <w:sz w:val="24"/>
          <w:szCs w:val="24"/>
        </w:rPr>
        <w:t xml:space="preserve">, </w:t>
      </w:r>
      <w:r w:rsidR="00446EED" w:rsidRPr="00820BA4">
        <w:rPr>
          <w:rFonts w:ascii="Times New Roman" w:hAnsi="Times New Roman" w:cs="Times New Roman"/>
          <w:color w:val="000000"/>
          <w:sz w:val="24"/>
          <w:szCs w:val="24"/>
        </w:rPr>
        <w:t xml:space="preserve">de a integra </w:t>
      </w:r>
      <w:r w:rsidR="00344A0C" w:rsidRPr="00820BA4">
        <w:rPr>
          <w:rFonts w:ascii="Times New Roman" w:hAnsi="Times New Roman" w:cs="Times New Roman"/>
          <w:color w:val="000000"/>
          <w:sz w:val="24"/>
          <w:szCs w:val="24"/>
        </w:rPr>
        <w:t>abilită</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 xml:space="preserve">i de </w:t>
      </w:r>
      <w:r w:rsidR="00F22460" w:rsidRPr="00820BA4">
        <w:rPr>
          <w:rFonts w:ascii="Times New Roman" w:hAnsi="Times New Roman" w:cs="Times New Roman"/>
          <w:color w:val="000000"/>
          <w:sz w:val="24"/>
          <w:szCs w:val="24"/>
        </w:rPr>
        <w:t xml:space="preserve">management </w:t>
      </w:r>
      <w:r w:rsidR="00344A0C" w:rsidRPr="00820BA4">
        <w:rPr>
          <w:rFonts w:ascii="Times New Roman" w:hAnsi="Times New Roman" w:cs="Times New Roman"/>
          <w:color w:val="000000"/>
          <w:sz w:val="24"/>
          <w:szCs w:val="24"/>
        </w:rPr>
        <w:t xml:space="preserve">de proiect </w:t>
      </w:r>
      <w:r w:rsidR="00FC7327">
        <w:rPr>
          <w:rFonts w:ascii="Times New Roman" w:hAnsi="Times New Roman" w:cs="Times New Roman"/>
          <w:color w:val="000000"/>
          <w:sz w:val="24"/>
          <w:szCs w:val="24"/>
        </w:rPr>
        <w:t>ş</w:t>
      </w:r>
      <w:r w:rsidR="00344A0C" w:rsidRPr="00820BA4">
        <w:rPr>
          <w:rFonts w:ascii="Times New Roman" w:hAnsi="Times New Roman" w:cs="Times New Roman"/>
          <w:color w:val="000000"/>
          <w:sz w:val="24"/>
          <w:szCs w:val="24"/>
        </w:rPr>
        <w:t xml:space="preserve">i business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o mai bună în</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 xml:space="preserve">elegere a riscurilor </w:t>
      </w:r>
      <w:r w:rsidR="00F22460" w:rsidRPr="00820BA4">
        <w:rPr>
          <w:rFonts w:ascii="Times New Roman" w:hAnsi="Times New Roman" w:cs="Times New Roman"/>
          <w:color w:val="000000"/>
          <w:sz w:val="24"/>
          <w:szCs w:val="24"/>
        </w:rPr>
        <w:t>complex</w:t>
      </w:r>
      <w:r w:rsidR="00344A0C"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 xml:space="preserve">ii de business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026AEF" w:rsidRPr="00820BA4">
        <w:rPr>
          <w:rFonts w:ascii="Times New Roman" w:hAnsi="Times New Roman" w:cs="Times New Roman"/>
          <w:i/>
          <w:color w:val="000000"/>
          <w:sz w:val="24"/>
          <w:szCs w:val="24"/>
        </w:rPr>
        <w:t>in-house</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sunt în avantaj, deoarece ace</w:t>
      </w:r>
      <w:r w:rsidR="00FC7327">
        <w:rPr>
          <w:rFonts w:ascii="Times New Roman" w:hAnsi="Times New Roman" w:cs="Times New Roman"/>
          <w:color w:val="000000"/>
          <w:sz w:val="24"/>
          <w:szCs w:val="24"/>
        </w:rPr>
        <w:t>ş</w:t>
      </w:r>
      <w:r w:rsidR="00344A0C" w:rsidRPr="00820BA4">
        <w:rPr>
          <w:rFonts w:ascii="Times New Roman" w:hAnsi="Times New Roman" w:cs="Times New Roman"/>
          <w:color w:val="000000"/>
          <w:sz w:val="24"/>
          <w:szCs w:val="24"/>
        </w:rPr>
        <w:t>tia lucrează deja cu clien</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medii unde asemenea competen</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e sunt considerate standard</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Tranzi</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ia va fi mai dificilă pentru firmele private tradi</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ionale mai mici</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pare probabil ca în firmele existente să lucreze mai pu</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ini avoca</w:t>
      </w:r>
      <w:r w:rsidR="00FC7327">
        <w:rPr>
          <w:rFonts w:ascii="Times New Roman" w:hAnsi="Times New Roman" w:cs="Times New Roman"/>
          <w:color w:val="000000"/>
          <w:sz w:val="24"/>
          <w:szCs w:val="24"/>
        </w:rPr>
        <w:t>ţ</w:t>
      </w:r>
      <w:r w:rsidR="00344A0C" w:rsidRPr="00820BA4">
        <w:rPr>
          <w:rFonts w:ascii="Times New Roman" w:hAnsi="Times New Roman" w:cs="Times New Roman"/>
          <w:color w:val="000000"/>
          <w:sz w:val="24"/>
          <w:szCs w:val="24"/>
        </w:rPr>
        <w:t xml:space="preserve">i </w:t>
      </w:r>
      <w:r w:rsidR="001F343F" w:rsidRPr="00820BA4">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344A0C" w:rsidRPr="00820BA4">
        <w:rPr>
          <w:rFonts w:ascii="Times New Roman" w:hAnsi="Times New Roman" w:cs="Times New Roman"/>
          <w:color w:val="000000"/>
          <w:sz w:val="24"/>
          <w:szCs w:val="24"/>
        </w:rPr>
        <w:t xml:space="preserve">până în anul </w:t>
      </w:r>
      <w:r w:rsidR="00F22460" w:rsidRPr="00820BA4">
        <w:rPr>
          <w:rFonts w:ascii="Times New Roman" w:hAnsi="Times New Roman" w:cs="Times New Roman"/>
          <w:color w:val="000000"/>
          <w:sz w:val="24"/>
          <w:szCs w:val="24"/>
        </w:rPr>
        <w:t xml:space="preserve">2020. </w:t>
      </w:r>
      <w:r w:rsidR="00344A0C" w:rsidRPr="00820BA4">
        <w:rPr>
          <w:rFonts w:ascii="Times New Roman" w:hAnsi="Times New Roman" w:cs="Times New Roman"/>
          <w:color w:val="000000"/>
          <w:sz w:val="24"/>
          <w:szCs w:val="24"/>
        </w:rPr>
        <w:t xml:space="preserve">Rolul tipic </w:t>
      </w:r>
      <w:r w:rsidR="000C6964" w:rsidRPr="00820BA4">
        <w:rPr>
          <w:rFonts w:ascii="Times New Roman" w:hAnsi="Times New Roman" w:cs="Times New Roman"/>
          <w:color w:val="000000"/>
          <w:sz w:val="24"/>
          <w:szCs w:val="24"/>
        </w:rPr>
        <w:t xml:space="preserve">pentru care există cerere în firmele de consum este acela care reflectă </w:t>
      </w:r>
      <w:r w:rsidR="004542AD" w:rsidRPr="00820BA4">
        <w:rPr>
          <w:rFonts w:ascii="Times New Roman" w:hAnsi="Times New Roman" w:cs="Times New Roman"/>
          <w:color w:val="000000"/>
          <w:sz w:val="24"/>
          <w:szCs w:val="24"/>
        </w:rPr>
        <w:t xml:space="preserve">deplasarea înspre </w:t>
      </w:r>
      <w:r w:rsidR="00F22460" w:rsidRPr="00820BA4">
        <w:rPr>
          <w:rFonts w:ascii="Times New Roman" w:hAnsi="Times New Roman" w:cs="Times New Roman"/>
          <w:color w:val="000000"/>
          <w:sz w:val="24"/>
          <w:szCs w:val="24"/>
        </w:rPr>
        <w:t>meta-</w:t>
      </w:r>
      <w:r w:rsidR="004542AD" w:rsidRPr="00820BA4">
        <w:rPr>
          <w:rFonts w:ascii="Times New Roman" w:hAnsi="Times New Roman" w:cs="Times New Roman"/>
          <w:color w:val="000000"/>
          <w:sz w:val="24"/>
          <w:szCs w:val="24"/>
        </w:rPr>
        <w:t xml:space="preserve">contabilitate </w:t>
      </w:r>
      <w:r w:rsidR="00F22460" w:rsidRPr="00820BA4">
        <w:rPr>
          <w:rFonts w:ascii="Times New Roman" w:hAnsi="Times New Roman" w:cs="Times New Roman"/>
          <w:color w:val="000000"/>
          <w:sz w:val="24"/>
          <w:szCs w:val="24"/>
        </w:rPr>
        <w:t>(</w:t>
      </w:r>
      <w:r w:rsidR="004542AD" w:rsidRPr="00820BA4">
        <w:rPr>
          <w:rFonts w:ascii="Times New Roman" w:hAnsi="Times New Roman" w:cs="Times New Roman"/>
          <w:color w:val="000000"/>
          <w:sz w:val="24"/>
          <w:szCs w:val="24"/>
        </w:rPr>
        <w:t xml:space="preserve">proces de </w:t>
      </w:r>
      <w:r w:rsidR="00F22460" w:rsidRPr="00820BA4">
        <w:rPr>
          <w:rFonts w:ascii="Times New Roman" w:hAnsi="Times New Roman" w:cs="Times New Roman"/>
          <w:color w:val="000000"/>
          <w:sz w:val="24"/>
          <w:szCs w:val="24"/>
        </w:rPr>
        <w:t xml:space="preserve">audit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4542AD" w:rsidRPr="00820BA4">
        <w:rPr>
          <w:rFonts w:ascii="Times New Roman" w:hAnsi="Times New Roman" w:cs="Times New Roman"/>
          <w:color w:val="000000"/>
          <w:sz w:val="24"/>
          <w:szCs w:val="24"/>
        </w:rPr>
        <w:t>verificare realizat de om –</w:t>
      </w:r>
      <w:r w:rsidR="00F22460" w:rsidRPr="00820BA4">
        <w:rPr>
          <w:rFonts w:ascii="Times New Roman" w:hAnsi="Times New Roman" w:cs="Times New Roman"/>
          <w:color w:val="000000"/>
          <w:sz w:val="24"/>
          <w:szCs w:val="24"/>
        </w:rPr>
        <w:t xml:space="preserve"> </w:t>
      </w:r>
      <w:r w:rsidR="004542AD" w:rsidRPr="00820BA4">
        <w:rPr>
          <w:rFonts w:ascii="Times New Roman" w:hAnsi="Times New Roman" w:cs="Times New Roman"/>
          <w:color w:val="000000"/>
          <w:sz w:val="24"/>
          <w:szCs w:val="24"/>
        </w:rPr>
        <w:t xml:space="preserve">care să verifice că codurile </w:t>
      </w:r>
      <w:r w:rsidR="0010000F" w:rsidRPr="00820BA4">
        <w:rPr>
          <w:rFonts w:ascii="Times New Roman" w:hAnsi="Times New Roman" w:cs="Times New Roman"/>
          <w:color w:val="000000"/>
          <w:sz w:val="24"/>
          <w:szCs w:val="24"/>
        </w:rPr>
        <w:t>automate au fost corect aplicate</w:t>
      </w:r>
      <w:r w:rsidR="00F22460" w:rsidRPr="00820BA4">
        <w:rPr>
          <w:rFonts w:ascii="Times New Roman" w:hAnsi="Times New Roman" w:cs="Times New Roman"/>
          <w:color w:val="000000"/>
          <w:sz w:val="24"/>
          <w:szCs w:val="24"/>
        </w:rPr>
        <w:t xml:space="preserve">), </w:t>
      </w:r>
      <w:r w:rsidR="0010000F" w:rsidRPr="00820BA4">
        <w:rPr>
          <w:rFonts w:ascii="Times New Roman" w:hAnsi="Times New Roman" w:cs="Times New Roman"/>
          <w:color w:val="000000"/>
          <w:sz w:val="24"/>
          <w:szCs w:val="24"/>
        </w:rPr>
        <w:t xml:space="preserve">supravegherea </w:t>
      </w:r>
      <w:r w:rsidR="007A13BD" w:rsidRPr="00820BA4">
        <w:rPr>
          <w:rFonts w:ascii="Times New Roman" w:hAnsi="Times New Roman" w:cs="Times New Roman"/>
          <w:color w:val="000000"/>
          <w:sz w:val="24"/>
          <w:szCs w:val="24"/>
        </w:rPr>
        <w:t>auxiliarilor paralegal</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7A13BD" w:rsidRPr="00820BA4">
        <w:rPr>
          <w:rFonts w:ascii="Times New Roman" w:hAnsi="Times New Roman" w:cs="Times New Roman"/>
          <w:color w:val="000000"/>
          <w:sz w:val="24"/>
          <w:szCs w:val="24"/>
        </w:rPr>
        <w:t>respectarea regimurilor de reglementare aflate în schimbare</w:t>
      </w:r>
      <w:r w:rsidR="00F22460" w:rsidRPr="00820BA4">
        <w:rPr>
          <w:rFonts w:ascii="Times New Roman" w:hAnsi="Times New Roman" w:cs="Times New Roman"/>
          <w:color w:val="000000"/>
          <w:sz w:val="24"/>
          <w:szCs w:val="24"/>
        </w:rPr>
        <w:t>.</w:t>
      </w:r>
    </w:p>
    <w:p w:rsidR="00F22460" w:rsidRPr="00820BA4" w:rsidRDefault="007A13BD"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Prezen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asocia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modele de coordonare diferite</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mai mult personal ne-avoca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procesul decizional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dezvoltarea strategiei firmei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to</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ace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ti factori </w:t>
      </w:r>
      <w:r w:rsidR="0058755E" w:rsidRPr="00820BA4">
        <w:rPr>
          <w:rFonts w:ascii="Times New Roman" w:hAnsi="Times New Roman" w:cs="Times New Roman"/>
          <w:color w:val="000000"/>
          <w:sz w:val="24"/>
          <w:szCs w:val="24"/>
        </w:rPr>
        <w:t xml:space="preserve">vor avea un </w:t>
      </w:r>
      <w:r w:rsidR="00F22460" w:rsidRPr="00820BA4">
        <w:rPr>
          <w:rFonts w:ascii="Times New Roman" w:hAnsi="Times New Roman" w:cs="Times New Roman"/>
          <w:color w:val="000000"/>
          <w:sz w:val="24"/>
          <w:szCs w:val="24"/>
        </w:rPr>
        <w:t xml:space="preserve">impact </w:t>
      </w:r>
      <w:r w:rsidR="0058755E" w:rsidRPr="00820BA4">
        <w:rPr>
          <w:rFonts w:ascii="Times New Roman" w:hAnsi="Times New Roman" w:cs="Times New Roman"/>
          <w:color w:val="000000"/>
          <w:sz w:val="24"/>
          <w:szCs w:val="24"/>
        </w:rPr>
        <w:t xml:space="preserve">profund asupra firmelor de avocatură până în anul </w:t>
      </w:r>
      <w:r w:rsidR="00F22460" w:rsidRPr="00820BA4">
        <w:rPr>
          <w:rFonts w:ascii="Times New Roman" w:hAnsi="Times New Roman" w:cs="Times New Roman"/>
          <w:color w:val="000000"/>
          <w:sz w:val="24"/>
          <w:szCs w:val="24"/>
        </w:rPr>
        <w:t xml:space="preserve">2020. </w:t>
      </w:r>
      <w:r w:rsidR="0058755E" w:rsidRPr="00820BA4">
        <w:rPr>
          <w:rFonts w:ascii="Times New Roman" w:hAnsi="Times New Roman" w:cs="Times New Roman"/>
          <w:color w:val="000000"/>
          <w:sz w:val="24"/>
          <w:szCs w:val="24"/>
        </w:rPr>
        <w:t>Pe de o parte</w:t>
      </w:r>
      <w:r w:rsidR="00F22460" w:rsidRPr="00820BA4">
        <w:rPr>
          <w:rFonts w:ascii="Times New Roman" w:hAnsi="Times New Roman" w:cs="Times New Roman"/>
          <w:color w:val="000000"/>
          <w:sz w:val="24"/>
          <w:szCs w:val="24"/>
        </w:rPr>
        <w:t xml:space="preserve">, </w:t>
      </w:r>
      <w:r w:rsidR="0058755E" w:rsidRPr="00820BA4">
        <w:rPr>
          <w:rFonts w:ascii="Times New Roman" w:hAnsi="Times New Roman" w:cs="Times New Roman"/>
          <w:color w:val="000000"/>
          <w:sz w:val="24"/>
          <w:szCs w:val="24"/>
        </w:rPr>
        <w:t>aceasta poate însemna că firmele de avocatură sunt mai bine coordonate</w:t>
      </w:r>
      <w:r w:rsidR="00F22460" w:rsidRPr="00820BA4">
        <w:rPr>
          <w:rFonts w:ascii="Times New Roman" w:hAnsi="Times New Roman" w:cs="Times New Roman"/>
          <w:color w:val="000000"/>
          <w:sz w:val="24"/>
          <w:szCs w:val="24"/>
        </w:rPr>
        <w:t xml:space="preserve">, </w:t>
      </w:r>
      <w:r w:rsidR="0058755E" w:rsidRPr="00820BA4">
        <w:rPr>
          <w:rFonts w:ascii="Times New Roman" w:hAnsi="Times New Roman" w:cs="Times New Roman"/>
          <w:color w:val="000000"/>
          <w:sz w:val="24"/>
          <w:szCs w:val="24"/>
        </w:rPr>
        <w:t xml:space="preserve">multe dintre acestea </w:t>
      </w:r>
      <w:r w:rsidR="001B1DC3" w:rsidRPr="00820BA4">
        <w:rPr>
          <w:rFonts w:ascii="Times New Roman" w:hAnsi="Times New Roman" w:cs="Times New Roman"/>
          <w:color w:val="000000"/>
          <w:sz w:val="24"/>
          <w:szCs w:val="24"/>
        </w:rPr>
        <w:t>având o func</w:t>
      </w:r>
      <w:r w:rsidR="00FC7327">
        <w:rPr>
          <w:rFonts w:ascii="Times New Roman" w:hAnsi="Times New Roman" w:cs="Times New Roman"/>
          <w:color w:val="000000"/>
          <w:sz w:val="24"/>
          <w:szCs w:val="24"/>
        </w:rPr>
        <w:t>ţ</w:t>
      </w:r>
      <w:r w:rsidR="001B1DC3" w:rsidRPr="00820BA4">
        <w:rPr>
          <w:rFonts w:ascii="Times New Roman" w:hAnsi="Times New Roman" w:cs="Times New Roman"/>
          <w:color w:val="000000"/>
          <w:sz w:val="24"/>
          <w:szCs w:val="24"/>
        </w:rPr>
        <w:t>ionare mai apropiată de societă</w:t>
      </w:r>
      <w:r w:rsidR="00FC7327">
        <w:rPr>
          <w:rFonts w:ascii="Times New Roman" w:hAnsi="Times New Roman" w:cs="Times New Roman"/>
          <w:color w:val="000000"/>
          <w:sz w:val="24"/>
          <w:szCs w:val="24"/>
        </w:rPr>
        <w:t>ţ</w:t>
      </w:r>
      <w:r w:rsidR="001B1DC3" w:rsidRPr="00820BA4">
        <w:rPr>
          <w:rFonts w:ascii="Times New Roman" w:hAnsi="Times New Roman" w:cs="Times New Roman"/>
          <w:color w:val="000000"/>
          <w:sz w:val="24"/>
          <w:szCs w:val="24"/>
        </w:rPr>
        <w:t>ile comerciale</w:t>
      </w:r>
      <w:r w:rsidR="00F22460" w:rsidRPr="00820BA4">
        <w:rPr>
          <w:rFonts w:ascii="Times New Roman" w:hAnsi="Times New Roman" w:cs="Times New Roman"/>
          <w:color w:val="000000"/>
          <w:sz w:val="24"/>
          <w:szCs w:val="24"/>
        </w:rPr>
        <w:t xml:space="preserve">. </w:t>
      </w:r>
      <w:r w:rsidR="001B1DC3" w:rsidRPr="00820BA4">
        <w:rPr>
          <w:rFonts w:ascii="Times New Roman" w:hAnsi="Times New Roman" w:cs="Times New Roman"/>
          <w:color w:val="000000"/>
          <w:sz w:val="24"/>
          <w:szCs w:val="24"/>
        </w:rPr>
        <w:t xml:space="preserve">Dezavantajul </w:t>
      </w:r>
      <w:r w:rsidR="00B73CBB" w:rsidRPr="00820BA4">
        <w:rPr>
          <w:rFonts w:ascii="Times New Roman" w:hAnsi="Times New Roman" w:cs="Times New Roman"/>
          <w:color w:val="000000"/>
          <w:sz w:val="24"/>
          <w:szCs w:val="24"/>
        </w:rPr>
        <w:t>este că</w:t>
      </w:r>
      <w:r w:rsidR="00287781" w:rsidRPr="00820BA4">
        <w:rPr>
          <w:rFonts w:ascii="Times New Roman" w:hAnsi="Times New Roman" w:cs="Times New Roman"/>
          <w:color w:val="000000"/>
          <w:sz w:val="24"/>
          <w:szCs w:val="24"/>
        </w:rPr>
        <w:t>, în unele domenii ale dreptului,</w:t>
      </w:r>
      <w:r w:rsidR="00B73CBB" w:rsidRPr="00820BA4">
        <w:rPr>
          <w:rFonts w:ascii="Times New Roman" w:hAnsi="Times New Roman" w:cs="Times New Roman"/>
          <w:color w:val="000000"/>
          <w:sz w:val="24"/>
          <w:szCs w:val="24"/>
        </w:rPr>
        <w:t xml:space="preserve"> calitatea </w:t>
      </w:r>
      <w:r w:rsidR="00FC7327">
        <w:rPr>
          <w:rFonts w:ascii="Times New Roman" w:hAnsi="Times New Roman" w:cs="Times New Roman"/>
          <w:color w:val="000000"/>
          <w:sz w:val="24"/>
          <w:szCs w:val="24"/>
        </w:rPr>
        <w:t>ş</w:t>
      </w:r>
      <w:r w:rsidR="00B73CBB" w:rsidRPr="00820BA4">
        <w:rPr>
          <w:rFonts w:ascii="Times New Roman" w:hAnsi="Times New Roman" w:cs="Times New Roman"/>
          <w:color w:val="000000"/>
          <w:sz w:val="24"/>
          <w:szCs w:val="24"/>
        </w:rPr>
        <w:t xml:space="preserve">i furnizarea </w:t>
      </w:r>
      <w:r w:rsidR="00287781" w:rsidRPr="00820BA4">
        <w:rPr>
          <w:rFonts w:ascii="Times New Roman" w:hAnsi="Times New Roman" w:cs="Times New Roman"/>
          <w:color w:val="000000"/>
          <w:sz w:val="24"/>
          <w:szCs w:val="24"/>
        </w:rPr>
        <w:t>serviciilor ar putea fi compromisă sau diluată</w:t>
      </w:r>
      <w:r w:rsidR="00F22460" w:rsidRPr="00820BA4">
        <w:rPr>
          <w:rFonts w:ascii="Times New Roman" w:hAnsi="Times New Roman" w:cs="Times New Roman"/>
          <w:color w:val="000000"/>
          <w:sz w:val="24"/>
          <w:szCs w:val="24"/>
        </w:rPr>
        <w:t>.</w:t>
      </w:r>
    </w:p>
    <w:p w:rsidR="00F22460" w:rsidRPr="00820BA4" w:rsidRDefault="00B733A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Profesia juridică trece printr-o schimbare </w:t>
      </w:r>
      <w:r w:rsidR="00F22460" w:rsidRPr="00820BA4">
        <w:rPr>
          <w:rFonts w:ascii="Times New Roman" w:hAnsi="Times New Roman" w:cs="Times New Roman"/>
          <w:color w:val="000000"/>
          <w:sz w:val="24"/>
          <w:szCs w:val="24"/>
        </w:rPr>
        <w:t>fundamental</w:t>
      </w:r>
      <w:r w:rsidRPr="00820BA4">
        <w:rPr>
          <w:rFonts w:ascii="Times New Roman" w:hAnsi="Times New Roman" w:cs="Times New Roman"/>
          <w:color w:val="000000"/>
          <w:sz w:val="24"/>
          <w:szCs w:val="24"/>
        </w:rPr>
        <w:t>ă, care accelerează nevoia ca firmele de avocatură să inoveze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reformuleze ofertele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reanalizeze baza de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iali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Devine vital ca firmele să introducă unelte de planificare </w:t>
      </w:r>
      <w:r w:rsidR="00F22460" w:rsidRPr="00820BA4">
        <w:rPr>
          <w:rFonts w:ascii="Times New Roman" w:hAnsi="Times New Roman" w:cs="Times New Roman"/>
          <w:color w:val="000000"/>
          <w:sz w:val="24"/>
          <w:szCs w:val="24"/>
        </w:rPr>
        <w:t>strategic</w:t>
      </w:r>
      <w:r w:rsidRPr="00820BA4">
        <w:rPr>
          <w:rFonts w:ascii="Times New Roman" w:hAnsi="Times New Roman" w:cs="Times New Roman"/>
          <w:color w:val="000000"/>
          <w:sz w:val="24"/>
          <w:szCs w:val="24"/>
        </w:rPr>
        <w:t>e, ce incorporează nesiguran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complexitate în estimarea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viitoare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 este surprinzător faptul că există un număr de firme de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ce se oferă să le ajute în acest demers</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Firmele mai mari </w:t>
      </w:r>
      <w:r w:rsidR="00F22460" w:rsidRPr="00820BA4">
        <w:rPr>
          <w:rFonts w:ascii="Times New Roman" w:hAnsi="Times New Roman" w:cs="Times New Roman"/>
          <w:color w:val="000000"/>
          <w:sz w:val="24"/>
          <w:szCs w:val="24"/>
        </w:rPr>
        <w:t xml:space="preserve">(Top 200, City, </w:t>
      </w:r>
      <w:r w:rsidRPr="00820BA4">
        <w:rPr>
          <w:rFonts w:ascii="Times New Roman" w:hAnsi="Times New Roman" w:cs="Times New Roman"/>
          <w:color w:val="000000"/>
          <w:sz w:val="24"/>
          <w:szCs w:val="24"/>
        </w:rPr>
        <w:t>marile corpora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par a fi mai bine dotate pentru a face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viitorului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conform unul comentariu</w:t>
      </w:r>
      <w:r w:rsidR="00F22460" w:rsidRPr="00820BA4">
        <w:rPr>
          <w:rFonts w:ascii="Times New Roman" w:hAnsi="Times New Roman" w:cs="Times New Roman"/>
          <w:color w:val="000000"/>
          <w:sz w:val="24"/>
          <w:szCs w:val="24"/>
        </w:rPr>
        <w:t>:</w:t>
      </w:r>
    </w:p>
    <w:p w:rsidR="00F22460" w:rsidRPr="00820BA4" w:rsidRDefault="00B733A9" w:rsidP="00BA1094">
      <w:pPr>
        <w:widowControl/>
        <w:shd w:val="clear" w:color="auto" w:fill="FFFFFF"/>
        <w:spacing w:before="120" w:after="120" w:line="276" w:lineRule="auto"/>
        <w:jc w:val="both"/>
        <w:rPr>
          <w:rFonts w:ascii="Times New Roman" w:hAnsi="Times New Roman" w:cs="Times New Roman"/>
          <w:i/>
          <w:iCs/>
          <w:color w:val="6EA149"/>
          <w:sz w:val="24"/>
          <w:szCs w:val="24"/>
        </w:rPr>
      </w:pPr>
      <w:r w:rsidRPr="00820BA4">
        <w:rPr>
          <w:rFonts w:ascii="Times New Roman" w:hAnsi="Times New Roman" w:cs="Times New Roman"/>
          <w:i/>
          <w:iCs/>
          <w:color w:val="6EA149"/>
          <w:sz w:val="24"/>
          <w:szCs w:val="24"/>
        </w:rPr>
        <w:t xml:space="preserve">„Sunt de părere că majoritatea firmelor de avocatură mari din Londra cântăresc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F22460"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au o în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elegere foarte bună a ceea ce se întâmplă</w:t>
      </w:r>
      <w:r w:rsidR="00F22460"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Nu cred că sunt mul</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 avoca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coordonatori </w:t>
      </w:r>
      <w:r w:rsidR="00DF21C4" w:rsidRPr="00820BA4">
        <w:rPr>
          <w:rFonts w:ascii="Times New Roman" w:hAnsi="Times New Roman" w:cs="Times New Roman"/>
          <w:i/>
          <w:iCs/>
          <w:color w:val="6EA149"/>
          <w:sz w:val="24"/>
          <w:szCs w:val="24"/>
        </w:rPr>
        <w:t>în</w:t>
      </w:r>
      <w:r w:rsidR="00F22460"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marile firme din Londra care dorm în post.”</w:t>
      </w:r>
    </w:p>
    <w:p w:rsidR="00F22460" w:rsidRPr="002A5EF4" w:rsidRDefault="00F22460" w:rsidP="002A5EF4">
      <w:pPr>
        <w:pStyle w:val="Heading2"/>
        <w:spacing w:before="120" w:after="120" w:line="276" w:lineRule="auto"/>
        <w:rPr>
          <w:rFonts w:ascii="Times New Roman" w:hAnsi="Times New Roman"/>
          <w:i w:val="0"/>
          <w:color w:val="6EA149"/>
          <w:sz w:val="24"/>
          <w:szCs w:val="24"/>
        </w:rPr>
      </w:pPr>
      <w:bookmarkStart w:id="5" w:name="_Toc443984937"/>
      <w:r w:rsidRPr="002A5EF4">
        <w:rPr>
          <w:rFonts w:ascii="Times New Roman" w:hAnsi="Times New Roman"/>
          <w:i w:val="0"/>
          <w:color w:val="6EA149"/>
          <w:sz w:val="24"/>
          <w:szCs w:val="24"/>
        </w:rPr>
        <w:t xml:space="preserve">1.2 </w:t>
      </w:r>
      <w:r w:rsidR="00B733A9" w:rsidRPr="002A5EF4">
        <w:rPr>
          <w:rFonts w:ascii="Times New Roman" w:hAnsi="Times New Roman"/>
          <w:i w:val="0"/>
          <w:color w:val="6EA149"/>
          <w:sz w:val="24"/>
          <w:szCs w:val="24"/>
        </w:rPr>
        <w:t>Principalele tendin</w:t>
      </w:r>
      <w:r w:rsidR="00FC7327">
        <w:rPr>
          <w:rFonts w:ascii="Times New Roman" w:hAnsi="Times New Roman"/>
          <w:i w:val="0"/>
          <w:color w:val="6EA149"/>
          <w:sz w:val="24"/>
          <w:szCs w:val="24"/>
        </w:rPr>
        <w:t>ţ</w:t>
      </w:r>
      <w:r w:rsidR="00B733A9" w:rsidRPr="002A5EF4">
        <w:rPr>
          <w:rFonts w:ascii="Times New Roman" w:hAnsi="Times New Roman"/>
          <w:i w:val="0"/>
          <w:color w:val="6EA149"/>
          <w:sz w:val="24"/>
          <w:szCs w:val="24"/>
        </w:rPr>
        <w:t xml:space="preserve">e </w:t>
      </w:r>
      <w:r w:rsidR="00FC7327">
        <w:rPr>
          <w:rFonts w:ascii="Times New Roman" w:hAnsi="Times New Roman"/>
          <w:i w:val="0"/>
          <w:color w:val="6EA149"/>
          <w:sz w:val="24"/>
          <w:szCs w:val="24"/>
        </w:rPr>
        <w:t>ş</w:t>
      </w:r>
      <w:r w:rsidR="00026AEF" w:rsidRPr="002A5EF4">
        <w:rPr>
          <w:rFonts w:ascii="Times New Roman" w:hAnsi="Times New Roman"/>
          <w:i w:val="0"/>
          <w:color w:val="6EA149"/>
          <w:sz w:val="24"/>
          <w:szCs w:val="24"/>
        </w:rPr>
        <w:t>i</w:t>
      </w:r>
      <w:r w:rsidRPr="002A5EF4">
        <w:rPr>
          <w:rFonts w:ascii="Times New Roman" w:hAnsi="Times New Roman"/>
          <w:i w:val="0"/>
          <w:color w:val="6EA149"/>
          <w:sz w:val="24"/>
          <w:szCs w:val="24"/>
        </w:rPr>
        <w:t xml:space="preserve"> </w:t>
      </w:r>
      <w:r w:rsidR="00970804" w:rsidRPr="002A5EF4">
        <w:rPr>
          <w:rFonts w:ascii="Times New Roman" w:hAnsi="Times New Roman"/>
          <w:i w:val="0"/>
          <w:color w:val="6EA149"/>
          <w:sz w:val="24"/>
          <w:szCs w:val="24"/>
        </w:rPr>
        <w:t>incertitudini</w:t>
      </w:r>
      <w:bookmarkEnd w:id="5"/>
    </w:p>
    <w:p w:rsidR="005B5637" w:rsidRPr="00820BA4" w:rsidRDefault="0097080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Multe dintre tendin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ele la care asistăm în prezent ne pot oferi informa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ii despre cumva arăta </w:t>
      </w:r>
      <w:r w:rsidR="00F22460" w:rsidRPr="00820BA4">
        <w:rPr>
          <w:rFonts w:ascii="Times New Roman" w:hAnsi="Times New Roman" w:cs="Times New Roman"/>
          <w:color w:val="6EA149"/>
          <w:sz w:val="24"/>
          <w:szCs w:val="24"/>
        </w:rPr>
        <w:t xml:space="preserve">2020 </w:t>
      </w:r>
      <w:r w:rsidRPr="00820BA4">
        <w:rPr>
          <w:rFonts w:ascii="Times New Roman" w:hAnsi="Times New Roman" w:cs="Times New Roman"/>
          <w:color w:val="6EA149"/>
          <w:sz w:val="24"/>
          <w:szCs w:val="24"/>
        </w:rPr>
        <w:t xml:space="preserve">pentru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Pr="00820BA4">
        <w:rPr>
          <w:rFonts w:ascii="Times New Roman" w:hAnsi="Times New Roman" w:cs="Times New Roman"/>
          <w:color w:val="6EA149"/>
          <w:sz w:val="24"/>
          <w:szCs w:val="24"/>
        </w:rPr>
        <w:t>i</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F22460"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Însă, rămân o serie de incertitudini cu privire la importan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a </w:t>
      </w:r>
      <w:r w:rsidR="00FC7327">
        <w:rPr>
          <w:rFonts w:ascii="Times New Roman" w:hAnsi="Times New Roman" w:cs="Times New Roman"/>
          <w:color w:val="6EA149"/>
          <w:sz w:val="24"/>
          <w:szCs w:val="24"/>
        </w:rPr>
        <w:t>ş</w:t>
      </w:r>
      <w:r w:rsidRPr="00820BA4">
        <w:rPr>
          <w:rFonts w:ascii="Times New Roman" w:hAnsi="Times New Roman" w:cs="Times New Roman"/>
          <w:color w:val="6EA149"/>
          <w:sz w:val="24"/>
          <w:szCs w:val="24"/>
        </w:rPr>
        <w:t>i perspectiva de durată a schimbărilor din anumite domenii</w:t>
      </w:r>
      <w:r w:rsidR="00F22460" w:rsidRPr="00820BA4">
        <w:rPr>
          <w:rFonts w:ascii="Times New Roman" w:hAnsi="Times New Roman" w:cs="Times New Roman"/>
          <w:color w:val="6EA149"/>
          <w:sz w:val="24"/>
          <w:szCs w:val="24"/>
        </w:rPr>
        <w:t>.</w:t>
      </w:r>
    </w:p>
    <w:p w:rsidR="00F22460" w:rsidRPr="00820BA4" w:rsidRDefault="0097080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Cele două tabele de mai jos ilustrează tendin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incertitudinile cele mai frecvente identificate într-o serie de rapoarte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comentarii referitoare la viitor </w:t>
      </w:r>
      <w:r w:rsidR="00F22460" w:rsidRPr="00820BA4">
        <w:rPr>
          <w:rFonts w:ascii="Times New Roman" w:hAnsi="Times New Roman" w:cs="Times New Roman"/>
          <w:color w:val="000000"/>
          <w:sz w:val="24"/>
          <w:szCs w:val="24"/>
        </w:rPr>
        <w:t>(ABA 201</w:t>
      </w:r>
      <w:r w:rsidRPr="00820BA4">
        <w:rPr>
          <w:rFonts w:ascii="Times New Roman" w:hAnsi="Times New Roman" w:cs="Times New Roman"/>
          <w:color w:val="000000"/>
          <w:sz w:val="24"/>
          <w:szCs w:val="24"/>
        </w:rPr>
        <w:t>4;</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LSCP 201</w:t>
      </w:r>
      <w:r w:rsidRPr="00820BA4">
        <w:rPr>
          <w:rFonts w:ascii="Times New Roman" w:hAnsi="Times New Roman" w:cs="Times New Roman"/>
          <w:color w:val="000000"/>
          <w:sz w:val="24"/>
          <w:szCs w:val="24"/>
        </w:rPr>
        <w:t>4;</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Allen &amp; Overy 201</w:t>
      </w:r>
      <w:r w:rsidRPr="00820BA4">
        <w:rPr>
          <w:rFonts w:ascii="Times New Roman" w:hAnsi="Times New Roman" w:cs="Times New Roman"/>
          <w:color w:val="000000"/>
          <w:sz w:val="24"/>
          <w:szCs w:val="24"/>
        </w:rPr>
        <w:t>4;</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Hodgart Associates 201</w:t>
      </w:r>
      <w:r w:rsidRPr="00820BA4">
        <w:rPr>
          <w:rFonts w:ascii="Times New Roman" w:hAnsi="Times New Roman" w:cs="Times New Roman"/>
          <w:color w:val="000000"/>
          <w:sz w:val="24"/>
          <w:szCs w:val="24"/>
        </w:rPr>
        <w:t xml:space="preserve">4; </w:t>
      </w:r>
      <w:r w:rsidR="00F22460" w:rsidRPr="00820BA4">
        <w:rPr>
          <w:rFonts w:ascii="Times New Roman" w:hAnsi="Times New Roman" w:cs="Times New Roman"/>
          <w:color w:val="000000"/>
          <w:sz w:val="24"/>
          <w:szCs w:val="24"/>
        </w:rPr>
        <w:t>Strong 201</w:t>
      </w:r>
      <w:r w:rsidRPr="00820BA4">
        <w:rPr>
          <w:rFonts w:ascii="Times New Roman" w:hAnsi="Times New Roman" w:cs="Times New Roman"/>
          <w:color w:val="000000"/>
          <w:sz w:val="24"/>
          <w:szCs w:val="24"/>
        </w:rPr>
        <w:t>4;</w:t>
      </w:r>
      <w:r w:rsidR="00F22460" w:rsidRPr="00820BA4">
        <w:rPr>
          <w:rFonts w:ascii="Times New Roman" w:hAnsi="Times New Roman" w:cs="Times New Roman"/>
          <w:i/>
          <w:iCs/>
          <w:color w:val="000000"/>
          <w:sz w:val="24"/>
          <w:szCs w:val="24"/>
        </w:rPr>
        <w:t xml:space="preserve"> </w:t>
      </w:r>
      <w:r w:rsidR="00F22460" w:rsidRPr="00820BA4">
        <w:rPr>
          <w:rFonts w:ascii="Times New Roman" w:hAnsi="Times New Roman" w:cs="Times New Roman"/>
          <w:color w:val="000000"/>
          <w:sz w:val="24"/>
          <w:szCs w:val="24"/>
        </w:rPr>
        <w:t>CBA 2013).</w:t>
      </w:r>
    </w:p>
    <w:p w:rsidR="005B5637" w:rsidRPr="00263B11" w:rsidRDefault="00970804" w:rsidP="00E24494">
      <w:pPr>
        <w:pStyle w:val="Heading4"/>
        <w:spacing w:before="120" w:after="120" w:line="276" w:lineRule="auto"/>
        <w:rPr>
          <w:rFonts w:ascii="Times New Roman" w:hAnsi="Times New Roman"/>
          <w:i/>
          <w:color w:val="C9C9C9"/>
          <w:sz w:val="24"/>
          <w:szCs w:val="24"/>
        </w:rPr>
      </w:pPr>
      <w:bookmarkStart w:id="6" w:name="_Toc443985264"/>
      <w:r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1: </w:t>
      </w:r>
      <w:r w:rsidRPr="00263B11">
        <w:rPr>
          <w:rFonts w:ascii="Times New Roman" w:hAnsi="Times New Roman"/>
          <w:i/>
          <w:color w:val="C9C9C9"/>
          <w:sz w:val="24"/>
          <w:szCs w:val="24"/>
        </w:rPr>
        <w:t>Tendin</w:t>
      </w:r>
      <w:r w:rsidR="00FC7327">
        <w:rPr>
          <w:rFonts w:ascii="Times New Roman" w:hAnsi="Times New Roman"/>
          <w:i/>
          <w:color w:val="C9C9C9"/>
          <w:sz w:val="24"/>
          <w:szCs w:val="24"/>
        </w:rPr>
        <w:t>ţ</w:t>
      </w:r>
      <w:r w:rsidRPr="00263B11">
        <w:rPr>
          <w:rFonts w:ascii="Times New Roman" w:hAnsi="Times New Roman"/>
          <w:i/>
          <w:color w:val="C9C9C9"/>
          <w:sz w:val="24"/>
          <w:szCs w:val="24"/>
        </w:rPr>
        <w:t>e esen</w:t>
      </w:r>
      <w:r w:rsidR="00FC7327">
        <w:rPr>
          <w:rFonts w:ascii="Times New Roman" w:hAnsi="Times New Roman"/>
          <w:i/>
          <w:color w:val="C9C9C9"/>
          <w:sz w:val="24"/>
          <w:szCs w:val="24"/>
        </w:rPr>
        <w:t>ţ</w:t>
      </w:r>
      <w:r w:rsidRPr="00263B11">
        <w:rPr>
          <w:rFonts w:ascii="Times New Roman" w:hAnsi="Times New Roman"/>
          <w:i/>
          <w:color w:val="C9C9C9"/>
          <w:sz w:val="24"/>
          <w:szCs w:val="24"/>
        </w:rPr>
        <w:t>iale</w:t>
      </w:r>
      <w:bookmarkEnd w:id="6"/>
      <w:r w:rsidRPr="00263B11">
        <w:rPr>
          <w:rFonts w:ascii="Times New Roman" w:hAnsi="Times New Roman"/>
          <w:i/>
          <w:color w:val="C9C9C9"/>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28"/>
      </w:tblGrid>
      <w:tr w:rsidR="00E41D05" w:rsidRPr="00820BA4" w:rsidTr="000A14AB">
        <w:tc>
          <w:tcPr>
            <w:tcW w:w="2178" w:type="dxa"/>
            <w:shd w:val="clear" w:color="auto" w:fill="70AD47"/>
          </w:tcPr>
          <w:p w:rsidR="00970804" w:rsidRPr="00820BA4" w:rsidRDefault="00970804" w:rsidP="000A14AB">
            <w:pPr>
              <w:widowControl/>
              <w:spacing w:before="120" w:after="120" w:line="276" w:lineRule="auto"/>
              <w:jc w:val="both"/>
              <w:rPr>
                <w:rFonts w:ascii="Times New Roman" w:hAnsi="Times New Roman" w:cs="Times New Roman"/>
                <w:color w:val="FFFFFF"/>
                <w:sz w:val="24"/>
                <w:szCs w:val="24"/>
              </w:rPr>
            </w:pPr>
            <w:r w:rsidRPr="00820BA4">
              <w:rPr>
                <w:rFonts w:ascii="Times New Roman" w:hAnsi="Times New Roman" w:cs="Times New Roman"/>
                <w:color w:val="FFFFFF"/>
                <w:sz w:val="24"/>
                <w:szCs w:val="24"/>
              </w:rPr>
              <w:t>Tehnologie</w:t>
            </w:r>
          </w:p>
        </w:tc>
        <w:tc>
          <w:tcPr>
            <w:tcW w:w="7679" w:type="dxa"/>
            <w:shd w:val="clear" w:color="auto" w:fill="auto"/>
          </w:tcPr>
          <w:p w:rsidR="00970804" w:rsidRPr="00820BA4" w:rsidRDefault="00970804"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terea ritmului schimbărilor tehnologice in toate domeniile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p>
          <w:p w:rsidR="00970804" w:rsidRPr="00820BA4" w:rsidRDefault="00970804"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terea rolului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importan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tehnologiei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furnizarea de servicii juridice, inclusiv capacitatea de standardizare sau automatizare a serviciilor juridice de bază sau în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de proces.</w:t>
            </w:r>
          </w:p>
          <w:p w:rsidR="00970804" w:rsidRPr="00820BA4" w:rsidRDefault="00970804"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O mai mare sofisticare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utilizarea mijloacelor automatizate de citire a contractelor – cu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 în domeniul analizării cazurilor stereotipe de către acestea.</w:t>
            </w:r>
          </w:p>
          <w:p w:rsidR="00970804" w:rsidRPr="00820BA4" w:rsidRDefault="00970804"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O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generalizată a volumului datelor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iilor schimbate în mediul online în legătură cu dosare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unde este nevoie de o mai mare utilizare a infrastructurii IT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 securită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cibernetice.</w:t>
            </w:r>
          </w:p>
          <w:p w:rsidR="00970804" w:rsidRPr="00820BA4" w:rsidRDefault="00970804" w:rsidP="000A14AB">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  </w:t>
            </w:r>
            <w:r w:rsidR="005D12DA"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ş</w:t>
            </w:r>
            <w:r w:rsidR="005D12DA" w:rsidRPr="00820BA4">
              <w:rPr>
                <w:rFonts w:ascii="Times New Roman" w:hAnsi="Times New Roman" w:cs="Times New Roman"/>
                <w:color w:val="000000"/>
                <w:sz w:val="24"/>
                <w:szCs w:val="24"/>
              </w:rPr>
              <w:t xml:space="preserve">teptări din partea </w:t>
            </w:r>
            <w:r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5D12DA" w:rsidRPr="00820BA4">
              <w:rPr>
                <w:rFonts w:ascii="Times New Roman" w:hAnsi="Times New Roman" w:cs="Times New Roman"/>
                <w:color w:val="000000"/>
                <w:sz w:val="24"/>
                <w:szCs w:val="24"/>
              </w:rPr>
              <w:t>lor în sensul unei viteze crescute</w:t>
            </w:r>
            <w:r w:rsidRPr="00820BA4">
              <w:rPr>
                <w:rFonts w:ascii="Times New Roman" w:hAnsi="Times New Roman" w:cs="Times New Roman"/>
                <w:color w:val="000000"/>
                <w:sz w:val="24"/>
                <w:szCs w:val="24"/>
              </w:rPr>
              <w:t xml:space="preserve">, </w:t>
            </w:r>
            <w:r w:rsidR="005D12DA" w:rsidRPr="00820BA4">
              <w:rPr>
                <w:rFonts w:ascii="Times New Roman" w:hAnsi="Times New Roman" w:cs="Times New Roman"/>
                <w:color w:val="000000"/>
                <w:sz w:val="24"/>
                <w:szCs w:val="24"/>
              </w:rPr>
              <w:t xml:space="preserve">o mai bună capacitate de comunicare </w:t>
            </w:r>
            <w:r w:rsidR="00FC7327">
              <w:rPr>
                <w:rFonts w:ascii="Times New Roman" w:hAnsi="Times New Roman" w:cs="Times New Roman"/>
                <w:color w:val="000000"/>
                <w:sz w:val="24"/>
                <w:szCs w:val="24"/>
              </w:rPr>
              <w:t>ş</w:t>
            </w:r>
            <w:r w:rsidR="005D12DA" w:rsidRPr="00820BA4">
              <w:rPr>
                <w:rFonts w:ascii="Times New Roman" w:hAnsi="Times New Roman" w:cs="Times New Roman"/>
                <w:color w:val="000000"/>
                <w:sz w:val="24"/>
                <w:szCs w:val="24"/>
              </w:rPr>
              <w:t>i tranzac</w:t>
            </w:r>
            <w:r w:rsidR="00FC7327">
              <w:rPr>
                <w:rFonts w:ascii="Times New Roman" w:hAnsi="Times New Roman" w:cs="Times New Roman"/>
                <w:color w:val="000000"/>
                <w:sz w:val="24"/>
                <w:szCs w:val="24"/>
              </w:rPr>
              <w:t>ţ</w:t>
            </w:r>
            <w:r w:rsidR="005D12DA" w:rsidRPr="00820BA4">
              <w:rPr>
                <w:rFonts w:ascii="Times New Roman" w:hAnsi="Times New Roman" w:cs="Times New Roman"/>
                <w:color w:val="000000"/>
                <w:sz w:val="24"/>
                <w:szCs w:val="24"/>
              </w:rPr>
              <w:t xml:space="preserve">ionare prin dispozitivele </w:t>
            </w:r>
            <w:r w:rsidRPr="00820BA4">
              <w:rPr>
                <w:rFonts w:ascii="Times New Roman" w:hAnsi="Times New Roman" w:cs="Times New Roman"/>
                <w:color w:val="000000"/>
                <w:sz w:val="24"/>
                <w:szCs w:val="24"/>
              </w:rPr>
              <w:t>mobile.</w:t>
            </w:r>
          </w:p>
        </w:tc>
      </w:tr>
      <w:tr w:rsidR="00E41D05" w:rsidRPr="00820BA4" w:rsidTr="000A14AB">
        <w:tc>
          <w:tcPr>
            <w:tcW w:w="2178" w:type="dxa"/>
            <w:shd w:val="clear" w:color="auto" w:fill="70AD47"/>
          </w:tcPr>
          <w:p w:rsidR="00970804" w:rsidRPr="00820BA4" w:rsidRDefault="005D12DA" w:rsidP="000A14AB">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FFFFFF"/>
                <w:sz w:val="24"/>
                <w:szCs w:val="24"/>
              </w:rPr>
              <w:t>Onorarii/economisiri în pia</w:t>
            </w:r>
            <w:r w:rsidR="00FC7327">
              <w:rPr>
                <w:rFonts w:ascii="Times New Roman" w:hAnsi="Times New Roman" w:cs="Times New Roman"/>
                <w:color w:val="FFFFFF"/>
                <w:sz w:val="24"/>
                <w:szCs w:val="24"/>
              </w:rPr>
              <w:t>ţ</w:t>
            </w:r>
            <w:r w:rsidRPr="00820BA4">
              <w:rPr>
                <w:rFonts w:ascii="Times New Roman" w:hAnsi="Times New Roman" w:cs="Times New Roman"/>
                <w:color w:val="FFFFFF"/>
                <w:sz w:val="24"/>
                <w:szCs w:val="24"/>
              </w:rPr>
              <w:t>a B2B</w:t>
            </w:r>
          </w:p>
        </w:tc>
        <w:tc>
          <w:tcPr>
            <w:tcW w:w="7679" w:type="dxa"/>
            <w:shd w:val="clear" w:color="auto" w:fill="auto"/>
          </w:tcPr>
          <w:p w:rsidR="005D12DA" w:rsidRPr="00820BA4" w:rsidRDefault="005D12DA"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Firmele din Top 200/City (B2B) vor acorda o mai mare importan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unor rate crescute de facturare, pentru a determina profitabilitatea, în conflict cu presiunea din partea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în sensul scăderii pre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urilor.</w:t>
            </w:r>
          </w:p>
          <w:p w:rsidR="005D12DA" w:rsidRPr="00820BA4" w:rsidRDefault="005D12DA"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Firmele vor fi obligate să fie mai transparente cu privire la modalitatea de calculare a onorariilor, lăsând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mai multă putere de negociere a unor costuri juridice mai mici, în special la nivelul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elor B2B.</w:t>
            </w:r>
          </w:p>
          <w:p w:rsidR="00970804" w:rsidRPr="00820BA4" w:rsidRDefault="005D12DA" w:rsidP="00D711D3">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corporativi vor face presiuni în sensul separării serviciilor juridice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al dispersării acestora înspre furnizori mai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din punct de vedere al costurilor (inclusiv furnizori care nu sunt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pentru reducerea costurilor asociate cheltuielilor juridice. Această </w:t>
            </w:r>
            <w:r w:rsidR="00D711D3" w:rsidRPr="00820BA4">
              <w:rPr>
                <w:rFonts w:ascii="Times New Roman" w:hAnsi="Times New Roman" w:cs="Times New Roman"/>
                <w:color w:val="000000"/>
                <w:sz w:val="24"/>
                <w:szCs w:val="24"/>
              </w:rPr>
              <w:t>descentralizare</w:t>
            </w:r>
            <w:r w:rsidRPr="00820BA4">
              <w:rPr>
                <w:rFonts w:ascii="Times New Roman" w:hAnsi="Times New Roman" w:cs="Times New Roman"/>
                <w:color w:val="000000"/>
                <w:sz w:val="24"/>
                <w:szCs w:val="24"/>
              </w:rPr>
              <w:t xml:space="preserve"> tot mai accentuată a serviciilor juridice ar putea conduce la o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 a segmentării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w:t>
            </w:r>
          </w:p>
        </w:tc>
      </w:tr>
      <w:tr w:rsidR="00E41D05" w:rsidRPr="00820BA4" w:rsidTr="000A14AB">
        <w:tc>
          <w:tcPr>
            <w:tcW w:w="2178" w:type="dxa"/>
            <w:shd w:val="clear" w:color="auto" w:fill="70AD47"/>
          </w:tcPr>
          <w:p w:rsidR="00970804" w:rsidRPr="00820BA4" w:rsidRDefault="00EF3433" w:rsidP="000A14AB">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FFFFFF"/>
                <w:sz w:val="24"/>
                <w:szCs w:val="24"/>
              </w:rPr>
              <w:t>Accesul consumatorilor la justi</w:t>
            </w:r>
            <w:r w:rsidR="00FC7327">
              <w:rPr>
                <w:rFonts w:ascii="Times New Roman" w:hAnsi="Times New Roman" w:cs="Times New Roman"/>
                <w:color w:val="FFFFFF"/>
                <w:sz w:val="24"/>
                <w:szCs w:val="24"/>
              </w:rPr>
              <w:t>ţ</w:t>
            </w:r>
            <w:r w:rsidRPr="00820BA4">
              <w:rPr>
                <w:rFonts w:ascii="Times New Roman" w:hAnsi="Times New Roman" w:cs="Times New Roman"/>
                <w:color w:val="FFFFFF"/>
                <w:sz w:val="24"/>
                <w:szCs w:val="24"/>
              </w:rPr>
              <w:t>ie</w:t>
            </w:r>
          </w:p>
        </w:tc>
        <w:tc>
          <w:tcPr>
            <w:tcW w:w="7679" w:type="dxa"/>
            <w:shd w:val="clear" w:color="auto" w:fill="auto"/>
          </w:tcPr>
          <w:p w:rsidR="00EF3433" w:rsidRPr="00820BA4" w:rsidRDefault="00EF3433"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Fragmentarea accesului la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pentru consumatori, în strânsă legătură cu tăieri de fonduri, cu zone ce ies din domeniul de aplicabilitate al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w:t>
            </w:r>
            <w:r w:rsidR="00375C75" w:rsidRPr="00820BA4">
              <w:rPr>
                <w:rFonts w:ascii="Times New Roman" w:hAnsi="Times New Roman" w:cs="Times New Roman"/>
                <w:color w:val="000000"/>
                <w:sz w:val="24"/>
                <w:szCs w:val="24"/>
              </w:rPr>
              <w:t>judiciare</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domenii neglijate de firme din cauza marjelor reduse de profitabilitate.</w:t>
            </w:r>
            <w:r w:rsidRPr="00820BA4">
              <w:rPr>
                <w:rStyle w:val="FootnoteReference"/>
                <w:rFonts w:ascii="Times New Roman" w:hAnsi="Times New Roman" w:cs="Times New Roman"/>
                <w:color w:val="000000"/>
                <w:sz w:val="24"/>
                <w:szCs w:val="24"/>
              </w:rPr>
              <w:footnoteReference w:id="3"/>
            </w:r>
          </w:p>
          <w:p w:rsidR="00EF3433" w:rsidRPr="00820BA4" w:rsidRDefault="00EF3433"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  </w:t>
            </w:r>
            <w:r w:rsidR="006961F7" w:rsidRPr="00820BA4">
              <w:rPr>
                <w:rFonts w:ascii="Times New Roman" w:hAnsi="Times New Roman" w:cs="Times New Roman"/>
                <w:color w:val="000000"/>
                <w:sz w:val="24"/>
                <w:szCs w:val="24"/>
              </w:rPr>
              <w:t>Confuzia în rândul consumatorilor în legătură cu tipurile de servicii juridice</w:t>
            </w:r>
            <w:r w:rsidRPr="00820BA4">
              <w:rPr>
                <w:rFonts w:ascii="Times New Roman" w:hAnsi="Times New Roman" w:cs="Times New Roman"/>
                <w:color w:val="000000"/>
                <w:sz w:val="24"/>
                <w:szCs w:val="24"/>
              </w:rPr>
              <w:t xml:space="preserve">, </w:t>
            </w:r>
            <w:r w:rsidR="006961F7" w:rsidRPr="00820BA4">
              <w:rPr>
                <w:rFonts w:ascii="Times New Roman" w:hAnsi="Times New Roman" w:cs="Times New Roman"/>
                <w:color w:val="000000"/>
                <w:sz w:val="24"/>
                <w:szCs w:val="24"/>
              </w:rPr>
              <w:t xml:space="preserve">ce înseamnă cu adevărat acreditat </w:t>
            </w:r>
            <w:r w:rsidR="00FC7327">
              <w:rPr>
                <w:rFonts w:ascii="Times New Roman" w:hAnsi="Times New Roman" w:cs="Times New Roman"/>
                <w:color w:val="000000"/>
                <w:sz w:val="24"/>
                <w:szCs w:val="24"/>
              </w:rPr>
              <w:t>ş</w:t>
            </w:r>
            <w:r w:rsidR="006961F7" w:rsidRPr="00820BA4">
              <w:rPr>
                <w:rFonts w:ascii="Times New Roman" w:hAnsi="Times New Roman" w:cs="Times New Roman"/>
                <w:color w:val="000000"/>
                <w:sz w:val="24"/>
                <w:szCs w:val="24"/>
              </w:rPr>
              <w:t>i reglementat</w:t>
            </w:r>
            <w:r w:rsidRPr="00820BA4">
              <w:rPr>
                <w:rFonts w:ascii="Times New Roman" w:hAnsi="Times New Roman" w:cs="Times New Roman"/>
                <w:color w:val="000000"/>
                <w:sz w:val="24"/>
                <w:szCs w:val="24"/>
              </w:rPr>
              <w:t xml:space="preserve">. </w:t>
            </w:r>
            <w:r w:rsidR="006961F7" w:rsidRPr="00820BA4">
              <w:rPr>
                <w:rFonts w:ascii="Times New Roman" w:hAnsi="Times New Roman" w:cs="Times New Roman"/>
                <w:color w:val="000000"/>
                <w:sz w:val="24"/>
                <w:szCs w:val="24"/>
              </w:rPr>
              <w:t>Consumatorii încearcă să afle care este furnizorul potrivit pentru ei</w:t>
            </w:r>
            <w:r w:rsidRPr="00820BA4">
              <w:rPr>
                <w:rFonts w:ascii="Times New Roman" w:hAnsi="Times New Roman" w:cs="Times New Roman"/>
                <w:color w:val="000000"/>
                <w:sz w:val="24"/>
                <w:szCs w:val="24"/>
              </w:rPr>
              <w:t xml:space="preserve">, </w:t>
            </w:r>
            <w:r w:rsidR="006961F7" w:rsidRPr="00820BA4">
              <w:rPr>
                <w:rFonts w:ascii="Times New Roman" w:hAnsi="Times New Roman" w:cs="Times New Roman"/>
                <w:color w:val="000000"/>
                <w:sz w:val="24"/>
                <w:szCs w:val="24"/>
              </w:rPr>
              <w:t>având la dispozi</w:t>
            </w:r>
            <w:r w:rsidR="00FC7327">
              <w:rPr>
                <w:rFonts w:ascii="Times New Roman" w:hAnsi="Times New Roman" w:cs="Times New Roman"/>
                <w:color w:val="000000"/>
                <w:sz w:val="24"/>
                <w:szCs w:val="24"/>
              </w:rPr>
              <w:t>ţ</w:t>
            </w:r>
            <w:r w:rsidR="006961F7" w:rsidRPr="00820BA4">
              <w:rPr>
                <w:rFonts w:ascii="Times New Roman" w:hAnsi="Times New Roman" w:cs="Times New Roman"/>
                <w:color w:val="000000"/>
                <w:sz w:val="24"/>
                <w:szCs w:val="24"/>
              </w:rPr>
              <w:t>ie prea multe informa</w:t>
            </w:r>
            <w:r w:rsidR="00FC7327">
              <w:rPr>
                <w:rFonts w:ascii="Times New Roman" w:hAnsi="Times New Roman" w:cs="Times New Roman"/>
                <w:color w:val="000000"/>
                <w:sz w:val="24"/>
                <w:szCs w:val="24"/>
              </w:rPr>
              <w:t>ţ</w:t>
            </w:r>
            <w:r w:rsidR="006961F7" w:rsidRPr="00820BA4">
              <w:rPr>
                <w:rFonts w:ascii="Times New Roman" w:hAnsi="Times New Roman" w:cs="Times New Roman"/>
                <w:color w:val="000000"/>
                <w:sz w:val="24"/>
                <w:szCs w:val="24"/>
              </w:rPr>
              <w:t>ii, adeseori contradictorii</w:t>
            </w:r>
            <w:r w:rsidRPr="00820BA4">
              <w:rPr>
                <w:rFonts w:ascii="Times New Roman" w:hAnsi="Times New Roman" w:cs="Times New Roman"/>
                <w:color w:val="000000"/>
                <w:sz w:val="24"/>
                <w:szCs w:val="24"/>
              </w:rPr>
              <w:t>.</w:t>
            </w:r>
          </w:p>
          <w:p w:rsidR="00970804" w:rsidRPr="00820BA4" w:rsidRDefault="00EF3433" w:rsidP="000A14AB">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Cost</w:t>
            </w:r>
            <w:r w:rsidR="006961F7" w:rsidRPr="00820BA4">
              <w:rPr>
                <w:rFonts w:ascii="Times New Roman" w:hAnsi="Times New Roman" w:cs="Times New Roman"/>
                <w:color w:val="000000"/>
                <w:sz w:val="24"/>
                <w:szCs w:val="24"/>
              </w:rPr>
              <w:t xml:space="preserve">urile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6961F7" w:rsidRPr="00820BA4">
              <w:rPr>
                <w:rFonts w:ascii="Times New Roman" w:hAnsi="Times New Roman" w:cs="Times New Roman"/>
                <w:color w:val="000000"/>
                <w:sz w:val="24"/>
                <w:szCs w:val="24"/>
              </w:rPr>
              <w:t xml:space="preserve">modificările </w:t>
            </w:r>
            <w:r w:rsidRPr="00820BA4">
              <w:rPr>
                <w:rFonts w:ascii="Times New Roman" w:hAnsi="Times New Roman" w:cs="Times New Roman"/>
                <w:color w:val="000000"/>
                <w:sz w:val="24"/>
                <w:szCs w:val="24"/>
              </w:rPr>
              <w:t>procedural</w:t>
            </w:r>
            <w:r w:rsidR="006961F7" w:rsidRPr="00820BA4">
              <w:rPr>
                <w:rFonts w:ascii="Times New Roman" w:hAnsi="Times New Roman" w:cs="Times New Roman"/>
                <w:color w:val="000000"/>
                <w:sz w:val="24"/>
                <w:szCs w:val="24"/>
              </w:rPr>
              <w:t>e</w:t>
            </w:r>
            <w:r w:rsidRPr="00820BA4">
              <w:rPr>
                <w:rFonts w:ascii="Times New Roman" w:hAnsi="Times New Roman" w:cs="Times New Roman"/>
                <w:color w:val="000000"/>
                <w:sz w:val="24"/>
                <w:szCs w:val="24"/>
              </w:rPr>
              <w:t xml:space="preserve"> </w:t>
            </w:r>
            <w:r w:rsidR="006961F7" w:rsidRPr="00820BA4">
              <w:rPr>
                <w:rFonts w:ascii="Times New Roman" w:hAnsi="Times New Roman" w:cs="Times New Roman"/>
                <w:color w:val="000000"/>
                <w:sz w:val="24"/>
                <w:szCs w:val="24"/>
              </w:rPr>
              <w:t>pe pia</w:t>
            </w:r>
            <w:r w:rsidR="00FC7327">
              <w:rPr>
                <w:rFonts w:ascii="Times New Roman" w:hAnsi="Times New Roman" w:cs="Times New Roman"/>
                <w:color w:val="000000"/>
                <w:sz w:val="24"/>
                <w:szCs w:val="24"/>
              </w:rPr>
              <w:t>ţ</w:t>
            </w:r>
            <w:r w:rsidR="006961F7" w:rsidRPr="00820BA4">
              <w:rPr>
                <w:rFonts w:ascii="Times New Roman" w:hAnsi="Times New Roman" w:cs="Times New Roman"/>
                <w:color w:val="000000"/>
                <w:sz w:val="24"/>
                <w:szCs w:val="24"/>
              </w:rPr>
              <w:t xml:space="preserve">a despăgubirilor pentru vătămare corporală </w:t>
            </w:r>
            <w:r w:rsidRPr="00820BA4">
              <w:rPr>
                <w:rFonts w:ascii="Times New Roman" w:hAnsi="Times New Roman" w:cs="Times New Roman"/>
                <w:color w:val="000000"/>
                <w:sz w:val="24"/>
                <w:szCs w:val="24"/>
              </w:rPr>
              <w:t>(</w:t>
            </w:r>
            <w:r w:rsidR="006961F7" w:rsidRPr="00820BA4">
              <w:rPr>
                <w:rFonts w:ascii="Times New Roman" w:hAnsi="Times New Roman" w:cs="Times New Roman"/>
                <w:color w:val="000000"/>
                <w:sz w:val="24"/>
                <w:szCs w:val="24"/>
              </w:rPr>
              <w:t>DVC</w:t>
            </w:r>
            <w:r w:rsidRPr="00820BA4">
              <w:rPr>
                <w:rFonts w:ascii="Times New Roman" w:hAnsi="Times New Roman" w:cs="Times New Roman"/>
                <w:color w:val="000000"/>
                <w:sz w:val="24"/>
                <w:szCs w:val="24"/>
              </w:rPr>
              <w:t xml:space="preserve">) </w:t>
            </w:r>
            <w:r w:rsidR="00F606B6" w:rsidRPr="00820BA4">
              <w:rPr>
                <w:rFonts w:ascii="Times New Roman" w:hAnsi="Times New Roman" w:cs="Times New Roman"/>
                <w:color w:val="000000"/>
                <w:sz w:val="24"/>
                <w:szCs w:val="24"/>
              </w:rPr>
              <w:t>au condus la consecin</w:t>
            </w:r>
            <w:r w:rsidR="00FC7327">
              <w:rPr>
                <w:rFonts w:ascii="Times New Roman" w:hAnsi="Times New Roman" w:cs="Times New Roman"/>
                <w:color w:val="000000"/>
                <w:sz w:val="24"/>
                <w:szCs w:val="24"/>
              </w:rPr>
              <w:t>ţ</w:t>
            </w:r>
            <w:r w:rsidR="00F606B6" w:rsidRPr="00820BA4">
              <w:rPr>
                <w:rFonts w:ascii="Times New Roman" w:hAnsi="Times New Roman" w:cs="Times New Roman"/>
                <w:color w:val="000000"/>
                <w:sz w:val="24"/>
                <w:szCs w:val="24"/>
              </w:rPr>
              <w:t xml:space="preserve">e considerabile pentru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606B6"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606B6" w:rsidRPr="00820BA4">
              <w:rPr>
                <w:rFonts w:ascii="Times New Roman" w:hAnsi="Times New Roman" w:cs="Times New Roman"/>
                <w:color w:val="000000"/>
                <w:sz w:val="24"/>
                <w:szCs w:val="24"/>
              </w:rPr>
              <w:t>ce î</w:t>
            </w:r>
            <w:r w:rsidR="00FC7327">
              <w:rPr>
                <w:rFonts w:ascii="Times New Roman" w:hAnsi="Times New Roman" w:cs="Times New Roman"/>
                <w:color w:val="000000"/>
                <w:sz w:val="24"/>
                <w:szCs w:val="24"/>
              </w:rPr>
              <w:t>ş</w:t>
            </w:r>
            <w:r w:rsidR="00F606B6"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00F606B6" w:rsidRPr="00820BA4">
              <w:rPr>
                <w:rFonts w:ascii="Times New Roman" w:hAnsi="Times New Roman" w:cs="Times New Roman"/>
                <w:color w:val="000000"/>
                <w:sz w:val="24"/>
                <w:szCs w:val="24"/>
              </w:rPr>
              <w:t>oară activitatea în firme tradi</w:t>
            </w:r>
            <w:r w:rsidR="00FC7327">
              <w:rPr>
                <w:rFonts w:ascii="Times New Roman" w:hAnsi="Times New Roman" w:cs="Times New Roman"/>
                <w:color w:val="000000"/>
                <w:sz w:val="24"/>
                <w:szCs w:val="24"/>
              </w:rPr>
              <w:t>ţ</w:t>
            </w:r>
            <w:r w:rsidR="00F606B6" w:rsidRPr="00820BA4">
              <w:rPr>
                <w:rFonts w:ascii="Times New Roman" w:hAnsi="Times New Roman" w:cs="Times New Roman"/>
                <w:color w:val="000000"/>
                <w:sz w:val="24"/>
                <w:szCs w:val="24"/>
              </w:rPr>
              <w:t xml:space="preserve">ionale, ce oferă servicii </w:t>
            </w:r>
            <w:r w:rsidR="006961F7" w:rsidRPr="00820BA4">
              <w:rPr>
                <w:rFonts w:ascii="Times New Roman" w:hAnsi="Times New Roman" w:cs="Times New Roman"/>
                <w:color w:val="000000"/>
                <w:sz w:val="24"/>
                <w:szCs w:val="24"/>
              </w:rPr>
              <w:t>DVC</w:t>
            </w:r>
            <w:r w:rsidRPr="00820BA4">
              <w:rPr>
                <w:rFonts w:ascii="Times New Roman" w:hAnsi="Times New Roman" w:cs="Times New Roman"/>
                <w:color w:val="000000"/>
                <w:sz w:val="24"/>
                <w:szCs w:val="24"/>
              </w:rPr>
              <w:t xml:space="preserve">. </w:t>
            </w:r>
            <w:r w:rsidR="00F606B6" w:rsidRPr="00820BA4">
              <w:rPr>
                <w:rFonts w:ascii="Times New Roman" w:hAnsi="Times New Roman" w:cs="Times New Roman"/>
                <w:color w:val="000000"/>
                <w:sz w:val="24"/>
                <w:szCs w:val="24"/>
              </w:rPr>
              <w:t>Schimbările de pe această pia</w:t>
            </w:r>
            <w:r w:rsidR="00FC7327">
              <w:rPr>
                <w:rFonts w:ascii="Times New Roman" w:hAnsi="Times New Roman" w:cs="Times New Roman"/>
                <w:color w:val="000000"/>
                <w:sz w:val="24"/>
                <w:szCs w:val="24"/>
              </w:rPr>
              <w:t>ţ</w:t>
            </w:r>
            <w:r w:rsidR="00F606B6" w:rsidRPr="00820BA4">
              <w:rPr>
                <w:rFonts w:ascii="Times New Roman" w:hAnsi="Times New Roman" w:cs="Times New Roman"/>
                <w:color w:val="000000"/>
                <w:sz w:val="24"/>
                <w:szCs w:val="24"/>
              </w:rPr>
              <w:t xml:space="preserve">ă au favorizat o abordare de volum mare, care a „subminat încrederea consumatorilor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F606B6" w:rsidRPr="00820BA4">
              <w:rPr>
                <w:rFonts w:ascii="Times New Roman" w:hAnsi="Times New Roman" w:cs="Times New Roman"/>
                <w:color w:val="000000"/>
                <w:sz w:val="24"/>
                <w:szCs w:val="24"/>
              </w:rPr>
              <w:t>ar putea continua să submineze reputa</w:t>
            </w:r>
            <w:r w:rsidR="00FC7327">
              <w:rPr>
                <w:rFonts w:ascii="Times New Roman" w:hAnsi="Times New Roman" w:cs="Times New Roman"/>
                <w:color w:val="000000"/>
                <w:sz w:val="24"/>
                <w:szCs w:val="24"/>
              </w:rPr>
              <w:t>ţ</w:t>
            </w:r>
            <w:r w:rsidR="00F606B6" w:rsidRPr="00820BA4">
              <w:rPr>
                <w:rFonts w:ascii="Times New Roman" w:hAnsi="Times New Roman" w:cs="Times New Roman"/>
                <w:color w:val="000000"/>
                <w:sz w:val="24"/>
                <w:szCs w:val="24"/>
              </w:rPr>
              <w:t xml:space="preserve">ia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F606B6" w:rsidRPr="00820BA4">
              <w:rPr>
                <w:rFonts w:ascii="Times New Roman" w:hAnsi="Times New Roman" w:cs="Times New Roman"/>
                <w:color w:val="000000"/>
                <w:sz w:val="24"/>
                <w:szCs w:val="24"/>
              </w:rPr>
              <w:t>lor</w:t>
            </w:r>
            <w:r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în </w:t>
            </w:r>
            <w:r w:rsidR="00F606B6" w:rsidRPr="00820BA4">
              <w:rPr>
                <w:rFonts w:ascii="Times New Roman" w:hAnsi="Times New Roman" w:cs="Times New Roman"/>
                <w:color w:val="000000"/>
                <w:sz w:val="24"/>
                <w:szCs w:val="24"/>
              </w:rPr>
              <w:t>acest sector”</w:t>
            </w:r>
            <w:r w:rsidRPr="00820BA4">
              <w:rPr>
                <w:rFonts w:ascii="Times New Roman" w:hAnsi="Times New Roman" w:cs="Times New Roman"/>
                <w:color w:val="000000"/>
                <w:sz w:val="24"/>
                <w:szCs w:val="24"/>
              </w:rPr>
              <w:t xml:space="preserve"> (Bacon 201</w:t>
            </w:r>
            <w:r w:rsidR="00F606B6" w:rsidRPr="00820BA4">
              <w:rPr>
                <w:rFonts w:ascii="Times New Roman" w:hAnsi="Times New Roman" w:cs="Times New Roman"/>
                <w:color w:val="000000"/>
                <w:sz w:val="24"/>
                <w:szCs w:val="24"/>
              </w:rPr>
              <w:t>4:</w:t>
            </w:r>
            <w:r w:rsidRPr="00820BA4">
              <w:rPr>
                <w:rFonts w:ascii="Times New Roman" w:hAnsi="Times New Roman" w:cs="Times New Roman"/>
                <w:color w:val="000000"/>
                <w:sz w:val="24"/>
                <w:szCs w:val="24"/>
              </w:rPr>
              <w:t xml:space="preserve"> </w:t>
            </w:r>
            <w:r w:rsidR="00F606B6" w:rsidRPr="00820BA4">
              <w:rPr>
                <w:rFonts w:ascii="Times New Roman" w:hAnsi="Times New Roman" w:cs="Times New Roman"/>
                <w:color w:val="000000"/>
                <w:sz w:val="24"/>
                <w:szCs w:val="24"/>
              </w:rPr>
              <w:t>fără pagină</w:t>
            </w:r>
            <w:r w:rsidRPr="00820BA4">
              <w:rPr>
                <w:rFonts w:ascii="Times New Roman" w:hAnsi="Times New Roman" w:cs="Times New Roman"/>
                <w:color w:val="000000"/>
                <w:sz w:val="24"/>
                <w:szCs w:val="24"/>
              </w:rPr>
              <w:t>).</w:t>
            </w:r>
          </w:p>
        </w:tc>
      </w:tr>
      <w:tr w:rsidR="00E41D05" w:rsidRPr="00820BA4" w:rsidTr="000A14AB">
        <w:tc>
          <w:tcPr>
            <w:tcW w:w="2178" w:type="dxa"/>
            <w:shd w:val="clear" w:color="auto" w:fill="70AD47"/>
          </w:tcPr>
          <w:p w:rsidR="00970804" w:rsidRPr="00820BA4" w:rsidRDefault="00F606B6" w:rsidP="000A14AB">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FFFFFF"/>
                <w:sz w:val="24"/>
                <w:szCs w:val="24"/>
              </w:rPr>
              <w:t>Traseu în carieră</w:t>
            </w:r>
          </w:p>
        </w:tc>
        <w:tc>
          <w:tcPr>
            <w:tcW w:w="7679" w:type="dxa"/>
            <w:shd w:val="clear" w:color="auto" w:fill="auto"/>
          </w:tcPr>
          <w:p w:rsidR="00F606B6" w:rsidRPr="00820BA4" w:rsidRDefault="00F606B6"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cu vechime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experien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fac transferul de la firme de Top 200/City înspre firme mai mici din teritoriu (un mai bun echilibru între profesie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via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privată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mai multă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pentru individ – pe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mare în acvariu mic). Firmele respective beneficiază de talente de top care ajută la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terea afacerii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concurează, prin ofertă, cu serviciile din City la costuri mai mici.</w:t>
            </w:r>
          </w:p>
          <w:p w:rsidR="00970804" w:rsidRPr="00820BA4" w:rsidRDefault="00F606B6" w:rsidP="000A14AB">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Modificarea traseului profesional pentru profesioni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tii din domeniul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 Există îngrijorarea că facultă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de drept nu mai pregătesc absolven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LPC pregăti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pentru nevoile viitoare ale domeniului, în special din perspectiva abilită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ilor profesionale, a apetitului pentru risc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 competen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elor tehnologice.</w:t>
            </w:r>
          </w:p>
        </w:tc>
      </w:tr>
    </w:tbl>
    <w:p w:rsidR="00AE0385" w:rsidRPr="00820BA4" w:rsidRDefault="00AE0385"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5B5637" w:rsidRPr="00263B11" w:rsidRDefault="00AE0385" w:rsidP="00E24494">
      <w:pPr>
        <w:pStyle w:val="Heading4"/>
        <w:spacing w:before="120" w:after="120" w:line="276" w:lineRule="auto"/>
        <w:rPr>
          <w:rFonts w:ascii="Times New Roman" w:hAnsi="Times New Roman"/>
          <w:i/>
          <w:color w:val="C9C9C9"/>
          <w:sz w:val="24"/>
          <w:szCs w:val="24"/>
        </w:rPr>
      </w:pPr>
      <w:bookmarkStart w:id="7" w:name="_Toc443985265"/>
      <w:r w:rsidRPr="00263B11">
        <w:rPr>
          <w:rFonts w:ascii="Times New Roman" w:hAnsi="Times New Roman"/>
          <w:i/>
          <w:color w:val="C9C9C9"/>
          <w:sz w:val="24"/>
          <w:szCs w:val="24"/>
        </w:rPr>
        <w:t xml:space="preserve">Tabelul </w:t>
      </w:r>
      <w:r w:rsidR="005B5637" w:rsidRPr="00263B11">
        <w:rPr>
          <w:rFonts w:ascii="Times New Roman" w:hAnsi="Times New Roman"/>
          <w:i/>
          <w:color w:val="C9C9C9"/>
          <w:sz w:val="24"/>
          <w:szCs w:val="24"/>
        </w:rPr>
        <w:t xml:space="preserve">2: </w:t>
      </w:r>
      <w:r w:rsidRPr="00263B11">
        <w:rPr>
          <w:rFonts w:ascii="Times New Roman" w:hAnsi="Times New Roman"/>
          <w:i/>
          <w:color w:val="C9C9C9"/>
          <w:sz w:val="24"/>
          <w:szCs w:val="24"/>
        </w:rPr>
        <w:t>Principalele incertitudini</w:t>
      </w:r>
      <w:bookmarkEnd w:id="7"/>
      <w:r w:rsidRPr="00263B11">
        <w:rPr>
          <w:rFonts w:ascii="Times New Roman" w:hAnsi="Times New Roman"/>
          <w:i/>
          <w:color w:val="C9C9C9"/>
          <w:sz w:val="24"/>
          <w:szCs w:val="24"/>
        </w:rPr>
        <w:t xml:space="preserve">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119"/>
      </w:tblGrid>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AE0385" w:rsidP="000A14AB">
            <w:pPr>
              <w:widowControl/>
              <w:shd w:val="clear" w:color="auto" w:fill="FFFFFF"/>
              <w:spacing w:before="120" w:after="120" w:line="276" w:lineRule="auto"/>
              <w:ind w:firstLine="10"/>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Pentru firmele din City, ritmul globalizării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intrarea participan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de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aflate în curs de dezvoltare. Vom asista la o cerere mai mare de servicii localizate,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a cum se întâmplă în China, sau o trecere înspre un peisaj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 mai uniform sau sincronizat?</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AE0385" w:rsidP="000A14AB">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Climatul de reglementare al tranzac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iilor comerciale. Vom asista în continuare la complexitatea afacerilor sau la o trecere înspre simplitate? Aceasta va însemna un volum mai mare de muncă pentru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specializa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pe reglementare în consilierea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de business?</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AE0385"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Dacă Regatul Unit se va retrage din UE. Dacă da, va ie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întregul Regat Unit? Retragerea ar putea conduce la un alt scrutin privind independen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Sco</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iei, iar SNP a declarat că dore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să rămână în UE. Chestiunea privind pozi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Irlandei de Nord ar putea apărea din nou, în cazul retragerii Regatului Unit.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ara Galilor ar putea fi favorabilă rămânerii în UE, dat fiind faptul că prime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o sumă considerabilă în finan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ări de la UE.</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AE0385" w:rsidP="000A14AB">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Rezultatele contractelor încheiate în cadrul Parteneriatului Transatlantic pentru Comer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(PTCI) în cazul în care Regatul Unit părăse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UE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impactul aferent asupra profesiei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AE0385" w:rsidP="000A14AB">
            <w:pPr>
              <w:widowControl/>
              <w:shd w:val="clear" w:color="auto" w:fill="FFFFFF"/>
              <w:spacing w:before="120" w:after="120" w:line="276" w:lineRule="auto"/>
              <w:ind w:firstLine="5"/>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Consolidarea </w:t>
            </w:r>
            <w:r w:rsidR="00485910" w:rsidRPr="00820BA4">
              <w:rPr>
                <w:rFonts w:ascii="Times New Roman" w:hAnsi="Times New Roman" w:cs="Times New Roman"/>
                <w:color w:val="000000"/>
                <w:sz w:val="24"/>
                <w:szCs w:val="24"/>
              </w:rPr>
              <w:t>birourilor de avoca</w:t>
            </w:r>
            <w:r w:rsidR="00FC7327">
              <w:rPr>
                <w:rFonts w:ascii="Times New Roman" w:hAnsi="Times New Roman" w:cs="Times New Roman"/>
                <w:color w:val="000000"/>
                <w:sz w:val="24"/>
                <w:szCs w:val="24"/>
              </w:rPr>
              <w:t>ţ</w:t>
            </w:r>
            <w:r w:rsidR="00485910"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485910" w:rsidRPr="00820BA4">
              <w:rPr>
                <w:rFonts w:ascii="Times New Roman" w:hAnsi="Times New Roman" w:cs="Times New Roman"/>
                <w:color w:val="000000"/>
                <w:sz w:val="24"/>
                <w:szCs w:val="24"/>
              </w:rPr>
              <w:t>Vom asista la o cre</w:t>
            </w:r>
            <w:r w:rsidR="00FC7327">
              <w:rPr>
                <w:rFonts w:ascii="Times New Roman" w:hAnsi="Times New Roman" w:cs="Times New Roman"/>
                <w:color w:val="000000"/>
                <w:sz w:val="24"/>
                <w:szCs w:val="24"/>
              </w:rPr>
              <w:t>ş</w:t>
            </w:r>
            <w:r w:rsidR="00485910" w:rsidRPr="00820BA4">
              <w:rPr>
                <w:rFonts w:ascii="Times New Roman" w:hAnsi="Times New Roman" w:cs="Times New Roman"/>
                <w:color w:val="000000"/>
                <w:sz w:val="24"/>
                <w:szCs w:val="24"/>
              </w:rPr>
              <w:t xml:space="preserve">tere a preluărilor sau fuziunilor care va conduce la o reducere a numărului firmelor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485910" w:rsidRPr="00820BA4">
              <w:rPr>
                <w:rFonts w:ascii="Times New Roman" w:hAnsi="Times New Roman" w:cs="Times New Roman"/>
                <w:color w:val="000000"/>
                <w:sz w:val="24"/>
                <w:szCs w:val="24"/>
              </w:rPr>
              <w:t>posibil la câteva firme-gigant</w:t>
            </w:r>
            <w:r w:rsidRPr="00820BA4">
              <w:rPr>
                <w:rFonts w:ascii="Times New Roman" w:hAnsi="Times New Roman" w:cs="Times New Roman"/>
                <w:color w:val="000000"/>
                <w:sz w:val="24"/>
                <w:szCs w:val="24"/>
              </w:rPr>
              <w:t>?</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485910" w:rsidP="000A14AB">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Ritmul</w:t>
            </w:r>
            <w:r w:rsidR="00AE0385"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ialul de redresare </w:t>
            </w:r>
            <w:r w:rsidR="00AE0385" w:rsidRPr="00820BA4">
              <w:rPr>
                <w:rFonts w:ascii="Times New Roman" w:hAnsi="Times New Roman" w:cs="Times New Roman"/>
                <w:color w:val="000000"/>
                <w:sz w:val="24"/>
                <w:szCs w:val="24"/>
              </w:rPr>
              <w:t>economic</w:t>
            </w:r>
            <w:r w:rsidRPr="00820BA4">
              <w:rPr>
                <w:rFonts w:ascii="Times New Roman" w:hAnsi="Times New Roman" w:cs="Times New Roman"/>
                <w:color w:val="000000"/>
                <w:sz w:val="24"/>
                <w:szCs w:val="24"/>
              </w:rPr>
              <w:t>ă</w:t>
            </w:r>
            <w:r w:rsidR="00AE0385"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w:t>
            </w:r>
            <w:r w:rsidR="00AE0385" w:rsidRPr="00820BA4">
              <w:rPr>
                <w:rFonts w:ascii="Times New Roman" w:hAnsi="Times New Roman" w:cs="Times New Roman"/>
                <w:color w:val="000000"/>
                <w:sz w:val="24"/>
                <w:szCs w:val="24"/>
              </w:rPr>
              <w:t>lien</w:t>
            </w:r>
            <w:r w:rsidR="00FC7327">
              <w:rPr>
                <w:rFonts w:ascii="Times New Roman" w:hAnsi="Times New Roman" w:cs="Times New Roman"/>
                <w:color w:val="000000"/>
                <w:sz w:val="24"/>
                <w:szCs w:val="24"/>
              </w:rPr>
              <w:t>ţ</w:t>
            </w:r>
            <w:r w:rsidR="00AE0385"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 vor continua tendin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de dezagregare a serviciilor </w:t>
            </w:r>
            <w:r w:rsidR="00FC7327">
              <w:rPr>
                <w:rFonts w:ascii="Times New Roman" w:hAnsi="Times New Roman" w:cs="Times New Roman"/>
                <w:color w:val="000000"/>
                <w:sz w:val="24"/>
                <w:szCs w:val="24"/>
              </w:rPr>
              <w:t>ş</w:t>
            </w:r>
            <w:r w:rsidR="00AE0385"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sau solicitare de costuri mai mici din partea firmelor, în cazul în care economia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revine</w:t>
            </w:r>
            <w:r w:rsidR="00AE0385" w:rsidRPr="00820BA4">
              <w:rPr>
                <w:rFonts w:ascii="Times New Roman" w:hAnsi="Times New Roman" w:cs="Times New Roman"/>
                <w:color w:val="000000"/>
                <w:sz w:val="24"/>
                <w:szCs w:val="24"/>
              </w:rPr>
              <w:t>?</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485910" w:rsidP="000A14AB">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Numărul firmelor nou intrate</w:t>
            </w:r>
            <w:r w:rsidR="00AE0385"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Câ</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participan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noi se vor înfiin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în sectorul </w:t>
            </w:r>
            <w:r w:rsidR="00AE0385"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AE0385" w:rsidRPr="00820BA4">
              <w:rPr>
                <w:rFonts w:ascii="Times New Roman" w:hAnsi="Times New Roman" w:cs="Times New Roman"/>
                <w:color w:val="000000"/>
                <w:sz w:val="24"/>
                <w:szCs w:val="24"/>
              </w:rPr>
              <w:t xml:space="preserve"> juridice, în </w:t>
            </w:r>
            <w:r w:rsidRPr="00820BA4">
              <w:rPr>
                <w:rFonts w:ascii="Times New Roman" w:hAnsi="Times New Roman" w:cs="Times New Roman"/>
                <w:color w:val="000000"/>
                <w:sz w:val="24"/>
                <w:szCs w:val="24"/>
              </w:rPr>
              <w:t>ce domeniu</w:t>
            </w:r>
            <w:r w:rsidR="00AE0385"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i</w:t>
            </w:r>
            <w:r w:rsidR="00AE0385"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AE0385"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în ce ritm</w:t>
            </w:r>
            <w:r w:rsidR="00AE0385" w:rsidRPr="00820BA4">
              <w:rPr>
                <w:rFonts w:ascii="Times New Roman" w:hAnsi="Times New Roman" w:cs="Times New Roman"/>
                <w:color w:val="000000"/>
                <w:sz w:val="24"/>
                <w:szCs w:val="24"/>
              </w:rPr>
              <w:t>?</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485910"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Ritmul adoptării tehnologiei de către firme, dar </w:t>
            </w:r>
            <w:r w:rsidR="00FC7327">
              <w:rPr>
                <w:rFonts w:ascii="Times New Roman" w:hAnsi="Times New Roman" w:cs="Times New Roman"/>
                <w:color w:val="000000"/>
                <w:sz w:val="24"/>
                <w:szCs w:val="24"/>
              </w:rPr>
              <w:t>ş</w:t>
            </w:r>
            <w:r w:rsidR="00AE0385"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de către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actuali </w:t>
            </w:r>
            <w:r w:rsidR="00FC7327">
              <w:rPr>
                <w:rFonts w:ascii="Times New Roman" w:hAnsi="Times New Roman" w:cs="Times New Roman"/>
                <w:color w:val="000000"/>
                <w:sz w:val="24"/>
                <w:szCs w:val="24"/>
              </w:rPr>
              <w:t>ş</w:t>
            </w:r>
            <w:r w:rsidR="00AE0385"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iali ai acestora</w:t>
            </w:r>
            <w:r w:rsidR="00AE0385" w:rsidRPr="00820BA4">
              <w:rPr>
                <w:rFonts w:ascii="Times New Roman" w:hAnsi="Times New Roman" w:cs="Times New Roman"/>
                <w:color w:val="000000"/>
                <w:sz w:val="24"/>
                <w:szCs w:val="24"/>
              </w:rPr>
              <w:t>.</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EB198C"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Cuantumul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iilor din afară ce merg înspre </w:t>
            </w:r>
            <w:r w:rsidR="00D2109D" w:rsidRPr="00820BA4">
              <w:rPr>
                <w:rFonts w:ascii="Times New Roman" w:hAnsi="Times New Roman" w:cs="Times New Roman"/>
                <w:color w:val="000000"/>
                <w:sz w:val="24"/>
                <w:szCs w:val="24"/>
              </w:rPr>
              <w:t>SBA</w:t>
            </w:r>
            <w:r w:rsidR="00AE0385"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AE0385"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furnizorii de servicii care nu sunt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AE0385" w:rsidRPr="00820BA4">
              <w:rPr>
                <w:rFonts w:ascii="Times New Roman" w:hAnsi="Times New Roman" w:cs="Times New Roman"/>
                <w:color w:val="000000"/>
                <w:sz w:val="24"/>
                <w:szCs w:val="24"/>
              </w:rPr>
              <w:t xml:space="preserve"> c</w:t>
            </w:r>
            <w:r w:rsidRPr="00820BA4">
              <w:rPr>
                <w:rFonts w:ascii="Times New Roman" w:hAnsi="Times New Roman" w:cs="Times New Roman"/>
                <w:color w:val="000000"/>
                <w:sz w:val="24"/>
                <w:szCs w:val="24"/>
              </w:rPr>
              <w:t>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AE0385" w:rsidRPr="00820BA4">
              <w:rPr>
                <w:rFonts w:ascii="Times New Roman" w:hAnsi="Times New Roman" w:cs="Times New Roman"/>
                <w:color w:val="000000"/>
                <w:sz w:val="24"/>
                <w:szCs w:val="24"/>
              </w:rPr>
              <w:t>.</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EB198C" w:rsidP="000A14AB">
            <w:pPr>
              <w:widowControl/>
              <w:shd w:val="clear" w:color="auto" w:fill="FFFFFF"/>
              <w:spacing w:before="120" w:after="120" w:line="276" w:lineRule="auto"/>
              <w:ind w:hanging="5"/>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În ce măsură aleg firmele tradi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de avocatură să aibă 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 în tranzac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 pe bursă</w:t>
            </w:r>
            <w:r w:rsidR="00AE0385"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cele care au</w:t>
            </w:r>
            <w:r w:rsidR="00AE0385"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câtă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vor exercita 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ionarii asupra obiectului</w:t>
            </w:r>
            <w:r w:rsidR="00AE0385"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modului de activitate al firmei</w:t>
            </w:r>
            <w:r w:rsidR="00AE0385"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anume, pentru a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ine </w:t>
            </w:r>
            <w:r w:rsidR="00AE0385" w:rsidRPr="00820BA4">
              <w:rPr>
                <w:rFonts w:ascii="Times New Roman" w:hAnsi="Times New Roman" w:cs="Times New Roman"/>
                <w:color w:val="000000"/>
                <w:sz w:val="24"/>
                <w:szCs w:val="24"/>
              </w:rPr>
              <w:t>profit?</w:t>
            </w:r>
          </w:p>
          <w:p w:rsidR="00EB198C" w:rsidRPr="00820BA4" w:rsidRDefault="00EB198C" w:rsidP="000A14AB">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Firmele vor alege să nu mai ofere deloc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 unele domenii ale dreptului percepute ca fiind neprofitabile, cum ar fi asigurările sociale?</w:t>
            </w:r>
          </w:p>
        </w:tc>
      </w:tr>
      <w:tr w:rsidR="00E41D05" w:rsidRPr="00820BA4" w:rsidTr="000A14AB">
        <w:tc>
          <w:tcPr>
            <w:tcW w:w="738" w:type="dxa"/>
            <w:shd w:val="clear" w:color="auto" w:fill="70AD47"/>
          </w:tcPr>
          <w:p w:rsidR="00AE0385" w:rsidRPr="00820BA4" w:rsidRDefault="00AE0385" w:rsidP="000A14AB">
            <w:pPr>
              <w:widowControl/>
              <w:spacing w:before="120" w:after="120" w:line="276" w:lineRule="auto"/>
              <w:jc w:val="both"/>
              <w:rPr>
                <w:rFonts w:ascii="Times New Roman" w:hAnsi="Times New Roman" w:cs="Times New Roman"/>
                <w:sz w:val="24"/>
                <w:szCs w:val="24"/>
              </w:rPr>
            </w:pPr>
          </w:p>
        </w:tc>
        <w:tc>
          <w:tcPr>
            <w:tcW w:w="9119" w:type="dxa"/>
            <w:shd w:val="clear" w:color="auto" w:fill="auto"/>
          </w:tcPr>
          <w:p w:rsidR="00AE0385" w:rsidRPr="00820BA4" w:rsidRDefault="0041208C" w:rsidP="000A14AB">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Se vor </w:t>
            </w:r>
            <w:r w:rsidR="00465690" w:rsidRPr="00820BA4">
              <w:rPr>
                <w:rFonts w:ascii="Times New Roman" w:hAnsi="Times New Roman" w:cs="Times New Roman"/>
                <w:color w:val="000000"/>
                <w:sz w:val="24"/>
                <w:szCs w:val="24"/>
              </w:rPr>
              <w:t>organiza</w:t>
            </w:r>
            <w:r w:rsidR="00AE0385" w:rsidRPr="00820BA4">
              <w:rPr>
                <w:rFonts w:ascii="Times New Roman" w:hAnsi="Times New Roman" w:cs="Times New Roman"/>
                <w:color w:val="000000"/>
                <w:sz w:val="24"/>
                <w:szCs w:val="24"/>
              </w:rPr>
              <w:t xml:space="preserve"> avoca</w:t>
            </w:r>
            <w:r w:rsidR="00FC7327">
              <w:rPr>
                <w:rFonts w:ascii="Times New Roman" w:hAnsi="Times New Roman" w:cs="Times New Roman"/>
                <w:color w:val="000000"/>
                <w:sz w:val="24"/>
                <w:szCs w:val="24"/>
              </w:rPr>
              <w:t>ţ</w:t>
            </w:r>
            <w:r w:rsidR="00AE0385"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AE0385" w:rsidRPr="00820BA4">
              <w:rPr>
                <w:rFonts w:ascii="Times New Roman" w:hAnsi="Times New Roman" w:cs="Times New Roman"/>
                <w:color w:val="000000"/>
                <w:sz w:val="24"/>
                <w:szCs w:val="24"/>
              </w:rPr>
              <w:t xml:space="preserve">i </w:t>
            </w:r>
            <w:r w:rsidR="00465690" w:rsidRPr="00820BA4">
              <w:rPr>
                <w:rFonts w:ascii="Times New Roman" w:hAnsi="Times New Roman" w:cs="Times New Roman"/>
                <w:color w:val="000000"/>
                <w:sz w:val="24"/>
                <w:szCs w:val="24"/>
              </w:rPr>
              <w:t>ca furnizori nereglementa</w:t>
            </w:r>
            <w:r w:rsidR="00FC7327">
              <w:rPr>
                <w:rFonts w:ascii="Times New Roman" w:hAnsi="Times New Roman" w:cs="Times New Roman"/>
                <w:color w:val="000000"/>
                <w:sz w:val="24"/>
                <w:szCs w:val="24"/>
              </w:rPr>
              <w:t>ţ</w:t>
            </w:r>
            <w:r w:rsidR="00465690" w:rsidRPr="00820BA4">
              <w:rPr>
                <w:rFonts w:ascii="Times New Roman" w:hAnsi="Times New Roman" w:cs="Times New Roman"/>
                <w:color w:val="000000"/>
                <w:sz w:val="24"/>
                <w:szCs w:val="24"/>
              </w:rPr>
              <w:t>i</w:t>
            </w:r>
            <w:r w:rsidR="00AE0385" w:rsidRPr="00820BA4">
              <w:rPr>
                <w:rFonts w:ascii="Times New Roman" w:hAnsi="Times New Roman" w:cs="Times New Roman"/>
                <w:color w:val="000000"/>
                <w:sz w:val="24"/>
                <w:szCs w:val="24"/>
              </w:rPr>
              <w:t xml:space="preserve">? </w:t>
            </w:r>
            <w:r w:rsidR="00465690" w:rsidRPr="00820BA4">
              <w:rPr>
                <w:rFonts w:ascii="Times New Roman" w:hAnsi="Times New Roman" w:cs="Times New Roman"/>
                <w:color w:val="000000"/>
                <w:sz w:val="24"/>
                <w:szCs w:val="24"/>
              </w:rPr>
              <w:t>Vor găsi ace</w:t>
            </w:r>
            <w:r w:rsidR="00FC7327">
              <w:rPr>
                <w:rFonts w:ascii="Times New Roman" w:hAnsi="Times New Roman" w:cs="Times New Roman"/>
                <w:color w:val="000000"/>
                <w:sz w:val="24"/>
                <w:szCs w:val="24"/>
              </w:rPr>
              <w:t>ş</w:t>
            </w:r>
            <w:r w:rsidR="00465690" w:rsidRPr="00820BA4">
              <w:rPr>
                <w:rFonts w:ascii="Times New Roman" w:hAnsi="Times New Roman" w:cs="Times New Roman"/>
                <w:color w:val="000000"/>
                <w:sz w:val="24"/>
                <w:szCs w:val="24"/>
              </w:rPr>
              <w:t>tia un mod de func</w:t>
            </w:r>
            <w:r w:rsidR="00FC7327">
              <w:rPr>
                <w:rFonts w:ascii="Times New Roman" w:hAnsi="Times New Roman" w:cs="Times New Roman"/>
                <w:color w:val="000000"/>
                <w:sz w:val="24"/>
                <w:szCs w:val="24"/>
              </w:rPr>
              <w:t>ţ</w:t>
            </w:r>
            <w:r w:rsidR="00465690" w:rsidRPr="00820BA4">
              <w:rPr>
                <w:rFonts w:ascii="Times New Roman" w:hAnsi="Times New Roman" w:cs="Times New Roman"/>
                <w:color w:val="000000"/>
                <w:sz w:val="24"/>
                <w:szCs w:val="24"/>
              </w:rPr>
              <w:t xml:space="preserve">ionare mai de succes, fără titlul de </w:t>
            </w:r>
            <w:r w:rsidR="00AE0385" w:rsidRPr="00820BA4">
              <w:rPr>
                <w:rFonts w:ascii="Times New Roman" w:hAnsi="Times New Roman" w:cs="Times New Roman"/>
                <w:color w:val="000000"/>
                <w:sz w:val="24"/>
                <w:szCs w:val="24"/>
              </w:rPr>
              <w:t xml:space="preserve">avocat consultant </w:t>
            </w:r>
            <w:r w:rsidR="00FC7327">
              <w:rPr>
                <w:rFonts w:ascii="Times New Roman" w:hAnsi="Times New Roman" w:cs="Times New Roman"/>
                <w:color w:val="000000"/>
                <w:sz w:val="24"/>
                <w:szCs w:val="24"/>
              </w:rPr>
              <w:t>ş</w:t>
            </w:r>
            <w:r w:rsidR="00AE0385" w:rsidRPr="00820BA4">
              <w:rPr>
                <w:rFonts w:ascii="Times New Roman" w:hAnsi="Times New Roman" w:cs="Times New Roman"/>
                <w:color w:val="000000"/>
                <w:sz w:val="24"/>
                <w:szCs w:val="24"/>
              </w:rPr>
              <w:t xml:space="preserve">i </w:t>
            </w:r>
            <w:r w:rsidR="00465690" w:rsidRPr="00820BA4">
              <w:rPr>
                <w:rFonts w:ascii="Times New Roman" w:hAnsi="Times New Roman" w:cs="Times New Roman"/>
                <w:color w:val="000000"/>
                <w:sz w:val="24"/>
                <w:szCs w:val="24"/>
              </w:rPr>
              <w:t xml:space="preserve">reglementarea </w:t>
            </w:r>
            <w:r w:rsidR="00AE0385" w:rsidRPr="00820BA4">
              <w:rPr>
                <w:rFonts w:ascii="Times New Roman" w:hAnsi="Times New Roman" w:cs="Times New Roman"/>
                <w:color w:val="000000"/>
                <w:sz w:val="24"/>
                <w:szCs w:val="24"/>
              </w:rPr>
              <w:t>(</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AE0385" w:rsidRPr="00820BA4">
              <w:rPr>
                <w:rFonts w:ascii="Times New Roman" w:hAnsi="Times New Roman" w:cs="Times New Roman"/>
                <w:color w:val="000000"/>
                <w:sz w:val="24"/>
                <w:szCs w:val="24"/>
              </w:rPr>
              <w:t>/</w:t>
            </w:r>
            <w:r w:rsidR="00465690" w:rsidRPr="00820BA4">
              <w:rPr>
                <w:rFonts w:ascii="Times New Roman" w:hAnsi="Times New Roman" w:cs="Times New Roman"/>
                <w:color w:val="000000"/>
                <w:sz w:val="24"/>
                <w:szCs w:val="24"/>
              </w:rPr>
              <w:t>alta</w:t>
            </w:r>
            <w:r w:rsidR="00AE0385" w:rsidRPr="00820BA4">
              <w:rPr>
                <w:rFonts w:ascii="Times New Roman" w:hAnsi="Times New Roman" w:cs="Times New Roman"/>
                <w:color w:val="000000"/>
                <w:sz w:val="24"/>
                <w:szCs w:val="24"/>
              </w:rPr>
              <w:t xml:space="preserve">) </w:t>
            </w:r>
            <w:r w:rsidR="00465690" w:rsidRPr="00820BA4">
              <w:rPr>
                <w:rFonts w:ascii="Times New Roman" w:hAnsi="Times New Roman" w:cs="Times New Roman"/>
                <w:color w:val="000000"/>
                <w:sz w:val="24"/>
                <w:szCs w:val="24"/>
              </w:rPr>
              <w:t>asociată acestuia</w:t>
            </w:r>
            <w:r w:rsidR="00AE0385" w:rsidRPr="00820BA4">
              <w:rPr>
                <w:rFonts w:ascii="Times New Roman" w:hAnsi="Times New Roman" w:cs="Times New Roman"/>
                <w:color w:val="000000"/>
                <w:sz w:val="24"/>
                <w:szCs w:val="24"/>
              </w:rPr>
              <w:t>?</w:t>
            </w:r>
          </w:p>
        </w:tc>
      </w:tr>
    </w:tbl>
    <w:p w:rsidR="004D1B1B" w:rsidRPr="00820BA4" w:rsidRDefault="00C62218" w:rsidP="00BA1094">
      <w:pPr>
        <w:widowControl/>
        <w:shd w:val="clear" w:color="auto" w:fill="FFFFFF"/>
        <w:spacing w:before="120" w:after="120" w:line="276" w:lineRule="auto"/>
        <w:jc w:val="both"/>
        <w:rPr>
          <w:rFonts w:ascii="Times New Roman" w:hAnsi="Times New Roman" w:cs="Times New Roman"/>
          <w:b/>
          <w:bCs/>
          <w:i/>
          <w:iCs/>
          <w:color w:val="666666"/>
          <w:sz w:val="24"/>
          <w:szCs w:val="24"/>
        </w:rPr>
      </w:pPr>
      <w:r w:rsidRPr="00820BA4">
        <w:rPr>
          <w:rFonts w:ascii="Times New Roman" w:hAnsi="Times New Roman" w:cs="Times New Roman"/>
          <w:color w:val="000000"/>
          <w:sz w:val="24"/>
          <w:szCs w:val="24"/>
        </w:rPr>
        <w:t>Două incertitudini 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iale </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se intersectează în domeniile </w:t>
      </w:r>
      <w:r w:rsidR="004D1B1B" w:rsidRPr="00820BA4">
        <w:rPr>
          <w:rFonts w:ascii="Times New Roman" w:hAnsi="Times New Roman" w:cs="Times New Roman"/>
          <w:color w:val="000000"/>
          <w:sz w:val="24"/>
          <w:szCs w:val="24"/>
        </w:rPr>
        <w:t>crucial</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 pentru firmele mici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mijlocii de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4D1B1B" w:rsidRPr="00820BA4">
        <w:rPr>
          <w:rFonts w:ascii="Times New Roman" w:hAnsi="Times New Roman" w:cs="Times New Roman"/>
          <w:color w:val="000000"/>
          <w:sz w:val="24"/>
          <w:szCs w:val="24"/>
        </w:rPr>
        <w:t xml:space="preserve">B2B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B2C </w:t>
      </w:r>
      <w:r w:rsidRPr="00820BA4">
        <w:rPr>
          <w:rFonts w:ascii="Times New Roman" w:hAnsi="Times New Roman" w:cs="Times New Roman"/>
          <w:color w:val="000000"/>
          <w:sz w:val="24"/>
          <w:szCs w:val="24"/>
        </w:rPr>
        <w:t>sunt</w:t>
      </w:r>
      <w:r w:rsidR="004D1B1B" w:rsidRPr="00820BA4">
        <w:rPr>
          <w:rFonts w:ascii="Times New Roman" w:hAnsi="Times New Roman" w:cs="Times New Roman"/>
          <w:color w:val="000000"/>
          <w:sz w:val="24"/>
          <w:szCs w:val="24"/>
        </w:rPr>
        <w:t xml:space="preserve">: (i) </w:t>
      </w:r>
      <w:r w:rsidRPr="00820BA4">
        <w:rPr>
          <w:rFonts w:ascii="Times New Roman" w:hAnsi="Times New Roman" w:cs="Times New Roman"/>
          <w:color w:val="000000"/>
          <w:sz w:val="24"/>
          <w:szCs w:val="24"/>
        </w:rPr>
        <w:t xml:space="preserve">ritmul de adoptare a tehnologiei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(ii) </w:t>
      </w:r>
      <w:r w:rsidRPr="00820BA4">
        <w:rPr>
          <w:rFonts w:ascii="Times New Roman" w:hAnsi="Times New Roman" w:cs="Times New Roman"/>
          <w:color w:val="000000"/>
          <w:sz w:val="24"/>
          <w:szCs w:val="24"/>
        </w:rPr>
        <w:t>nivelul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iilor din afară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către firmele nou intrate. Probabil cel mai </w:t>
      </w:r>
      <w:r w:rsidR="004D1B1B" w:rsidRPr="00820BA4">
        <w:rPr>
          <w:rFonts w:ascii="Times New Roman" w:hAnsi="Times New Roman" w:cs="Times New Roman"/>
          <w:color w:val="000000"/>
          <w:sz w:val="24"/>
          <w:szCs w:val="24"/>
        </w:rPr>
        <w:t xml:space="preserve">dramatic </w:t>
      </w:r>
      <w:r w:rsidRPr="00820BA4">
        <w:rPr>
          <w:rFonts w:ascii="Times New Roman" w:hAnsi="Times New Roman" w:cs="Times New Roman"/>
          <w:color w:val="000000"/>
          <w:sz w:val="24"/>
          <w:szCs w:val="24"/>
        </w:rPr>
        <w:t>viitor pentru firmele tradi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4D1B1B" w:rsidRPr="00820BA4">
        <w:rPr>
          <w:rFonts w:ascii="Times New Roman" w:hAnsi="Times New Roman" w:cs="Times New Roman"/>
          <w:color w:val="000000"/>
          <w:sz w:val="24"/>
          <w:szCs w:val="24"/>
        </w:rPr>
        <w:t>/</w:t>
      </w:r>
      <w:r w:rsidR="000A14AB" w:rsidRPr="00820BA4">
        <w:rPr>
          <w:rFonts w:ascii="Times New Roman" w:hAnsi="Times New Roman" w:cs="Times New Roman"/>
          <w:color w:val="000000"/>
          <w:sz w:val="24"/>
          <w:szCs w:val="24"/>
        </w:rPr>
        <w:t>obi</w:t>
      </w:r>
      <w:r w:rsidR="00FC7327">
        <w:rPr>
          <w:rFonts w:ascii="Times New Roman" w:hAnsi="Times New Roman" w:cs="Times New Roman"/>
          <w:color w:val="000000"/>
          <w:sz w:val="24"/>
          <w:szCs w:val="24"/>
        </w:rPr>
        <w:t>ş</w:t>
      </w:r>
      <w:r w:rsidR="000A14AB" w:rsidRPr="00820BA4">
        <w:rPr>
          <w:rFonts w:ascii="Times New Roman" w:hAnsi="Times New Roman" w:cs="Times New Roman"/>
          <w:color w:val="000000"/>
          <w:sz w:val="24"/>
          <w:szCs w:val="24"/>
        </w:rPr>
        <w:t>nuite</w:t>
      </w:r>
      <w:r w:rsidRPr="00820BA4">
        <w:rPr>
          <w:rFonts w:ascii="Times New Roman" w:hAnsi="Times New Roman" w:cs="Times New Roman"/>
          <w:color w:val="000000"/>
          <w:sz w:val="24"/>
          <w:szCs w:val="24"/>
        </w:rPr>
        <w:t xml:space="preserve"> </w:t>
      </w:r>
      <w:r w:rsidR="000A14AB" w:rsidRPr="00820BA4">
        <w:rPr>
          <w:rFonts w:ascii="Times New Roman" w:hAnsi="Times New Roman" w:cs="Times New Roman"/>
          <w:color w:val="000000"/>
          <w:sz w:val="24"/>
          <w:szCs w:val="24"/>
        </w:rPr>
        <w:t>de avoca</w:t>
      </w:r>
      <w:r w:rsidR="00FC7327">
        <w:rPr>
          <w:rFonts w:ascii="Times New Roman" w:hAnsi="Times New Roman" w:cs="Times New Roman"/>
          <w:color w:val="000000"/>
          <w:sz w:val="24"/>
          <w:szCs w:val="24"/>
        </w:rPr>
        <w:t>ţ</w:t>
      </w:r>
      <w:r w:rsidR="000A14AB"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0A14AB"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0A14AB" w:rsidRPr="00820BA4">
        <w:rPr>
          <w:rFonts w:ascii="Times New Roman" w:hAnsi="Times New Roman" w:cs="Times New Roman"/>
          <w:color w:val="000000"/>
          <w:sz w:val="24"/>
          <w:szCs w:val="24"/>
        </w:rPr>
        <w:t>este acela în care există investi</w:t>
      </w:r>
      <w:r w:rsidR="00FC7327">
        <w:rPr>
          <w:rFonts w:ascii="Times New Roman" w:hAnsi="Times New Roman" w:cs="Times New Roman"/>
          <w:color w:val="000000"/>
          <w:sz w:val="24"/>
          <w:szCs w:val="24"/>
        </w:rPr>
        <w:t>ţ</w:t>
      </w:r>
      <w:r w:rsidR="000A14AB" w:rsidRPr="00820BA4">
        <w:rPr>
          <w:rFonts w:ascii="Times New Roman" w:hAnsi="Times New Roman" w:cs="Times New Roman"/>
          <w:color w:val="000000"/>
          <w:sz w:val="24"/>
          <w:szCs w:val="24"/>
        </w:rPr>
        <w:t xml:space="preserve">ii considerabile din afară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0A14AB" w:rsidRPr="00820BA4">
        <w:rPr>
          <w:rFonts w:ascii="Times New Roman" w:hAnsi="Times New Roman" w:cs="Times New Roman"/>
          <w:color w:val="000000"/>
          <w:sz w:val="24"/>
          <w:szCs w:val="24"/>
        </w:rPr>
        <w:t xml:space="preserve">firmele nou intrate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0A14AB" w:rsidRPr="00820BA4">
        <w:rPr>
          <w:rFonts w:ascii="Times New Roman" w:hAnsi="Times New Roman" w:cs="Times New Roman"/>
          <w:color w:val="000000"/>
          <w:sz w:val="24"/>
          <w:szCs w:val="24"/>
        </w:rPr>
        <w:t xml:space="preserve">adoptarea </w:t>
      </w:r>
      <w:r w:rsidR="004D1B1B" w:rsidRPr="00820BA4">
        <w:rPr>
          <w:rFonts w:ascii="Times New Roman" w:hAnsi="Times New Roman" w:cs="Times New Roman"/>
          <w:color w:val="000000"/>
          <w:sz w:val="24"/>
          <w:szCs w:val="24"/>
        </w:rPr>
        <w:t>rapid</w:t>
      </w:r>
      <w:r w:rsidR="000A14AB"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0A14AB" w:rsidRPr="00820BA4">
        <w:rPr>
          <w:rFonts w:ascii="Times New Roman" w:hAnsi="Times New Roman" w:cs="Times New Roman"/>
          <w:color w:val="000000"/>
          <w:sz w:val="24"/>
          <w:szCs w:val="24"/>
        </w:rPr>
        <w:t xml:space="preserve">a noii tehnologii de către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w:t>
      </w:r>
    </w:p>
    <w:p w:rsidR="005B5637" w:rsidRPr="00263B11" w:rsidRDefault="00E41D05" w:rsidP="00314299">
      <w:pPr>
        <w:pStyle w:val="Heading5"/>
        <w:spacing w:before="120" w:after="120" w:line="276" w:lineRule="auto"/>
        <w:rPr>
          <w:rFonts w:ascii="Times New Roman" w:hAnsi="Times New Roman"/>
          <w:color w:val="BFBFBF"/>
          <w:sz w:val="24"/>
          <w:szCs w:val="24"/>
        </w:rPr>
      </w:pPr>
      <w:r w:rsidRPr="00820BA4">
        <w:rPr>
          <w:rFonts w:ascii="Times New Roman" w:hAnsi="Times New Roman"/>
          <w:b w:val="0"/>
          <w:bCs w:val="0"/>
          <w:i w:val="0"/>
          <w:iCs w:val="0"/>
          <w:color w:val="666666"/>
          <w:sz w:val="24"/>
          <w:szCs w:val="24"/>
        </w:rPr>
        <w:br w:type="page"/>
      </w:r>
      <w:bookmarkStart w:id="8" w:name="_Toc443985439"/>
      <w:r w:rsidR="000A14AB" w:rsidRPr="00263B11">
        <w:rPr>
          <w:rFonts w:ascii="Times New Roman" w:hAnsi="Times New Roman"/>
          <w:color w:val="BFBFBF"/>
          <w:sz w:val="24"/>
          <w:szCs w:val="24"/>
        </w:rPr>
        <w:t>Figura</w:t>
      </w:r>
      <w:r w:rsidR="005B5637" w:rsidRPr="00263B11">
        <w:rPr>
          <w:rFonts w:ascii="Times New Roman" w:hAnsi="Times New Roman"/>
          <w:color w:val="BFBFBF"/>
          <w:sz w:val="24"/>
          <w:szCs w:val="24"/>
        </w:rPr>
        <w:t xml:space="preserve"> 2: </w:t>
      </w:r>
      <w:r w:rsidR="000A14AB" w:rsidRPr="00263B11">
        <w:rPr>
          <w:rFonts w:ascii="Times New Roman" w:hAnsi="Times New Roman"/>
          <w:color w:val="BFBFBF"/>
          <w:sz w:val="24"/>
          <w:szCs w:val="24"/>
        </w:rPr>
        <w:t xml:space="preserve">Rata de adoptare a tehnologiei de către </w:t>
      </w:r>
      <w:r w:rsidR="00970804" w:rsidRPr="00263B11">
        <w:rPr>
          <w:rFonts w:ascii="Times New Roman" w:hAnsi="Times New Roman"/>
          <w:color w:val="BFBFBF"/>
          <w:sz w:val="24"/>
          <w:szCs w:val="24"/>
        </w:rPr>
        <w:t>clien</w:t>
      </w:r>
      <w:r w:rsidR="00FC7327">
        <w:rPr>
          <w:rFonts w:ascii="Times New Roman" w:hAnsi="Times New Roman"/>
          <w:color w:val="BFBFBF"/>
          <w:sz w:val="24"/>
          <w:szCs w:val="24"/>
        </w:rPr>
        <w:t>ţ</w:t>
      </w:r>
      <w:r w:rsidR="00970804" w:rsidRPr="00263B11">
        <w:rPr>
          <w:rFonts w:ascii="Times New Roman" w:hAnsi="Times New Roman"/>
          <w:color w:val="BFBFBF"/>
          <w:sz w:val="24"/>
          <w:szCs w:val="24"/>
        </w:rPr>
        <w:t>i</w:t>
      </w:r>
      <w:r w:rsidR="005B5637" w:rsidRPr="00263B11">
        <w:rPr>
          <w:rFonts w:ascii="Times New Roman" w:hAnsi="Times New Roman"/>
          <w:color w:val="BFBFBF"/>
          <w:sz w:val="24"/>
          <w:szCs w:val="24"/>
        </w:rPr>
        <w:t xml:space="preserve"> x </w:t>
      </w:r>
      <w:r w:rsidR="000A14AB" w:rsidRPr="00263B11">
        <w:rPr>
          <w:rFonts w:ascii="Times New Roman" w:hAnsi="Times New Roman"/>
          <w:color w:val="BFBFBF"/>
          <w:sz w:val="24"/>
          <w:szCs w:val="24"/>
        </w:rPr>
        <w:t>nivelul investi</w:t>
      </w:r>
      <w:r w:rsidR="00FC7327">
        <w:rPr>
          <w:rFonts w:ascii="Times New Roman" w:hAnsi="Times New Roman"/>
          <w:color w:val="BFBFBF"/>
          <w:sz w:val="24"/>
          <w:szCs w:val="24"/>
        </w:rPr>
        <w:t>ţ</w:t>
      </w:r>
      <w:r w:rsidR="000A14AB" w:rsidRPr="00263B11">
        <w:rPr>
          <w:rFonts w:ascii="Times New Roman" w:hAnsi="Times New Roman"/>
          <w:color w:val="BFBFBF"/>
          <w:sz w:val="24"/>
          <w:szCs w:val="24"/>
        </w:rPr>
        <w:t>iilor din afară</w:t>
      </w:r>
      <w:bookmarkEnd w:id="8"/>
      <w:r w:rsidR="000A14AB" w:rsidRPr="00263B11">
        <w:rPr>
          <w:rFonts w:ascii="Times New Roman" w:hAnsi="Times New Roman"/>
          <w:color w:val="BFBFBF"/>
          <w:sz w:val="24"/>
          <w:szCs w:val="24"/>
        </w:rPr>
        <w:t xml:space="preserve"> </w:t>
      </w:r>
    </w:p>
    <w:p w:rsidR="005B5637" w:rsidRPr="00820BA4" w:rsidRDefault="00DC4648"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noProof/>
          <w:color w:val="666666"/>
          <w:sz w:val="24"/>
          <w:szCs w:val="24"/>
          <w:lang w:eastAsia="ro-RO"/>
        </w:rPr>
        <mc:AlternateContent>
          <mc:Choice Requires="wpg">
            <w:drawing>
              <wp:anchor distT="0" distB="0" distL="114300" distR="114300" simplePos="0" relativeHeight="251654144" behindDoc="0" locked="0" layoutInCell="1" allowOverlap="1">
                <wp:simplePos x="0" y="0"/>
                <wp:positionH relativeFrom="column">
                  <wp:posOffset>238760</wp:posOffset>
                </wp:positionH>
                <wp:positionV relativeFrom="paragraph">
                  <wp:posOffset>92075</wp:posOffset>
                </wp:positionV>
                <wp:extent cx="5153025" cy="4250055"/>
                <wp:effectExtent l="0" t="0" r="0" b="0"/>
                <wp:wrapNone/>
                <wp:docPr id="3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4250055"/>
                          <a:chOff x="1410" y="5107"/>
                          <a:chExt cx="8115" cy="6693"/>
                        </a:xfrm>
                      </wpg:grpSpPr>
                      <wps:wsp>
                        <wps:cNvPr id="34" name="Text Box 2"/>
                        <wps:cNvSpPr txBox="1">
                          <a:spLocks noChangeArrowheads="1"/>
                        </wps:cNvSpPr>
                        <wps:spPr bwMode="auto">
                          <a:xfrm>
                            <a:off x="4135" y="5107"/>
                            <a:ext cx="2614" cy="352"/>
                          </a:xfrm>
                          <a:prstGeom prst="rect">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pPr>
                                <w:rPr>
                                  <w:rFonts w:ascii="Times New Roman" w:hAnsi="Times New Roman" w:cs="Times New Roman"/>
                                  <w:b/>
                                  <w:color w:val="70AD47"/>
                                </w:rPr>
                              </w:pPr>
                              <w:r w:rsidRPr="000A14AB">
                                <w:rPr>
                                  <w:rFonts w:ascii="Times New Roman" w:hAnsi="Times New Roman" w:cs="Times New Roman"/>
                                  <w:b/>
                                  <w:color w:val="70AD47"/>
                                </w:rPr>
                                <w:t>Investi</w:t>
                              </w:r>
                              <w:r>
                                <w:rPr>
                                  <w:rFonts w:ascii="Times New Roman" w:hAnsi="Times New Roman" w:cs="Times New Roman"/>
                                  <w:b/>
                                  <w:color w:val="70AD47"/>
                                </w:rPr>
                                <w:t>ţ</w:t>
                              </w:r>
                              <w:r w:rsidRPr="000A14AB">
                                <w:rPr>
                                  <w:rFonts w:ascii="Times New Roman" w:hAnsi="Times New Roman" w:cs="Times New Roman"/>
                                  <w:b/>
                                  <w:color w:val="70AD47"/>
                                </w:rPr>
                                <w:t>ii mari din afară</w:t>
                              </w:r>
                            </w:p>
                          </w:txbxContent>
                        </wps:txbx>
                        <wps:bodyPr rot="0" vert="horz" wrap="square" lIns="91440" tIns="45720" rIns="91440" bIns="45720" anchor="t" anchorCtr="0" upright="1">
                          <a:noAutofit/>
                        </wps:bodyPr>
                      </wps:wsp>
                      <wps:wsp>
                        <wps:cNvPr id="35" name="Text Box 2"/>
                        <wps:cNvSpPr txBox="1">
                          <a:spLocks noChangeArrowheads="1"/>
                        </wps:cNvSpPr>
                        <wps:spPr bwMode="auto">
                          <a:xfrm>
                            <a:off x="2499" y="5742"/>
                            <a:ext cx="2250" cy="2201"/>
                          </a:xfrm>
                          <a:prstGeom prst="rect">
                            <a:avLst/>
                          </a:prstGeom>
                          <a:gradFill rotWithShape="0">
                            <a:gsLst>
                              <a:gs pos="0">
                                <a:srgbClr val="C9C9C9"/>
                              </a:gs>
                              <a:gs pos="50000">
                                <a:srgbClr val="A5A5A5"/>
                              </a:gs>
                              <a:gs pos="100000">
                                <a:srgbClr val="C9C9C9"/>
                              </a:gs>
                            </a:gsLst>
                            <a:lin ang="5400000" scaled="1"/>
                          </a:gradFill>
                          <a:ln w="12700">
                            <a:solidFill>
                              <a:srgbClr val="A5A5A5"/>
                            </a:solidFill>
                            <a:miter lim="800000"/>
                            <a:headEnd/>
                            <a:tailEnd/>
                          </a:ln>
                          <a:effectLst/>
                          <a:extLst>
                            <a:ext uri="{AF507438-7753-43E0-B8FC-AC1667EBCBE1}">
                              <a14:hiddenEffects xmlns:a14="http://schemas.microsoft.com/office/drawing/2010/main">
                                <a:effectLst>
                                  <a:outerShdw dist="28398" dir="3806097" algn="ctr" rotWithShape="0">
                                    <a:srgbClr val="525252"/>
                                  </a:outerShdw>
                                </a:effectLst>
                              </a14:hiddenEffects>
                            </a:ext>
                          </a:extLst>
                        </wps:spPr>
                        <wps:txbx>
                          <w:txbxContent>
                            <w:p w:rsidR="00FC7327" w:rsidRPr="000A14AB" w:rsidRDefault="00FC7327" w:rsidP="000A14AB">
                              <w:r w:rsidRPr="000A14AB">
                                <w:rPr>
                                  <w:rFonts w:ascii="Times New Roman" w:hAnsi="Times New Roman" w:cs="Times New Roman"/>
                                  <w:color w:val="000000"/>
                                </w:rPr>
                                <w:t>Firmele nou intrate dispun de capital pentru a se informa în legătură cu op</w:t>
                              </w:r>
                              <w:r>
                                <w:rPr>
                                  <w:rFonts w:ascii="Times New Roman" w:hAnsi="Times New Roman" w:cs="Times New Roman"/>
                                  <w:color w:val="000000"/>
                                </w:rPr>
                                <w:t>ţ</w:t>
                              </w:r>
                              <w:r w:rsidRPr="000A14AB">
                                <w:rPr>
                                  <w:rFonts w:ascii="Times New Roman" w:hAnsi="Times New Roman" w:cs="Times New Roman"/>
                                  <w:color w:val="000000"/>
                                </w:rPr>
                                <w:t>iunile comerciale, însă în lipsa unei însu</w:t>
                              </w:r>
                              <w:r>
                                <w:rPr>
                                  <w:rFonts w:ascii="Times New Roman" w:hAnsi="Times New Roman" w:cs="Times New Roman"/>
                                  <w:color w:val="000000"/>
                                </w:rPr>
                                <w:t>ş</w:t>
                              </w:r>
                              <w:r w:rsidRPr="000A14AB">
                                <w:rPr>
                                  <w:rFonts w:ascii="Times New Roman" w:hAnsi="Times New Roman" w:cs="Times New Roman"/>
                                  <w:color w:val="000000"/>
                                </w:rPr>
                                <w:t>iri rapide a tehnologiei, nu pot face mare lucru pentru a concura eficient</w:t>
                              </w:r>
                            </w:p>
                          </w:txbxContent>
                        </wps:txbx>
                        <wps:bodyPr rot="0" vert="horz" wrap="square" lIns="91440" tIns="45720" rIns="91440" bIns="45720" anchor="t" anchorCtr="0" upright="1">
                          <a:noAutofit/>
                        </wps:bodyPr>
                      </wps:wsp>
                      <wps:wsp>
                        <wps:cNvPr id="36" name="Text Box 2"/>
                        <wps:cNvSpPr txBox="1">
                          <a:spLocks noChangeArrowheads="1"/>
                        </wps:cNvSpPr>
                        <wps:spPr bwMode="auto">
                          <a:xfrm>
                            <a:off x="5789" y="5742"/>
                            <a:ext cx="2250" cy="2201"/>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FC7327" w:rsidRPr="000A14AB" w:rsidRDefault="00FC7327" w:rsidP="000A14AB">
                              <w:pPr>
                                <w:rPr>
                                  <w:rFonts w:ascii="Times New Roman" w:hAnsi="Times New Roman" w:cs="Times New Roman"/>
                                  <w:color w:val="000000"/>
                                </w:rPr>
                              </w:pPr>
                              <w:r>
                                <w:rPr>
                                  <w:rFonts w:ascii="Times New Roman" w:hAnsi="Times New Roman" w:cs="Times New Roman"/>
                                  <w:color w:val="000000"/>
                                </w:rPr>
                                <w:t>Cel mai prost scenariu pentru firmele existente de avocaţi consultanţi</w:t>
                              </w:r>
                              <w:r w:rsidRPr="000A14AB">
                                <w:rPr>
                                  <w:rFonts w:ascii="Times New Roman" w:hAnsi="Times New Roman" w:cs="Times New Roman"/>
                                  <w:color w:val="000000"/>
                                </w:rPr>
                                <w:t>.</w:t>
                              </w:r>
                            </w:p>
                            <w:p w:rsidR="00FC7327" w:rsidRPr="000A14AB" w:rsidRDefault="00FC7327" w:rsidP="000A14AB">
                              <w:r>
                                <w:rPr>
                                  <w:rFonts w:ascii="Times New Roman" w:hAnsi="Times New Roman" w:cs="Times New Roman"/>
                                  <w:color w:val="000000"/>
                                </w:rPr>
                                <w:t>Firmele nou intrate au acces la unelte puternice pentru a oferi servicii mai ieftine</w:t>
                              </w:r>
                              <w:r w:rsidRPr="000A14AB">
                                <w:rPr>
                                  <w:rFonts w:ascii="Times New Roman" w:hAnsi="Times New Roman" w:cs="Times New Roman"/>
                                  <w:color w:val="000000"/>
                                </w:rPr>
                                <w:t>,</w:t>
                              </w:r>
                              <w:r>
                                <w:rPr>
                                  <w:rFonts w:ascii="Times New Roman" w:hAnsi="Times New Roman" w:cs="Times New Roman"/>
                                  <w:color w:val="000000"/>
                                </w:rPr>
                                <w:t xml:space="preserve"> mai rapide şi diferite.</w:t>
                              </w:r>
                            </w:p>
                            <w:p w:rsidR="00FC7327" w:rsidRPr="000A14AB" w:rsidRDefault="00FC7327" w:rsidP="000A14AB"/>
                          </w:txbxContent>
                        </wps:txbx>
                        <wps:bodyPr rot="0" vert="horz" wrap="square" lIns="91440" tIns="45720" rIns="91440" bIns="45720" anchor="t" anchorCtr="0" upright="1">
                          <a:noAutofit/>
                        </wps:bodyPr>
                      </wps:wsp>
                      <wps:wsp>
                        <wps:cNvPr id="37" name="Text Box 2"/>
                        <wps:cNvSpPr txBox="1">
                          <a:spLocks noChangeArrowheads="1"/>
                        </wps:cNvSpPr>
                        <wps:spPr bwMode="auto">
                          <a:xfrm>
                            <a:off x="1410" y="8052"/>
                            <a:ext cx="1820" cy="604"/>
                          </a:xfrm>
                          <a:prstGeom prst="rect">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rsidP="000A14AB">
                              <w:pPr>
                                <w:rPr>
                                  <w:rFonts w:ascii="Times New Roman" w:hAnsi="Times New Roman" w:cs="Times New Roman"/>
                                  <w:b/>
                                  <w:color w:val="70AD47"/>
                                </w:rPr>
                              </w:pPr>
                              <w:r w:rsidRPr="000A14AB">
                                <w:rPr>
                                  <w:rFonts w:ascii="Times New Roman" w:hAnsi="Times New Roman" w:cs="Times New Roman"/>
                                  <w:b/>
                                  <w:color w:val="70AD47"/>
                                </w:rPr>
                                <w:t>Adoptare lentă a tehnologiei</w:t>
                              </w:r>
                            </w:p>
                          </w:txbxContent>
                        </wps:txbx>
                        <wps:bodyPr rot="0" vert="horz" wrap="square" lIns="91440" tIns="45720" rIns="91440" bIns="45720" anchor="t" anchorCtr="0" upright="1">
                          <a:spAutoFit/>
                        </wps:bodyPr>
                      </wps:wsp>
                      <wps:wsp>
                        <wps:cNvPr id="38" name="Text Box 2"/>
                        <wps:cNvSpPr txBox="1">
                          <a:spLocks noChangeArrowheads="1"/>
                        </wps:cNvSpPr>
                        <wps:spPr bwMode="auto">
                          <a:xfrm>
                            <a:off x="7705" y="8052"/>
                            <a:ext cx="1820" cy="604"/>
                          </a:xfrm>
                          <a:prstGeom prst="rect">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rsidP="00E41D05">
                              <w:pPr>
                                <w:rPr>
                                  <w:rFonts w:ascii="Times New Roman" w:hAnsi="Times New Roman" w:cs="Times New Roman"/>
                                  <w:b/>
                                  <w:color w:val="70AD47"/>
                                </w:rPr>
                              </w:pPr>
                              <w:r w:rsidRPr="000A14AB">
                                <w:rPr>
                                  <w:rFonts w:ascii="Times New Roman" w:hAnsi="Times New Roman" w:cs="Times New Roman"/>
                                  <w:b/>
                                  <w:color w:val="70AD47"/>
                                </w:rPr>
                                <w:t xml:space="preserve">Adoptare </w:t>
                              </w:r>
                              <w:r>
                                <w:rPr>
                                  <w:rFonts w:ascii="Times New Roman" w:hAnsi="Times New Roman" w:cs="Times New Roman"/>
                                  <w:b/>
                                  <w:color w:val="70AD47"/>
                                </w:rPr>
                                <w:t>rapidă</w:t>
                              </w:r>
                              <w:r w:rsidRPr="000A14AB">
                                <w:rPr>
                                  <w:rFonts w:ascii="Times New Roman" w:hAnsi="Times New Roman" w:cs="Times New Roman"/>
                                  <w:b/>
                                  <w:color w:val="70AD47"/>
                                </w:rPr>
                                <w:t xml:space="preserve"> a tehnologiei</w:t>
                              </w:r>
                            </w:p>
                          </w:txbxContent>
                        </wps:txbx>
                        <wps:bodyPr rot="0" vert="horz" wrap="square" lIns="91440" tIns="45720" rIns="91440" bIns="45720" anchor="t" anchorCtr="0" upright="1">
                          <a:spAutoFit/>
                        </wps:bodyPr>
                      </wps:wsp>
                      <wps:wsp>
                        <wps:cNvPr id="39" name="Text Box 2"/>
                        <wps:cNvSpPr txBox="1">
                          <a:spLocks noChangeArrowheads="1"/>
                        </wps:cNvSpPr>
                        <wps:spPr bwMode="auto">
                          <a:xfrm>
                            <a:off x="2343" y="8933"/>
                            <a:ext cx="2250" cy="2332"/>
                          </a:xfrm>
                          <a:prstGeom prst="rect">
                            <a:avLst/>
                          </a:prstGeom>
                          <a:solidFill>
                            <a:srgbClr val="BDD6EE"/>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FC7327" w:rsidRPr="000A14AB" w:rsidRDefault="00FC7327" w:rsidP="00E41D05">
                              <w:r>
                                <w:rPr>
                                  <w:rFonts w:ascii="Times New Roman" w:hAnsi="Times New Roman" w:cs="Times New Roman"/>
                                  <w:color w:val="000000"/>
                                </w:rPr>
                                <w:t>Cel mai apropiat scenariu de realitatea existentă în 2015</w:t>
                              </w:r>
                              <w:r w:rsidRPr="00E41D05">
                                <w:rPr>
                                  <w:rFonts w:ascii="Times New Roman" w:hAnsi="Times New Roman" w:cs="Times New Roman"/>
                                  <w:color w:val="000000"/>
                                </w:rPr>
                                <w:t xml:space="preserve">; </w:t>
                              </w:r>
                              <w:r>
                                <w:rPr>
                                  <w:rFonts w:ascii="Times New Roman" w:hAnsi="Times New Roman" w:cs="Times New Roman"/>
                                  <w:color w:val="000000"/>
                                </w:rPr>
                                <w:t>favorabilă modelelor tradiţionale existente de firme de avocaţi consultanţi</w:t>
                              </w:r>
                              <w:r w:rsidRPr="00E41D05">
                                <w:rPr>
                                  <w:rFonts w:ascii="Times New Roman" w:hAnsi="Times New Roman" w:cs="Times New Roman"/>
                                  <w:color w:val="000000"/>
                                </w:rPr>
                                <w:t>,</w:t>
                              </w:r>
                              <w:r>
                                <w:rPr>
                                  <w:rFonts w:ascii="Times New Roman" w:hAnsi="Times New Roman" w:cs="Times New Roman"/>
                                  <w:color w:val="000000"/>
                                </w:rPr>
                                <w:t xml:space="preserve"> însă permite persistenţa ineficienţei.</w:t>
                              </w: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6047" y="8933"/>
                            <a:ext cx="2250" cy="2332"/>
                          </a:xfrm>
                          <a:prstGeom prst="rect">
                            <a:avLst/>
                          </a:prstGeom>
                          <a:solidFill>
                            <a:srgbClr val="F23E58"/>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FC7327" w:rsidRPr="000A14AB" w:rsidRDefault="00FC7327" w:rsidP="00E41D05">
                              <w:r>
                                <w:rPr>
                                  <w:rFonts w:ascii="Times New Roman" w:hAnsi="Times New Roman" w:cs="Times New Roman"/>
                                  <w:color w:val="000000"/>
                                </w:rPr>
                                <w:t>O mai mare automatizare şi transformare la nivelul firmelor de avocaţi consultanţi – pentru stimularea profitabilităţii şi pentru a satisface aşteptările clienţilor.</w:t>
                              </w:r>
                            </w:p>
                            <w:p w:rsidR="00FC7327" w:rsidRPr="000A14AB" w:rsidRDefault="00FC7327" w:rsidP="00E41D05"/>
                            <w:p w:rsidR="00FC7327" w:rsidRPr="000A14AB" w:rsidRDefault="00FC7327" w:rsidP="00E41D05"/>
                          </w:txbxContent>
                        </wps:txbx>
                        <wps:bodyPr rot="0" vert="horz" wrap="square" lIns="91440" tIns="45720" rIns="91440" bIns="45720" anchor="t" anchorCtr="0" upright="1">
                          <a:noAutofit/>
                        </wps:bodyPr>
                      </wps:wsp>
                      <wps:wsp>
                        <wps:cNvPr id="41" name="Text Box 2"/>
                        <wps:cNvSpPr txBox="1">
                          <a:spLocks noChangeArrowheads="1"/>
                        </wps:cNvSpPr>
                        <wps:spPr bwMode="auto">
                          <a:xfrm>
                            <a:off x="4135" y="11448"/>
                            <a:ext cx="2614" cy="352"/>
                          </a:xfrm>
                          <a:prstGeom prst="rect">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rsidP="00E41D05">
                              <w:pPr>
                                <w:rPr>
                                  <w:rFonts w:ascii="Times New Roman" w:hAnsi="Times New Roman" w:cs="Times New Roman"/>
                                  <w:b/>
                                  <w:color w:val="70AD47"/>
                                </w:rPr>
                              </w:pPr>
                              <w:r w:rsidRPr="000A14AB">
                                <w:rPr>
                                  <w:rFonts w:ascii="Times New Roman" w:hAnsi="Times New Roman" w:cs="Times New Roman"/>
                                  <w:b/>
                                  <w:color w:val="70AD47"/>
                                </w:rPr>
                                <w:t>Investi</w:t>
                              </w:r>
                              <w:r>
                                <w:rPr>
                                  <w:rFonts w:ascii="Times New Roman" w:hAnsi="Times New Roman" w:cs="Times New Roman"/>
                                  <w:b/>
                                  <w:color w:val="70AD47"/>
                                </w:rPr>
                                <w:t>ţ</w:t>
                              </w:r>
                              <w:r w:rsidRPr="000A14AB">
                                <w:rPr>
                                  <w:rFonts w:ascii="Times New Roman" w:hAnsi="Times New Roman" w:cs="Times New Roman"/>
                                  <w:b/>
                                  <w:color w:val="70AD47"/>
                                </w:rPr>
                                <w:t xml:space="preserve">ii </w:t>
                              </w:r>
                              <w:r>
                                <w:rPr>
                                  <w:rFonts w:ascii="Times New Roman" w:hAnsi="Times New Roman" w:cs="Times New Roman"/>
                                  <w:b/>
                                  <w:color w:val="70AD47"/>
                                </w:rPr>
                                <w:t>scăzute</w:t>
                              </w:r>
                              <w:r w:rsidRPr="000A14AB">
                                <w:rPr>
                                  <w:rFonts w:ascii="Times New Roman" w:hAnsi="Times New Roman" w:cs="Times New Roman"/>
                                  <w:b/>
                                  <w:color w:val="70AD47"/>
                                </w:rPr>
                                <w:t xml:space="preserve"> din afară</w:t>
                              </w:r>
                            </w:p>
                          </w:txbxContent>
                        </wps:txbx>
                        <wps:bodyPr rot="0" vert="horz" wrap="square" lIns="91440" tIns="45720" rIns="91440" bIns="45720" anchor="t" anchorCtr="0" upright="1">
                          <a:noAutofit/>
                        </wps:bodyPr>
                      </wps:wsp>
                      <wps:wsp>
                        <wps:cNvPr id="42" name="AutoShape 47"/>
                        <wps:cNvCnPr>
                          <a:cxnSpLocks noChangeShapeType="1"/>
                        </wps:cNvCnPr>
                        <wps:spPr bwMode="auto">
                          <a:xfrm flipH="1">
                            <a:off x="5224" y="5440"/>
                            <a:ext cx="17" cy="6008"/>
                          </a:xfrm>
                          <a:prstGeom prst="straightConnector1">
                            <a:avLst/>
                          </a:prstGeom>
                          <a:noFill/>
                          <a:ln w="38100">
                            <a:solidFill>
                              <a:srgbClr val="70AD47"/>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wps:wsp>
                        <wps:cNvPr id="43" name="AutoShape 48"/>
                        <wps:cNvCnPr>
                          <a:cxnSpLocks noChangeShapeType="1"/>
                        </wps:cNvCnPr>
                        <wps:spPr bwMode="auto">
                          <a:xfrm>
                            <a:off x="3230" y="8272"/>
                            <a:ext cx="4475" cy="0"/>
                          </a:xfrm>
                          <a:prstGeom prst="straightConnector1">
                            <a:avLst/>
                          </a:prstGeom>
                          <a:noFill/>
                          <a:ln w="38100">
                            <a:solidFill>
                              <a:srgbClr val="70AD47"/>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8.8pt;margin-top:7.25pt;width:405.75pt;height:334.65pt;z-index:251654144" coordorigin="1410,5107" coordsize="8115,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">
                <v:shapetype id="_x0000_t202" coordsize="21600,21600" o:spt="202" path="m,l,21600r21600,l21600,xe">
                  <v:stroke joinstyle="miter"/>
                  <v:path gradientshapeok="t" o:connecttype="rect"/>
                </v:shapetype>
                <v:shape id="_x0000_s1027" type="#_x0000_t202" style="position:absolute;left:4135;top:5107;width:261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" fillcolor="#a5a5a5" stroked="f" strokecolor="#f2f2f2" strokeweight="3pt">
                  <v:shadow color="#525252" opacity=".5" offset="1pt"/>
                  <v:textbox>
                    <w:txbxContent>
                      <w:p w:rsidR="00FC7327" w:rsidRPr="000A14AB" w:rsidRDefault="00FC7327">
                        <w:pPr>
                          <w:rPr>
                            <w:rFonts w:ascii="Times New Roman" w:hAnsi="Times New Roman" w:cs="Times New Roman"/>
                            <w:b/>
                            <w:color w:val="70AD47"/>
                          </w:rPr>
                        </w:pPr>
                        <w:r w:rsidRPr="000A14AB">
                          <w:rPr>
                            <w:rFonts w:ascii="Times New Roman" w:hAnsi="Times New Roman" w:cs="Times New Roman"/>
                            <w:b/>
                            <w:color w:val="70AD47"/>
                          </w:rPr>
                          <w:t>Investi</w:t>
                        </w:r>
                        <w:r>
                          <w:rPr>
                            <w:rFonts w:ascii="Times New Roman" w:hAnsi="Times New Roman" w:cs="Times New Roman"/>
                            <w:b/>
                            <w:color w:val="70AD47"/>
                          </w:rPr>
                          <w:t>ţ</w:t>
                        </w:r>
                        <w:r w:rsidRPr="000A14AB">
                          <w:rPr>
                            <w:rFonts w:ascii="Times New Roman" w:hAnsi="Times New Roman" w:cs="Times New Roman"/>
                            <w:b/>
                            <w:color w:val="70AD47"/>
                          </w:rPr>
                          <w:t>ii mari din afară</w:t>
                        </w:r>
                      </w:p>
                    </w:txbxContent>
                  </v:textbox>
                </v:shape>
                <v:shape id="_x0000_s1028" type="#_x0000_t202" style="position:absolute;left:2499;top:5742;width:2250;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" fillcolor="#c9c9c9" strokecolor="#a5a5a5" strokeweight="1pt">
                  <v:fill color2="#a5a5a5" focus="50%" type="gradient"/>
                  <v:shadow color="#525252" offset="1pt"/>
                  <v:textbox>
                    <w:txbxContent>
                      <w:p w:rsidR="00FC7327" w:rsidRPr="000A14AB" w:rsidRDefault="00FC7327" w:rsidP="000A14AB">
                        <w:r w:rsidRPr="000A14AB">
                          <w:rPr>
                            <w:rFonts w:ascii="Times New Roman" w:hAnsi="Times New Roman" w:cs="Times New Roman"/>
                            <w:color w:val="000000"/>
                          </w:rPr>
                          <w:t>Firmele nou intrate dispun de capital pentru a se informa în legătură cu op</w:t>
                        </w:r>
                        <w:r>
                          <w:rPr>
                            <w:rFonts w:ascii="Times New Roman" w:hAnsi="Times New Roman" w:cs="Times New Roman"/>
                            <w:color w:val="000000"/>
                          </w:rPr>
                          <w:t>ţ</w:t>
                        </w:r>
                        <w:r w:rsidRPr="000A14AB">
                          <w:rPr>
                            <w:rFonts w:ascii="Times New Roman" w:hAnsi="Times New Roman" w:cs="Times New Roman"/>
                            <w:color w:val="000000"/>
                          </w:rPr>
                          <w:t>iunile comerciale, însă în lipsa unei însu</w:t>
                        </w:r>
                        <w:r>
                          <w:rPr>
                            <w:rFonts w:ascii="Times New Roman" w:hAnsi="Times New Roman" w:cs="Times New Roman"/>
                            <w:color w:val="000000"/>
                          </w:rPr>
                          <w:t>ş</w:t>
                        </w:r>
                        <w:r w:rsidRPr="000A14AB">
                          <w:rPr>
                            <w:rFonts w:ascii="Times New Roman" w:hAnsi="Times New Roman" w:cs="Times New Roman"/>
                            <w:color w:val="000000"/>
                          </w:rPr>
                          <w:t>iri rapide a tehnologiei, nu pot face mare lucru pentru a concura eficient</w:t>
                        </w:r>
                      </w:p>
                    </w:txbxContent>
                  </v:textbox>
                </v:shape>
                <v:shape id="_x0000_s1029" type="#_x0000_t202" style="position:absolute;left:5789;top:5742;width:2250;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" fillcolor="#5b9bd5" strokecolor="#f2f2f2" strokeweight="3pt">
                  <v:shadow color="#1f4d78" opacity=".5" offset="1pt"/>
                  <v:textbox>
                    <w:txbxContent>
                      <w:p w:rsidR="00FC7327" w:rsidRPr="000A14AB" w:rsidRDefault="00FC7327" w:rsidP="000A14AB">
                        <w:pPr>
                          <w:rPr>
                            <w:rFonts w:ascii="Times New Roman" w:hAnsi="Times New Roman" w:cs="Times New Roman"/>
                            <w:color w:val="000000"/>
                          </w:rPr>
                        </w:pPr>
                        <w:r>
                          <w:rPr>
                            <w:rFonts w:ascii="Times New Roman" w:hAnsi="Times New Roman" w:cs="Times New Roman"/>
                            <w:color w:val="000000"/>
                          </w:rPr>
                          <w:t>Cel mai prost scenariu pentru firmele existente de avocaţi consultanţi</w:t>
                        </w:r>
                        <w:r w:rsidRPr="000A14AB">
                          <w:rPr>
                            <w:rFonts w:ascii="Times New Roman" w:hAnsi="Times New Roman" w:cs="Times New Roman"/>
                            <w:color w:val="000000"/>
                          </w:rPr>
                          <w:t>.</w:t>
                        </w:r>
                      </w:p>
                      <w:p w:rsidR="00FC7327" w:rsidRPr="000A14AB" w:rsidRDefault="00FC7327" w:rsidP="000A14AB">
                        <w:r>
                          <w:rPr>
                            <w:rFonts w:ascii="Times New Roman" w:hAnsi="Times New Roman" w:cs="Times New Roman"/>
                            <w:color w:val="000000"/>
                          </w:rPr>
                          <w:t>Firmele nou intrate au acces la unelte puternice pentru a oferi servicii mai ieftine</w:t>
                        </w:r>
                        <w:r w:rsidRPr="000A14AB">
                          <w:rPr>
                            <w:rFonts w:ascii="Times New Roman" w:hAnsi="Times New Roman" w:cs="Times New Roman"/>
                            <w:color w:val="000000"/>
                          </w:rPr>
                          <w:t>,</w:t>
                        </w:r>
                        <w:r>
                          <w:rPr>
                            <w:rFonts w:ascii="Times New Roman" w:hAnsi="Times New Roman" w:cs="Times New Roman"/>
                            <w:color w:val="000000"/>
                          </w:rPr>
                          <w:t xml:space="preserve"> mai rapide şi diferite.</w:t>
                        </w:r>
                      </w:p>
                      <w:p w:rsidR="00FC7327" w:rsidRPr="000A14AB" w:rsidRDefault="00FC7327" w:rsidP="000A14AB"/>
                    </w:txbxContent>
                  </v:textbox>
                </v:shape>
                <v:shape id="_x0000_s1030" type="#_x0000_t202" style="position:absolute;left:1410;top:8052;width:182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" fillcolor="#a5a5a5" stroked="f" strokecolor="#f2f2f2" strokeweight="3pt">
                  <v:shadow color="#525252" opacity=".5" offset="1pt"/>
                  <v:textbox style="mso-fit-shape-to-text:t">
                    <w:txbxContent>
                      <w:p w:rsidR="00FC7327" w:rsidRPr="000A14AB" w:rsidRDefault="00FC7327" w:rsidP="000A14AB">
                        <w:pPr>
                          <w:rPr>
                            <w:rFonts w:ascii="Times New Roman" w:hAnsi="Times New Roman" w:cs="Times New Roman"/>
                            <w:b/>
                            <w:color w:val="70AD47"/>
                          </w:rPr>
                        </w:pPr>
                        <w:r w:rsidRPr="000A14AB">
                          <w:rPr>
                            <w:rFonts w:ascii="Times New Roman" w:hAnsi="Times New Roman" w:cs="Times New Roman"/>
                            <w:b/>
                            <w:color w:val="70AD47"/>
                          </w:rPr>
                          <w:t>Adoptare lentă a tehnologiei</w:t>
                        </w:r>
                      </w:p>
                    </w:txbxContent>
                  </v:textbox>
                </v:shape>
                <v:shape id="_x0000_s1031" type="#_x0000_t202" style="position:absolute;left:7705;top:8052;width:182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" fillcolor="#a5a5a5" stroked="f" strokecolor="#f2f2f2" strokeweight="3pt">
                  <v:shadow color="#525252" opacity=".5" offset="1pt"/>
                  <v:textbox style="mso-fit-shape-to-text:t">
                    <w:txbxContent>
                      <w:p w:rsidR="00FC7327" w:rsidRPr="000A14AB" w:rsidRDefault="00FC7327" w:rsidP="00E41D05">
                        <w:pPr>
                          <w:rPr>
                            <w:rFonts w:ascii="Times New Roman" w:hAnsi="Times New Roman" w:cs="Times New Roman"/>
                            <w:b/>
                            <w:color w:val="70AD47"/>
                          </w:rPr>
                        </w:pPr>
                        <w:r w:rsidRPr="000A14AB">
                          <w:rPr>
                            <w:rFonts w:ascii="Times New Roman" w:hAnsi="Times New Roman" w:cs="Times New Roman"/>
                            <w:b/>
                            <w:color w:val="70AD47"/>
                          </w:rPr>
                          <w:t xml:space="preserve">Adoptare </w:t>
                        </w:r>
                        <w:r>
                          <w:rPr>
                            <w:rFonts w:ascii="Times New Roman" w:hAnsi="Times New Roman" w:cs="Times New Roman"/>
                            <w:b/>
                            <w:color w:val="70AD47"/>
                          </w:rPr>
                          <w:t>rapidă</w:t>
                        </w:r>
                        <w:r w:rsidRPr="000A14AB">
                          <w:rPr>
                            <w:rFonts w:ascii="Times New Roman" w:hAnsi="Times New Roman" w:cs="Times New Roman"/>
                            <w:b/>
                            <w:color w:val="70AD47"/>
                          </w:rPr>
                          <w:t xml:space="preserve"> a tehnologiei</w:t>
                        </w:r>
                      </w:p>
                    </w:txbxContent>
                  </v:textbox>
                </v:shape>
                <v:shape id="_x0000_s1032" type="#_x0000_t202" style="position:absolute;left:2343;top:8933;width:2250;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" fillcolor="#bdd6ee" strokecolor="#f2f2f2" strokeweight="3pt">
                  <v:shadow color="#1f4d78" opacity=".5" offset="1pt"/>
                  <v:textbox>
                    <w:txbxContent>
                      <w:p w:rsidR="00FC7327" w:rsidRPr="000A14AB" w:rsidRDefault="00FC7327" w:rsidP="00E41D05">
                        <w:r>
                          <w:rPr>
                            <w:rFonts w:ascii="Times New Roman" w:hAnsi="Times New Roman" w:cs="Times New Roman"/>
                            <w:color w:val="000000"/>
                          </w:rPr>
                          <w:t>Cel mai apropiat scenariu de realitatea existentă în 2015</w:t>
                        </w:r>
                        <w:r w:rsidRPr="00E41D05">
                          <w:rPr>
                            <w:rFonts w:ascii="Times New Roman" w:hAnsi="Times New Roman" w:cs="Times New Roman"/>
                            <w:color w:val="000000"/>
                          </w:rPr>
                          <w:t xml:space="preserve">; </w:t>
                        </w:r>
                        <w:r>
                          <w:rPr>
                            <w:rFonts w:ascii="Times New Roman" w:hAnsi="Times New Roman" w:cs="Times New Roman"/>
                            <w:color w:val="000000"/>
                          </w:rPr>
                          <w:t>favorabilă modelelor tradiţionale existente de firme de avocaţi consultanţi</w:t>
                        </w:r>
                        <w:r w:rsidRPr="00E41D05">
                          <w:rPr>
                            <w:rFonts w:ascii="Times New Roman" w:hAnsi="Times New Roman" w:cs="Times New Roman"/>
                            <w:color w:val="000000"/>
                          </w:rPr>
                          <w:t>,</w:t>
                        </w:r>
                        <w:r>
                          <w:rPr>
                            <w:rFonts w:ascii="Times New Roman" w:hAnsi="Times New Roman" w:cs="Times New Roman"/>
                            <w:color w:val="000000"/>
                          </w:rPr>
                          <w:t xml:space="preserve"> însă permite persistenţa ineficienţei.</w:t>
                        </w:r>
                      </w:p>
                    </w:txbxContent>
                  </v:textbox>
                </v:shape>
                <v:shape id="_x0000_s1033" type="#_x0000_t202" style="position:absolute;left:6047;top:8933;width:2250;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" fillcolor="#f23e58" strokecolor="#f2f2f2" strokeweight="3pt">
                  <v:shadow color="#1f4d78" opacity=".5" offset="1pt"/>
                  <v:textbox>
                    <w:txbxContent>
                      <w:p w:rsidR="00FC7327" w:rsidRPr="000A14AB" w:rsidRDefault="00FC7327" w:rsidP="00E41D05">
                        <w:r>
                          <w:rPr>
                            <w:rFonts w:ascii="Times New Roman" w:hAnsi="Times New Roman" w:cs="Times New Roman"/>
                            <w:color w:val="000000"/>
                          </w:rPr>
                          <w:t>O mai mare automatizare şi transformare la nivelul firmelor de avocaţi consultanţi – pentru stimularea profitabilităţii şi pentru a satisface aşteptările clienţilor.</w:t>
                        </w:r>
                      </w:p>
                      <w:p w:rsidR="00FC7327" w:rsidRPr="000A14AB" w:rsidRDefault="00FC7327" w:rsidP="00E41D05"/>
                      <w:p w:rsidR="00FC7327" w:rsidRPr="000A14AB" w:rsidRDefault="00FC7327" w:rsidP="00E41D05"/>
                    </w:txbxContent>
                  </v:textbox>
                </v:shape>
                <v:shape id="_x0000_s1034" type="#_x0000_t202" style="position:absolute;left:4135;top:11448;width:261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" fillcolor="#a5a5a5" stroked="f" strokecolor="#f2f2f2" strokeweight="3pt">
                  <v:shadow color="#525252" opacity=".5" offset="1pt"/>
                  <v:textbox>
                    <w:txbxContent>
                      <w:p w:rsidR="00FC7327" w:rsidRPr="000A14AB" w:rsidRDefault="00FC7327" w:rsidP="00E41D05">
                        <w:pPr>
                          <w:rPr>
                            <w:rFonts w:ascii="Times New Roman" w:hAnsi="Times New Roman" w:cs="Times New Roman"/>
                            <w:b/>
                            <w:color w:val="70AD47"/>
                          </w:rPr>
                        </w:pPr>
                        <w:r w:rsidRPr="000A14AB">
                          <w:rPr>
                            <w:rFonts w:ascii="Times New Roman" w:hAnsi="Times New Roman" w:cs="Times New Roman"/>
                            <w:b/>
                            <w:color w:val="70AD47"/>
                          </w:rPr>
                          <w:t>Investi</w:t>
                        </w:r>
                        <w:r>
                          <w:rPr>
                            <w:rFonts w:ascii="Times New Roman" w:hAnsi="Times New Roman" w:cs="Times New Roman"/>
                            <w:b/>
                            <w:color w:val="70AD47"/>
                          </w:rPr>
                          <w:t>ţ</w:t>
                        </w:r>
                        <w:r w:rsidRPr="000A14AB">
                          <w:rPr>
                            <w:rFonts w:ascii="Times New Roman" w:hAnsi="Times New Roman" w:cs="Times New Roman"/>
                            <w:b/>
                            <w:color w:val="70AD47"/>
                          </w:rPr>
                          <w:t xml:space="preserve">ii </w:t>
                        </w:r>
                        <w:r>
                          <w:rPr>
                            <w:rFonts w:ascii="Times New Roman" w:hAnsi="Times New Roman" w:cs="Times New Roman"/>
                            <w:b/>
                            <w:color w:val="70AD47"/>
                          </w:rPr>
                          <w:t>scăzute</w:t>
                        </w:r>
                        <w:r w:rsidRPr="000A14AB">
                          <w:rPr>
                            <w:rFonts w:ascii="Times New Roman" w:hAnsi="Times New Roman" w:cs="Times New Roman"/>
                            <w:b/>
                            <w:color w:val="70AD47"/>
                          </w:rPr>
                          <w:t xml:space="preserve"> din afară</w:t>
                        </w:r>
                      </w:p>
                    </w:txbxContent>
                  </v:textbox>
                </v:shape>
                <v:shapetype id="_x0000_t32" coordsize="21600,21600" o:spt="32" o:oned="t" path="m,l21600,21600e" filled="f">
                  <v:path arrowok="t" fillok="f" o:connecttype="none"/>
                  <o:lock v:ext="edit" shapetype="t"/>
                </v:shapetype>
                <v:shape id="AutoShape 47" o:spid="_x0000_s1035" type="#_x0000_t32" style="position:absolute;left:5224;top:5440;width:17;height:60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" strokecolor="#70ad47" strokeweight="3pt">
                  <v:stroke startarrow="block" endarrow="block"/>
                  <v:shadow color="#375623" opacity=".5" offset="1pt"/>
                </v:shape>
                <v:shape id="AutoShape 48" o:spid="_x0000_s1036" type="#_x0000_t32" style="position:absolute;left:3230;top:8272;width:4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" strokecolor="#70ad47" strokeweight="3pt">
                  <v:stroke startarrow="block" endarrow="block"/>
                  <v:shadow color="#375623" opacity=".5" offset="1pt"/>
                </v:shape>
              </v:group>
            </w:pict>
          </mc:Fallback>
        </mc:AlternateContent>
      </w: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F46AC6" w:rsidRPr="00820BA4" w:rsidRDefault="00F46AC6" w:rsidP="00BA1094">
      <w:pPr>
        <w:widowControl/>
        <w:spacing w:before="120" w:after="120" w:line="276" w:lineRule="auto"/>
        <w:jc w:val="both"/>
        <w:rPr>
          <w:rFonts w:ascii="Times New Roman" w:hAnsi="Times New Roman" w:cs="Times New Roman"/>
          <w:sz w:val="24"/>
          <w:szCs w:val="24"/>
        </w:rPr>
      </w:pPr>
    </w:p>
    <w:p w:rsidR="00F46AC6" w:rsidRPr="00820BA4" w:rsidRDefault="00F46AC6" w:rsidP="00BA1094">
      <w:pPr>
        <w:widowControl/>
        <w:spacing w:before="120" w:after="120" w:line="276" w:lineRule="auto"/>
        <w:jc w:val="both"/>
        <w:rPr>
          <w:rFonts w:ascii="Times New Roman" w:hAnsi="Times New Roman" w:cs="Times New Roman"/>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E41D05" w:rsidRPr="00820BA4" w:rsidRDefault="00E41D05"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E41D05" w:rsidRPr="00820BA4" w:rsidRDefault="00E41D05"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CD5618" w:rsidRPr="00820BA4" w:rsidRDefault="00CD5618"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CD5618" w:rsidRPr="00820BA4" w:rsidRDefault="00CD5618"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CD5618" w:rsidRPr="00820BA4" w:rsidRDefault="00CD5618"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CD5618" w:rsidRPr="00820BA4" w:rsidRDefault="00CD5618" w:rsidP="00BA1094">
      <w:pPr>
        <w:widowControl/>
        <w:shd w:val="clear" w:color="auto" w:fill="FFFFFF"/>
        <w:spacing w:before="120" w:after="120" w:line="276" w:lineRule="auto"/>
        <w:jc w:val="both"/>
        <w:rPr>
          <w:rFonts w:ascii="Times New Roman" w:hAnsi="Times New Roman" w:cs="Times New Roman"/>
          <w:i/>
          <w:iCs/>
          <w:color w:val="666666"/>
          <w:sz w:val="24"/>
          <w:szCs w:val="24"/>
        </w:rPr>
      </w:pPr>
    </w:p>
    <w:p w:rsidR="00E41D05" w:rsidRPr="00263B11" w:rsidRDefault="00CD5618" w:rsidP="00314299">
      <w:pPr>
        <w:pStyle w:val="Heading5"/>
        <w:spacing w:before="120" w:after="120" w:line="276" w:lineRule="auto"/>
        <w:rPr>
          <w:rFonts w:ascii="Times New Roman" w:hAnsi="Times New Roman"/>
          <w:color w:val="BFBFBF"/>
          <w:sz w:val="24"/>
          <w:szCs w:val="24"/>
        </w:rPr>
      </w:pPr>
      <w:bookmarkStart w:id="9" w:name="_Toc443985440"/>
      <w:r w:rsidRPr="00263B11">
        <w:rPr>
          <w:rFonts w:ascii="Times New Roman" w:hAnsi="Times New Roman"/>
          <w:color w:val="BFBFBF"/>
          <w:sz w:val="24"/>
          <w:szCs w:val="24"/>
        </w:rPr>
        <w:t>Figura 3: Foaia de parcurs pentru viitorul firmelor de avoca</w:t>
      </w:r>
      <w:r w:rsidR="00FC7327">
        <w:rPr>
          <w:rFonts w:ascii="Times New Roman" w:hAnsi="Times New Roman"/>
          <w:color w:val="BFBFBF"/>
          <w:sz w:val="24"/>
          <w:szCs w:val="24"/>
        </w:rPr>
        <w:t>ţ</w:t>
      </w:r>
      <w:r w:rsidRPr="00263B11">
        <w:rPr>
          <w:rFonts w:ascii="Times New Roman" w:hAnsi="Times New Roman"/>
          <w:color w:val="BFBFBF"/>
          <w:sz w:val="24"/>
          <w:szCs w:val="24"/>
        </w:rPr>
        <w:t>i consultan</w:t>
      </w:r>
      <w:r w:rsidR="00FC7327">
        <w:rPr>
          <w:rFonts w:ascii="Times New Roman" w:hAnsi="Times New Roman"/>
          <w:color w:val="BFBFBF"/>
          <w:sz w:val="24"/>
          <w:szCs w:val="24"/>
        </w:rPr>
        <w:t>ţ</w:t>
      </w:r>
      <w:r w:rsidRPr="00263B11">
        <w:rPr>
          <w:rFonts w:ascii="Times New Roman" w:hAnsi="Times New Roman"/>
          <w:color w:val="BFBFBF"/>
          <w:sz w:val="24"/>
          <w:szCs w:val="24"/>
        </w:rPr>
        <w:t>i</w:t>
      </w:r>
      <w:bookmarkEnd w:id="9"/>
      <w:r w:rsidRPr="00263B11">
        <w:rPr>
          <w:rFonts w:ascii="Times New Roman" w:hAnsi="Times New Roman"/>
          <w:color w:val="BFBFBF"/>
          <w:sz w:val="24"/>
          <w:szCs w:val="24"/>
        </w:rPr>
        <w:t xml:space="preserve"> </w:t>
      </w:r>
    </w:p>
    <w:p w:rsidR="00E41D05" w:rsidRPr="00820BA4" w:rsidRDefault="00CF3FDA" w:rsidP="00CF3FDA">
      <w:pPr>
        <w:widowControl/>
        <w:shd w:val="clear" w:color="auto" w:fill="FFFFFF"/>
        <w:spacing w:before="120" w:after="120"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Dovezile cumulate cu privire la peisajul viitor probabil în anul </w:t>
      </w:r>
      <w:r w:rsidR="009D2BF6" w:rsidRPr="00820BA4">
        <w:rPr>
          <w:rFonts w:ascii="Times New Roman" w:hAnsi="Times New Roman" w:cs="Times New Roman"/>
          <w:iCs/>
          <w:color w:val="000000"/>
          <w:sz w:val="24"/>
          <w:szCs w:val="24"/>
        </w:rPr>
        <w:t xml:space="preserve">2020 </w:t>
      </w:r>
      <w:r w:rsidRPr="00820BA4">
        <w:rPr>
          <w:rFonts w:ascii="Times New Roman" w:hAnsi="Times New Roman" w:cs="Times New Roman"/>
          <w:iCs/>
          <w:color w:val="000000"/>
          <w:sz w:val="24"/>
          <w:szCs w:val="24"/>
        </w:rPr>
        <w:t>sugerează patru trasee pe care le-ar putea urma firmele de avoca</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 consultan</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 pentru a-</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i cre</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 xml:space="preserve">te prospectele de afaceri </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i profitabilitatea în continuarea activită</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ii</w:t>
      </w:r>
      <w:r w:rsidR="009D2BF6" w:rsidRPr="00820BA4">
        <w:rPr>
          <w:rFonts w:ascii="Times New Roman" w:hAnsi="Times New Roman" w:cs="Times New Roman"/>
          <w:iCs/>
          <w:color w:val="000000"/>
          <w:sz w:val="24"/>
          <w:szCs w:val="24"/>
        </w:rPr>
        <w:t xml:space="preserve">: (i) </w:t>
      </w:r>
      <w:r w:rsidRPr="00820BA4">
        <w:rPr>
          <w:rFonts w:ascii="Times New Roman" w:hAnsi="Times New Roman" w:cs="Times New Roman"/>
          <w:iCs/>
          <w:color w:val="000000"/>
          <w:sz w:val="24"/>
          <w:szCs w:val="24"/>
        </w:rPr>
        <w:t>continuarea în aceea</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i direc</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ie, dar mai bine</w:t>
      </w:r>
      <w:r w:rsidR="009D2BF6" w:rsidRPr="00820BA4">
        <w:rPr>
          <w:rFonts w:ascii="Times New Roman" w:hAnsi="Times New Roman" w:cs="Times New Roman"/>
          <w:iCs/>
          <w:color w:val="000000"/>
          <w:sz w:val="24"/>
          <w:szCs w:val="24"/>
        </w:rPr>
        <w:t>;</w:t>
      </w:r>
      <w:r w:rsidRPr="00820BA4">
        <w:rPr>
          <w:rFonts w:ascii="Times New Roman" w:hAnsi="Times New Roman" w:cs="Times New Roman"/>
          <w:iCs/>
          <w:color w:val="000000"/>
          <w:sz w:val="24"/>
          <w:szCs w:val="24"/>
        </w:rPr>
        <w:t xml:space="preserve"> </w:t>
      </w:r>
      <w:r w:rsidR="009D2BF6" w:rsidRPr="00820BA4">
        <w:rPr>
          <w:rFonts w:ascii="Times New Roman" w:hAnsi="Times New Roman" w:cs="Times New Roman"/>
          <w:iCs/>
          <w:color w:val="000000"/>
          <w:sz w:val="24"/>
          <w:szCs w:val="24"/>
        </w:rPr>
        <w:t xml:space="preserve">(ii) </w:t>
      </w:r>
      <w:r w:rsidRPr="00820BA4">
        <w:rPr>
          <w:rFonts w:ascii="Times New Roman" w:hAnsi="Times New Roman" w:cs="Times New Roman"/>
          <w:iCs/>
          <w:color w:val="000000"/>
          <w:sz w:val="24"/>
          <w:szCs w:val="24"/>
        </w:rPr>
        <w:t>continuarea într-o direc</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ie similară, dar cu concentrare pe o ni</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ă specializată</w:t>
      </w:r>
      <w:r w:rsidR="009D2BF6" w:rsidRPr="00820BA4">
        <w:rPr>
          <w:rFonts w:ascii="Times New Roman" w:hAnsi="Times New Roman" w:cs="Times New Roman"/>
          <w:iCs/>
          <w:color w:val="000000"/>
          <w:sz w:val="24"/>
          <w:szCs w:val="24"/>
        </w:rPr>
        <w:t xml:space="preserve">; (iii) </w:t>
      </w:r>
      <w:r w:rsidRPr="00820BA4">
        <w:rPr>
          <w:rFonts w:ascii="Times New Roman" w:hAnsi="Times New Roman" w:cs="Times New Roman"/>
          <w:iCs/>
          <w:color w:val="000000"/>
          <w:sz w:val="24"/>
          <w:szCs w:val="24"/>
        </w:rPr>
        <w:t>restrângerea activită</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 xml:space="preserve">ii </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i concentrarea pe probleme incipiente sau măsuri preventive</w:t>
      </w:r>
      <w:r w:rsidR="009D2BF6" w:rsidRPr="00820BA4">
        <w:rPr>
          <w:rFonts w:ascii="Times New Roman" w:hAnsi="Times New Roman" w:cs="Times New Roman"/>
          <w:iCs/>
          <w:color w:val="000000"/>
          <w:sz w:val="24"/>
          <w:szCs w:val="24"/>
        </w:rPr>
        <w:t xml:space="preserve">; (iv) </w:t>
      </w:r>
      <w:r w:rsidRPr="00820BA4">
        <w:rPr>
          <w:rFonts w:ascii="Times New Roman" w:hAnsi="Times New Roman" w:cs="Times New Roman"/>
          <w:iCs/>
          <w:color w:val="000000"/>
          <w:sz w:val="24"/>
          <w:szCs w:val="24"/>
        </w:rPr>
        <w:t>schimbarea direc</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iei</w:t>
      </w:r>
      <w:r w:rsidR="009D2BF6" w:rsidRPr="00820BA4">
        <w:rPr>
          <w:rFonts w:ascii="Times New Roman" w:hAnsi="Times New Roman" w:cs="Times New Roman"/>
          <w:iCs/>
          <w:color w:val="000000"/>
          <w:sz w:val="24"/>
          <w:szCs w:val="24"/>
        </w:rPr>
        <w:t xml:space="preserve">– </w:t>
      </w:r>
      <w:r w:rsidRPr="00820BA4">
        <w:rPr>
          <w:rFonts w:ascii="Times New Roman" w:hAnsi="Times New Roman" w:cs="Times New Roman"/>
          <w:iCs/>
          <w:color w:val="000000"/>
          <w:sz w:val="24"/>
          <w:szCs w:val="24"/>
        </w:rPr>
        <w:t xml:space="preserve">regândirea abordării din anul </w:t>
      </w:r>
      <w:r w:rsidR="009D2BF6" w:rsidRPr="00820BA4">
        <w:rPr>
          <w:rFonts w:ascii="Times New Roman" w:hAnsi="Times New Roman" w:cs="Times New Roman"/>
          <w:iCs/>
          <w:color w:val="000000"/>
          <w:sz w:val="24"/>
          <w:szCs w:val="24"/>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080"/>
        <w:gridCol w:w="4709"/>
      </w:tblGrid>
      <w:tr w:rsidR="00CF3FDA" w:rsidRPr="00820BA4" w:rsidTr="00EB796F">
        <w:tc>
          <w:tcPr>
            <w:tcW w:w="4068" w:type="dxa"/>
            <w:tcBorders>
              <w:right w:val="single" w:sz="4" w:space="0" w:color="auto"/>
            </w:tcBorders>
            <w:shd w:val="clear" w:color="auto" w:fill="auto"/>
          </w:tcPr>
          <w:p w:rsidR="00CF3FDA" w:rsidRPr="00820BA4" w:rsidRDefault="00CF3FDA" w:rsidP="00EB796F">
            <w:pPr>
              <w:widowControl/>
              <w:spacing w:line="276" w:lineRule="auto"/>
              <w:rPr>
                <w:rFonts w:ascii="Times New Roman" w:hAnsi="Times New Roman" w:cs="Times New Roman"/>
                <w:b/>
                <w:iCs/>
                <w:color w:val="000000"/>
                <w:sz w:val="24"/>
                <w:szCs w:val="24"/>
              </w:rPr>
            </w:pPr>
            <w:r w:rsidRPr="00820BA4">
              <w:rPr>
                <w:rFonts w:ascii="Times New Roman" w:hAnsi="Times New Roman" w:cs="Times New Roman"/>
                <w:b/>
                <w:iCs/>
                <w:color w:val="000000"/>
                <w:sz w:val="24"/>
                <w:szCs w:val="24"/>
              </w:rPr>
              <w:t>Continuarea direc</w:t>
            </w:r>
            <w:r w:rsidR="00FC7327">
              <w:rPr>
                <w:rFonts w:ascii="Times New Roman" w:hAnsi="Times New Roman" w:cs="Times New Roman"/>
                <w:b/>
                <w:iCs/>
                <w:color w:val="000000"/>
                <w:sz w:val="24"/>
                <w:szCs w:val="24"/>
              </w:rPr>
              <w:t>ţ</w:t>
            </w:r>
            <w:r w:rsidRPr="00820BA4">
              <w:rPr>
                <w:rFonts w:ascii="Times New Roman" w:hAnsi="Times New Roman" w:cs="Times New Roman"/>
                <w:b/>
                <w:iCs/>
                <w:color w:val="000000"/>
                <w:sz w:val="24"/>
                <w:szCs w:val="24"/>
              </w:rPr>
              <w:t>iei din 2015, dar mai bine</w:t>
            </w:r>
          </w:p>
        </w:tc>
        <w:tc>
          <w:tcPr>
            <w:tcW w:w="1080" w:type="dxa"/>
            <w:tcBorders>
              <w:top w:val="nil"/>
              <w:left w:val="single" w:sz="4" w:space="0" w:color="auto"/>
              <w:bottom w:val="nil"/>
              <w:right w:val="single" w:sz="4" w:space="0" w:color="auto"/>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c>
          <w:tcPr>
            <w:tcW w:w="4709" w:type="dxa"/>
            <w:tcBorders>
              <w:left w:val="single" w:sz="4" w:space="0" w:color="auto"/>
              <w:bottom w:val="single" w:sz="4" w:space="0" w:color="auto"/>
            </w:tcBorders>
            <w:shd w:val="clear" w:color="auto" w:fill="auto"/>
          </w:tcPr>
          <w:p w:rsidR="00CF3FDA" w:rsidRPr="00820BA4" w:rsidRDefault="00ED13CA" w:rsidP="00EB796F">
            <w:pPr>
              <w:widowControl/>
              <w:spacing w:line="276" w:lineRule="auto"/>
              <w:rPr>
                <w:rFonts w:ascii="Times New Roman" w:hAnsi="Times New Roman" w:cs="Times New Roman"/>
                <w:b/>
                <w:iCs/>
                <w:color w:val="000000"/>
                <w:sz w:val="24"/>
                <w:szCs w:val="24"/>
              </w:rPr>
            </w:pPr>
            <w:r w:rsidRPr="00820BA4">
              <w:rPr>
                <w:rFonts w:ascii="Times New Roman" w:hAnsi="Times New Roman" w:cs="Times New Roman"/>
                <w:b/>
                <w:iCs/>
                <w:color w:val="000000"/>
                <w:sz w:val="24"/>
                <w:szCs w:val="24"/>
              </w:rPr>
              <w:t>Gândirea de cer albastru</w:t>
            </w:r>
          </w:p>
          <w:p w:rsidR="00ED13CA" w:rsidRPr="00820BA4" w:rsidRDefault="00ED13CA" w:rsidP="00EB796F">
            <w:pPr>
              <w:widowControl/>
              <w:spacing w:line="276" w:lineRule="auto"/>
              <w:rPr>
                <w:rFonts w:ascii="Times New Roman" w:hAnsi="Times New Roman" w:cs="Times New Roman"/>
                <w:b/>
                <w:iCs/>
                <w:color w:val="000000"/>
                <w:sz w:val="24"/>
                <w:szCs w:val="24"/>
              </w:rPr>
            </w:pPr>
            <w:r w:rsidRPr="00820BA4">
              <w:rPr>
                <w:rFonts w:ascii="Times New Roman" w:hAnsi="Times New Roman" w:cs="Times New Roman"/>
                <w:b/>
                <w:iCs/>
                <w:color w:val="000000"/>
                <w:sz w:val="24"/>
                <w:szCs w:val="24"/>
              </w:rPr>
              <w:t>Regândirea abordării din 2015</w:t>
            </w:r>
          </w:p>
        </w:tc>
      </w:tr>
      <w:tr w:rsidR="00CF3FDA" w:rsidRPr="00820BA4" w:rsidTr="00EB796F">
        <w:tc>
          <w:tcPr>
            <w:tcW w:w="4068" w:type="dxa"/>
            <w:tcBorders>
              <w:right w:val="single" w:sz="4" w:space="0" w:color="auto"/>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Cre</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terea eficien</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 xml:space="preserve">ei globale </w:t>
            </w:r>
          </w:p>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Îmbunătă</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irea proceselor pentru eliminarea situa</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 xml:space="preserve">iilor de irosire a resurselor </w:t>
            </w:r>
          </w:p>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Automatizarea, acolo unde se poate </w:t>
            </w:r>
          </w:p>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Îmbunătă</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 xml:space="preserve">irea aptitudinilor tehnice ale personalului </w:t>
            </w:r>
          </w:p>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Reducerea cheltuielilor neprevăzute cu birourile (birouri virtuale/lucru de </w:t>
            </w:r>
            <w:r w:rsidR="002817A8" w:rsidRPr="00820BA4">
              <w:rPr>
                <w:rFonts w:ascii="Times New Roman" w:hAnsi="Times New Roman" w:cs="Times New Roman"/>
                <w:iCs/>
                <w:color w:val="000000"/>
                <w:sz w:val="24"/>
                <w:szCs w:val="24"/>
              </w:rPr>
              <w:t>acasă</w:t>
            </w:r>
            <w:r w:rsidRPr="00820BA4">
              <w:rPr>
                <w:rFonts w:ascii="Times New Roman" w:hAnsi="Times New Roman" w:cs="Times New Roman"/>
                <w:iCs/>
                <w:color w:val="000000"/>
                <w:sz w:val="24"/>
                <w:szCs w:val="24"/>
              </w:rPr>
              <w:t>)</w:t>
            </w:r>
          </w:p>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Part</w:t>
            </w:r>
            <w:r w:rsidR="002817A8" w:rsidRPr="00820BA4">
              <w:rPr>
                <w:rFonts w:ascii="Times New Roman" w:hAnsi="Times New Roman" w:cs="Times New Roman"/>
                <w:iCs/>
                <w:color w:val="000000"/>
                <w:sz w:val="24"/>
                <w:szCs w:val="24"/>
              </w:rPr>
              <w:t>e</w:t>
            </w:r>
            <w:r w:rsidRPr="00820BA4">
              <w:rPr>
                <w:rFonts w:ascii="Times New Roman" w:hAnsi="Times New Roman" w:cs="Times New Roman"/>
                <w:iCs/>
                <w:color w:val="000000"/>
                <w:sz w:val="24"/>
                <w:szCs w:val="24"/>
              </w:rPr>
              <w:t>neriate cu societă</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 de tehnică legislativă, LPO</w:t>
            </w:r>
            <w:r w:rsidR="00B714AE" w:rsidRPr="00820BA4">
              <w:rPr>
                <w:rFonts w:ascii="Times New Roman" w:hAnsi="Times New Roman" w:cs="Times New Roman"/>
                <w:iCs/>
                <w:color w:val="000000"/>
                <w:sz w:val="24"/>
                <w:szCs w:val="24"/>
              </w:rPr>
              <w:t xml:space="preserve"> (externalizarea serviciilor juridice)</w:t>
            </w:r>
            <w:r w:rsidRPr="00820BA4">
              <w:rPr>
                <w:rFonts w:ascii="Times New Roman" w:hAnsi="Times New Roman" w:cs="Times New Roman"/>
                <w:iCs/>
                <w:color w:val="000000"/>
                <w:sz w:val="24"/>
                <w:szCs w:val="24"/>
              </w:rPr>
              <w:t xml:space="preserve"> sau furnizori de servicii cu costuri mai mici </w:t>
            </w:r>
          </w:p>
          <w:p w:rsidR="00CF3FDA" w:rsidRPr="00820BA4" w:rsidRDefault="00CF3FD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Se va încerca adoptarea unor sisteme mai cognitive/AI</w:t>
            </w:r>
          </w:p>
        </w:tc>
        <w:tc>
          <w:tcPr>
            <w:tcW w:w="1080" w:type="dxa"/>
            <w:tcBorders>
              <w:top w:val="nil"/>
              <w:left w:val="single" w:sz="4" w:space="0" w:color="auto"/>
              <w:bottom w:val="nil"/>
              <w:right w:val="single" w:sz="4" w:space="0" w:color="auto"/>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c>
          <w:tcPr>
            <w:tcW w:w="4709" w:type="dxa"/>
            <w:tcBorders>
              <w:left w:val="single" w:sz="4" w:space="0" w:color="auto"/>
              <w:bottom w:val="single" w:sz="4" w:space="0" w:color="auto"/>
            </w:tcBorders>
            <w:shd w:val="clear" w:color="auto" w:fill="auto"/>
          </w:tcPr>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Crearea de sisteme de seturi de documente</w:t>
            </w:r>
          </w:p>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Transformarea reglementărilor în coduri </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 xml:space="preserve">i automatizarea contractelor </w:t>
            </w:r>
          </w:p>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Înlocuirea gestionării informa</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iilor cu eDiscovery (identificare electronică)</w:t>
            </w:r>
          </w:p>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Dezvoltarea de sisteme de consiliere interactive pentru gestionarea problemelor cu volum mare </w:t>
            </w:r>
          </w:p>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Reunirea know-how-ului </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i a documentelor ce pot fi reutilizate de la mai mul</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 clien</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 (în mod privat sau public, de ex.: Docracy)</w:t>
            </w:r>
          </w:p>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Utilizarea metodelor de solu</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 xml:space="preserve">ionare online a disputelor </w:t>
            </w:r>
          </w:p>
          <w:p w:rsidR="0093342C"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Parteneriat cu „inovatori” din toate disciplinele</w:t>
            </w:r>
          </w:p>
          <w:p w:rsidR="00CF3FDA" w:rsidRPr="00820BA4" w:rsidRDefault="0093342C"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Necunoscut</w:t>
            </w:r>
          </w:p>
        </w:tc>
      </w:tr>
      <w:tr w:rsidR="00CF3FDA" w:rsidRPr="00820BA4" w:rsidTr="00EB796F">
        <w:tc>
          <w:tcPr>
            <w:tcW w:w="4068" w:type="dxa"/>
            <w:tcBorders>
              <w:right w:val="single" w:sz="4" w:space="0" w:color="auto"/>
            </w:tcBorders>
            <w:shd w:val="clear" w:color="auto" w:fill="auto"/>
          </w:tcPr>
          <w:p w:rsidR="00CF3FDA" w:rsidRPr="00820BA4" w:rsidRDefault="00AB62A4"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b/>
                <w:iCs/>
                <w:color w:val="000000"/>
                <w:sz w:val="24"/>
                <w:szCs w:val="24"/>
              </w:rPr>
              <w:t>Continuarea direc</w:t>
            </w:r>
            <w:r w:rsidR="00FC7327">
              <w:rPr>
                <w:rFonts w:ascii="Times New Roman" w:hAnsi="Times New Roman" w:cs="Times New Roman"/>
                <w:b/>
                <w:iCs/>
                <w:color w:val="000000"/>
                <w:sz w:val="24"/>
                <w:szCs w:val="24"/>
              </w:rPr>
              <w:t>ţ</w:t>
            </w:r>
            <w:r w:rsidRPr="00820BA4">
              <w:rPr>
                <w:rFonts w:ascii="Times New Roman" w:hAnsi="Times New Roman" w:cs="Times New Roman"/>
                <w:b/>
                <w:iCs/>
                <w:color w:val="000000"/>
                <w:sz w:val="24"/>
                <w:szCs w:val="24"/>
              </w:rPr>
              <w:t>iei din 2015, dar cu accent pe domeniile de ni</w:t>
            </w:r>
            <w:r w:rsidR="00FC7327">
              <w:rPr>
                <w:rFonts w:ascii="Times New Roman" w:hAnsi="Times New Roman" w:cs="Times New Roman"/>
                <w:b/>
                <w:iCs/>
                <w:color w:val="000000"/>
                <w:sz w:val="24"/>
                <w:szCs w:val="24"/>
              </w:rPr>
              <w:t>ş</w:t>
            </w:r>
            <w:r w:rsidRPr="00820BA4">
              <w:rPr>
                <w:rFonts w:ascii="Times New Roman" w:hAnsi="Times New Roman" w:cs="Times New Roman"/>
                <w:b/>
                <w:iCs/>
                <w:color w:val="000000"/>
                <w:sz w:val="24"/>
                <w:szCs w:val="24"/>
              </w:rPr>
              <w:t>ă/specializare</w:t>
            </w:r>
          </w:p>
        </w:tc>
        <w:tc>
          <w:tcPr>
            <w:tcW w:w="1080" w:type="dxa"/>
            <w:tcBorders>
              <w:top w:val="nil"/>
              <w:left w:val="single" w:sz="4" w:space="0" w:color="auto"/>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c>
          <w:tcPr>
            <w:tcW w:w="4709" w:type="dxa"/>
            <w:tcBorders>
              <w:top w:val="single" w:sz="4" w:space="0" w:color="auto"/>
              <w:left w:val="nil"/>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r>
      <w:tr w:rsidR="00CF3FDA" w:rsidRPr="00820BA4" w:rsidTr="00EB796F">
        <w:tc>
          <w:tcPr>
            <w:tcW w:w="4068" w:type="dxa"/>
            <w:tcBorders>
              <w:right w:val="single" w:sz="4" w:space="0" w:color="auto"/>
            </w:tcBorders>
            <w:shd w:val="clear" w:color="auto" w:fill="auto"/>
          </w:tcPr>
          <w:p w:rsidR="00AB62A4" w:rsidRPr="00820BA4" w:rsidRDefault="00AB62A4"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Rezolvarea mai eficientă a dosarelor, pentru a stabili un raport efort/</w:t>
            </w:r>
            <w:r w:rsidR="00B714AE" w:rsidRPr="00820BA4">
              <w:rPr>
                <w:rFonts w:ascii="Times New Roman" w:hAnsi="Times New Roman" w:cs="Times New Roman"/>
                <w:iCs/>
                <w:color w:val="000000"/>
                <w:sz w:val="24"/>
                <w:szCs w:val="24"/>
              </w:rPr>
              <w:t>recompense</w:t>
            </w:r>
            <w:r w:rsidRPr="00820BA4">
              <w:rPr>
                <w:rFonts w:ascii="Times New Roman" w:hAnsi="Times New Roman" w:cs="Times New Roman"/>
                <w:iCs/>
                <w:color w:val="000000"/>
                <w:sz w:val="24"/>
                <w:szCs w:val="24"/>
              </w:rPr>
              <w:t xml:space="preserve"> </w:t>
            </w:r>
          </w:p>
          <w:p w:rsidR="00AB62A4" w:rsidRPr="00820BA4" w:rsidRDefault="00AB62A4"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Automatizare, acolo unde este posibil </w:t>
            </w:r>
          </w:p>
          <w:p w:rsidR="00CF3FDA" w:rsidRPr="00820BA4" w:rsidRDefault="00AB62A4"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Dezvoltarea de experien</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 xml:space="preserve">ă </w:t>
            </w:r>
            <w:r w:rsidR="00A15700" w:rsidRPr="00820BA4">
              <w:rPr>
                <w:rFonts w:ascii="Times New Roman" w:hAnsi="Times New Roman" w:cs="Times New Roman"/>
                <w:iCs/>
                <w:color w:val="000000"/>
                <w:sz w:val="24"/>
                <w:szCs w:val="24"/>
              </w:rPr>
              <w:t>într-o ni</w:t>
            </w:r>
            <w:r w:rsidR="00FC7327">
              <w:rPr>
                <w:rFonts w:ascii="Times New Roman" w:hAnsi="Times New Roman" w:cs="Times New Roman"/>
                <w:iCs/>
                <w:color w:val="000000"/>
                <w:sz w:val="24"/>
                <w:szCs w:val="24"/>
              </w:rPr>
              <w:t>ş</w:t>
            </w:r>
            <w:r w:rsidR="00A15700" w:rsidRPr="00820BA4">
              <w:rPr>
                <w:rFonts w:ascii="Times New Roman" w:hAnsi="Times New Roman" w:cs="Times New Roman"/>
                <w:iCs/>
                <w:color w:val="000000"/>
                <w:sz w:val="24"/>
                <w:szCs w:val="24"/>
              </w:rPr>
              <w:t xml:space="preserve">ă de specialitate </w:t>
            </w:r>
            <w:r w:rsidR="00FC7327">
              <w:rPr>
                <w:rFonts w:ascii="Times New Roman" w:hAnsi="Times New Roman" w:cs="Times New Roman"/>
                <w:iCs/>
                <w:color w:val="000000"/>
                <w:sz w:val="24"/>
                <w:szCs w:val="24"/>
              </w:rPr>
              <w:t>ş</w:t>
            </w:r>
            <w:r w:rsidR="00A15700" w:rsidRPr="00820BA4">
              <w:rPr>
                <w:rFonts w:ascii="Times New Roman" w:hAnsi="Times New Roman" w:cs="Times New Roman"/>
                <w:iCs/>
                <w:color w:val="000000"/>
                <w:sz w:val="24"/>
                <w:szCs w:val="24"/>
              </w:rPr>
              <w:t xml:space="preserve">i construirea </w:t>
            </w:r>
            <w:r w:rsidRPr="00820BA4">
              <w:rPr>
                <w:rFonts w:ascii="Times New Roman" w:hAnsi="Times New Roman" w:cs="Times New Roman"/>
                <w:iCs/>
                <w:color w:val="000000"/>
                <w:sz w:val="24"/>
                <w:szCs w:val="24"/>
              </w:rPr>
              <w:t>brand</w:t>
            </w:r>
            <w:r w:rsidR="00A15700" w:rsidRPr="00820BA4">
              <w:rPr>
                <w:rFonts w:ascii="Times New Roman" w:hAnsi="Times New Roman" w:cs="Times New Roman"/>
                <w:iCs/>
                <w:color w:val="000000"/>
                <w:sz w:val="24"/>
                <w:szCs w:val="24"/>
              </w:rPr>
              <w:t>ului pornind de la acea experien</w:t>
            </w:r>
            <w:r w:rsidR="00FC7327">
              <w:rPr>
                <w:rFonts w:ascii="Times New Roman" w:hAnsi="Times New Roman" w:cs="Times New Roman"/>
                <w:iCs/>
                <w:color w:val="000000"/>
                <w:sz w:val="24"/>
                <w:szCs w:val="24"/>
              </w:rPr>
              <w:t>ţ</w:t>
            </w:r>
            <w:r w:rsidR="00A15700" w:rsidRPr="00820BA4">
              <w:rPr>
                <w:rFonts w:ascii="Times New Roman" w:hAnsi="Times New Roman" w:cs="Times New Roman"/>
                <w:iCs/>
                <w:color w:val="000000"/>
                <w:sz w:val="24"/>
                <w:szCs w:val="24"/>
              </w:rPr>
              <w:t xml:space="preserve">ă </w:t>
            </w:r>
          </w:p>
        </w:tc>
        <w:tc>
          <w:tcPr>
            <w:tcW w:w="1080" w:type="dxa"/>
            <w:tcBorders>
              <w:top w:val="nil"/>
              <w:left w:val="single" w:sz="4" w:space="0" w:color="auto"/>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c>
          <w:tcPr>
            <w:tcW w:w="4709" w:type="dxa"/>
            <w:tcBorders>
              <w:top w:val="nil"/>
              <w:left w:val="nil"/>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r>
      <w:tr w:rsidR="00CF3FDA" w:rsidRPr="00820BA4" w:rsidTr="00EB796F">
        <w:tc>
          <w:tcPr>
            <w:tcW w:w="4068" w:type="dxa"/>
            <w:tcBorders>
              <w:right w:val="single" w:sz="4" w:space="0" w:color="auto"/>
            </w:tcBorders>
            <w:shd w:val="clear" w:color="auto" w:fill="auto"/>
          </w:tcPr>
          <w:p w:rsidR="00CF3FDA" w:rsidRPr="00820BA4" w:rsidRDefault="00ED13C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b/>
                <w:iCs/>
                <w:color w:val="000000"/>
                <w:sz w:val="24"/>
                <w:szCs w:val="24"/>
              </w:rPr>
              <w:t>Restrângerea activită</w:t>
            </w:r>
            <w:r w:rsidR="00FC7327">
              <w:rPr>
                <w:rFonts w:ascii="Times New Roman" w:hAnsi="Times New Roman" w:cs="Times New Roman"/>
                <w:b/>
                <w:iCs/>
                <w:color w:val="000000"/>
                <w:sz w:val="24"/>
                <w:szCs w:val="24"/>
              </w:rPr>
              <w:t>ţ</w:t>
            </w:r>
            <w:r w:rsidRPr="00820BA4">
              <w:rPr>
                <w:rFonts w:ascii="Times New Roman" w:hAnsi="Times New Roman" w:cs="Times New Roman"/>
                <w:b/>
                <w:iCs/>
                <w:color w:val="000000"/>
                <w:sz w:val="24"/>
                <w:szCs w:val="24"/>
              </w:rPr>
              <w:t>ii fa</w:t>
            </w:r>
            <w:r w:rsidR="00FC7327">
              <w:rPr>
                <w:rFonts w:ascii="Times New Roman" w:hAnsi="Times New Roman" w:cs="Times New Roman"/>
                <w:b/>
                <w:iCs/>
                <w:color w:val="000000"/>
                <w:sz w:val="24"/>
                <w:szCs w:val="24"/>
              </w:rPr>
              <w:t>ţ</w:t>
            </w:r>
            <w:r w:rsidRPr="00820BA4">
              <w:rPr>
                <w:rFonts w:ascii="Times New Roman" w:hAnsi="Times New Roman" w:cs="Times New Roman"/>
                <w:b/>
                <w:iCs/>
                <w:color w:val="000000"/>
                <w:sz w:val="24"/>
                <w:szCs w:val="24"/>
              </w:rPr>
              <w:t xml:space="preserve">ă de 2015, cu accent pe probleme în faza incipientă </w:t>
            </w:r>
          </w:p>
        </w:tc>
        <w:tc>
          <w:tcPr>
            <w:tcW w:w="1080" w:type="dxa"/>
            <w:tcBorders>
              <w:top w:val="nil"/>
              <w:left w:val="single" w:sz="4" w:space="0" w:color="auto"/>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c>
          <w:tcPr>
            <w:tcW w:w="4709" w:type="dxa"/>
            <w:tcBorders>
              <w:top w:val="nil"/>
              <w:left w:val="nil"/>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r>
      <w:tr w:rsidR="00CF3FDA" w:rsidRPr="00820BA4" w:rsidTr="00EB796F">
        <w:tc>
          <w:tcPr>
            <w:tcW w:w="4068" w:type="dxa"/>
            <w:tcBorders>
              <w:right w:val="single" w:sz="4" w:space="0" w:color="auto"/>
            </w:tcBorders>
            <w:shd w:val="clear" w:color="auto" w:fill="auto"/>
          </w:tcPr>
          <w:p w:rsidR="00ED13CA" w:rsidRPr="00820BA4" w:rsidRDefault="00ED13C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Limitarea implicării în cazuri complicate, prelungite</w:t>
            </w:r>
          </w:p>
          <w:p w:rsidR="00ED13CA" w:rsidRPr="00820BA4" w:rsidRDefault="00ED13C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xml:space="preserve">• Punerea accentului pe aspecte incipiente ce permit gestionarea unui volum mai mare </w:t>
            </w:r>
            <w:r w:rsidR="00FC7327">
              <w:rPr>
                <w:rFonts w:ascii="Times New Roman" w:hAnsi="Times New Roman" w:cs="Times New Roman"/>
                <w:iCs/>
                <w:color w:val="000000"/>
                <w:sz w:val="24"/>
                <w:szCs w:val="24"/>
              </w:rPr>
              <w:t>ş</w:t>
            </w:r>
            <w:r w:rsidRPr="00820BA4">
              <w:rPr>
                <w:rFonts w:ascii="Times New Roman" w:hAnsi="Times New Roman" w:cs="Times New Roman"/>
                <w:iCs/>
                <w:color w:val="000000"/>
                <w:sz w:val="24"/>
                <w:szCs w:val="24"/>
              </w:rPr>
              <w:t xml:space="preserve">i marje mai mari de profit </w:t>
            </w:r>
          </w:p>
          <w:p w:rsidR="00CF3FDA" w:rsidRPr="00820BA4" w:rsidRDefault="00ED13CA" w:rsidP="00EB796F">
            <w:pPr>
              <w:widowControl/>
              <w:spacing w:line="276" w:lineRule="auto"/>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 Asigurarea de competen</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e precum medierea, consiliere în etapele incipiente cu privire la op</w:t>
            </w:r>
            <w:r w:rsidR="00FC7327">
              <w:rPr>
                <w:rFonts w:ascii="Times New Roman" w:hAnsi="Times New Roman" w:cs="Times New Roman"/>
                <w:iCs/>
                <w:color w:val="000000"/>
                <w:sz w:val="24"/>
                <w:szCs w:val="24"/>
              </w:rPr>
              <w:t>ţ</w:t>
            </w:r>
            <w:r w:rsidRPr="00820BA4">
              <w:rPr>
                <w:rFonts w:ascii="Times New Roman" w:hAnsi="Times New Roman" w:cs="Times New Roman"/>
                <w:iCs/>
                <w:color w:val="000000"/>
                <w:sz w:val="24"/>
                <w:szCs w:val="24"/>
              </w:rPr>
              <w:t>iuni</w:t>
            </w:r>
          </w:p>
        </w:tc>
        <w:tc>
          <w:tcPr>
            <w:tcW w:w="1080" w:type="dxa"/>
            <w:tcBorders>
              <w:top w:val="nil"/>
              <w:left w:val="single" w:sz="4" w:space="0" w:color="auto"/>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c>
          <w:tcPr>
            <w:tcW w:w="4709" w:type="dxa"/>
            <w:tcBorders>
              <w:top w:val="nil"/>
              <w:left w:val="nil"/>
              <w:bottom w:val="nil"/>
              <w:right w:val="nil"/>
            </w:tcBorders>
            <w:shd w:val="clear" w:color="auto" w:fill="auto"/>
          </w:tcPr>
          <w:p w:rsidR="00CF3FDA" w:rsidRPr="00820BA4" w:rsidRDefault="00CF3FDA" w:rsidP="00EB796F">
            <w:pPr>
              <w:widowControl/>
              <w:spacing w:line="276" w:lineRule="auto"/>
              <w:rPr>
                <w:rFonts w:ascii="Times New Roman" w:hAnsi="Times New Roman" w:cs="Times New Roman"/>
                <w:iCs/>
                <w:color w:val="000000"/>
                <w:sz w:val="24"/>
                <w:szCs w:val="24"/>
              </w:rPr>
            </w:pPr>
          </w:p>
        </w:tc>
      </w:tr>
    </w:tbl>
    <w:p w:rsidR="00CF3FDA" w:rsidRPr="00820BA4" w:rsidRDefault="00CF3FDA" w:rsidP="00CF3FDA">
      <w:pPr>
        <w:widowControl/>
        <w:shd w:val="clear" w:color="auto" w:fill="FFFFFF"/>
        <w:spacing w:before="120" w:after="120" w:line="276" w:lineRule="auto"/>
        <w:jc w:val="both"/>
        <w:rPr>
          <w:rFonts w:ascii="Times New Roman" w:hAnsi="Times New Roman" w:cs="Times New Roman"/>
          <w:iCs/>
          <w:color w:val="000000"/>
          <w:sz w:val="24"/>
          <w:szCs w:val="24"/>
        </w:rPr>
      </w:pPr>
    </w:p>
    <w:p w:rsidR="005B5637" w:rsidRPr="00263B11" w:rsidRDefault="00717D9A" w:rsidP="00314299">
      <w:pPr>
        <w:pStyle w:val="Heading5"/>
        <w:spacing w:before="120" w:after="120" w:line="276" w:lineRule="auto"/>
        <w:rPr>
          <w:rFonts w:ascii="Times New Roman" w:hAnsi="Times New Roman"/>
          <w:color w:val="BFBFBF"/>
          <w:sz w:val="24"/>
          <w:szCs w:val="24"/>
        </w:rPr>
      </w:pPr>
      <w:r w:rsidRPr="00820BA4">
        <w:rPr>
          <w:rFonts w:ascii="Times New Roman" w:hAnsi="Times New Roman"/>
          <w:b w:val="0"/>
          <w:i w:val="0"/>
          <w:iCs w:val="0"/>
          <w:color w:val="666666"/>
          <w:sz w:val="24"/>
          <w:szCs w:val="24"/>
        </w:rPr>
        <w:br w:type="page"/>
      </w:r>
      <w:bookmarkStart w:id="10" w:name="_Toc443985441"/>
      <w:r w:rsidRPr="00263B11">
        <w:rPr>
          <w:rFonts w:ascii="Times New Roman" w:hAnsi="Times New Roman"/>
          <w:color w:val="BFBFBF"/>
          <w:sz w:val="24"/>
          <w:szCs w:val="24"/>
        </w:rPr>
        <w:t>Figura</w:t>
      </w:r>
      <w:r w:rsidR="005B5637" w:rsidRPr="00263B11">
        <w:rPr>
          <w:rFonts w:ascii="Times New Roman" w:hAnsi="Times New Roman"/>
          <w:color w:val="BFBFBF"/>
          <w:sz w:val="24"/>
          <w:szCs w:val="24"/>
        </w:rPr>
        <w:t xml:space="preserve"> 4: </w:t>
      </w:r>
      <w:r w:rsidRPr="00263B11">
        <w:rPr>
          <w:rFonts w:ascii="Times New Roman" w:hAnsi="Times New Roman"/>
          <w:color w:val="BFBFBF"/>
          <w:sz w:val="24"/>
          <w:szCs w:val="24"/>
        </w:rPr>
        <w:t xml:space="preserve">Aplicabilitatea rolului </w:t>
      </w:r>
      <w:r w:rsidR="001F343F" w:rsidRPr="00263B11">
        <w:rPr>
          <w:rFonts w:ascii="Times New Roman" w:hAnsi="Times New Roman"/>
          <w:color w:val="BFBFBF"/>
          <w:sz w:val="24"/>
          <w:szCs w:val="24"/>
        </w:rPr>
        <w:t>avocat</w:t>
      </w:r>
      <w:r w:rsidRPr="00263B11">
        <w:rPr>
          <w:rFonts w:ascii="Times New Roman" w:hAnsi="Times New Roman"/>
          <w:color w:val="BFBFBF"/>
          <w:sz w:val="24"/>
          <w:szCs w:val="24"/>
        </w:rPr>
        <w:t>ului</w:t>
      </w:r>
      <w:r w:rsidR="001F343F" w:rsidRPr="00263B11">
        <w:rPr>
          <w:rFonts w:ascii="Times New Roman" w:hAnsi="Times New Roman"/>
          <w:color w:val="BFBFBF"/>
          <w:sz w:val="24"/>
          <w:szCs w:val="24"/>
        </w:rPr>
        <w:t xml:space="preserve"> consultant</w:t>
      </w:r>
      <w:r w:rsidR="005B5637" w:rsidRPr="00263B11">
        <w:rPr>
          <w:rFonts w:ascii="Times New Roman" w:hAnsi="Times New Roman"/>
          <w:color w:val="BFBFBF"/>
          <w:sz w:val="24"/>
          <w:szCs w:val="24"/>
        </w:rPr>
        <w:t xml:space="preserve"> </w:t>
      </w:r>
      <w:r w:rsidRPr="00263B11">
        <w:rPr>
          <w:rFonts w:ascii="Times New Roman" w:hAnsi="Times New Roman"/>
          <w:color w:val="BFBFBF"/>
          <w:sz w:val="24"/>
          <w:szCs w:val="24"/>
        </w:rPr>
        <w:t xml:space="preserve">B2C </w:t>
      </w:r>
      <w:r w:rsidR="005B5637" w:rsidRPr="00263B11">
        <w:rPr>
          <w:rFonts w:ascii="Times New Roman" w:hAnsi="Times New Roman"/>
          <w:color w:val="BFBFBF"/>
          <w:sz w:val="24"/>
          <w:szCs w:val="24"/>
        </w:rPr>
        <w:t xml:space="preserve">x </w:t>
      </w:r>
      <w:r w:rsidRPr="00263B11">
        <w:rPr>
          <w:rFonts w:ascii="Times New Roman" w:hAnsi="Times New Roman"/>
          <w:color w:val="BFBFBF"/>
          <w:sz w:val="24"/>
          <w:szCs w:val="24"/>
        </w:rPr>
        <w:t>percep</w:t>
      </w:r>
      <w:r w:rsidR="00FC7327">
        <w:rPr>
          <w:rFonts w:ascii="Times New Roman" w:hAnsi="Times New Roman"/>
          <w:color w:val="BFBFBF"/>
          <w:sz w:val="24"/>
          <w:szCs w:val="24"/>
        </w:rPr>
        <w:t>ţ</w:t>
      </w:r>
      <w:r w:rsidRPr="00263B11">
        <w:rPr>
          <w:rFonts w:ascii="Times New Roman" w:hAnsi="Times New Roman"/>
          <w:color w:val="BFBFBF"/>
          <w:sz w:val="24"/>
          <w:szCs w:val="24"/>
        </w:rPr>
        <w:t xml:space="preserve">ia </w:t>
      </w:r>
      <w:r w:rsidR="005B5637" w:rsidRPr="00263B11">
        <w:rPr>
          <w:rFonts w:ascii="Times New Roman" w:hAnsi="Times New Roman"/>
          <w:color w:val="BFBFBF"/>
          <w:sz w:val="24"/>
          <w:szCs w:val="24"/>
        </w:rPr>
        <w:t>public</w:t>
      </w:r>
      <w:r w:rsidRPr="00263B11">
        <w:rPr>
          <w:rFonts w:ascii="Times New Roman" w:hAnsi="Times New Roman"/>
          <w:color w:val="BFBFBF"/>
          <w:sz w:val="24"/>
          <w:szCs w:val="24"/>
        </w:rPr>
        <w:t>ă</w:t>
      </w:r>
      <w:r w:rsidR="005B5637" w:rsidRPr="00263B11">
        <w:rPr>
          <w:rFonts w:ascii="Times New Roman" w:hAnsi="Times New Roman"/>
          <w:color w:val="BFBFBF"/>
          <w:sz w:val="24"/>
          <w:szCs w:val="24"/>
        </w:rPr>
        <w:t xml:space="preserve"> </w:t>
      </w:r>
      <w:r w:rsidRPr="00263B11">
        <w:rPr>
          <w:rFonts w:ascii="Times New Roman" w:hAnsi="Times New Roman"/>
          <w:color w:val="BFBFBF"/>
          <w:sz w:val="24"/>
          <w:szCs w:val="24"/>
        </w:rPr>
        <w:t xml:space="preserve">a </w:t>
      </w:r>
      <w:r w:rsidR="001F343F" w:rsidRPr="00263B11">
        <w:rPr>
          <w:rFonts w:ascii="Times New Roman" w:hAnsi="Times New Roman"/>
          <w:color w:val="BFBFBF"/>
          <w:sz w:val="24"/>
          <w:szCs w:val="24"/>
        </w:rPr>
        <w:t>avoca</w:t>
      </w:r>
      <w:r w:rsidR="00FC7327">
        <w:rPr>
          <w:rFonts w:ascii="Times New Roman" w:hAnsi="Times New Roman"/>
          <w:color w:val="BFBFBF"/>
          <w:sz w:val="24"/>
          <w:szCs w:val="24"/>
        </w:rPr>
        <w:t>ţ</w:t>
      </w:r>
      <w:r w:rsidR="001F343F" w:rsidRPr="00263B11">
        <w:rPr>
          <w:rFonts w:ascii="Times New Roman" w:hAnsi="Times New Roman"/>
          <w:color w:val="BFBFBF"/>
          <w:sz w:val="24"/>
          <w:szCs w:val="24"/>
        </w:rPr>
        <w:t>i</w:t>
      </w:r>
      <w:r w:rsidRPr="00263B11">
        <w:rPr>
          <w:rFonts w:ascii="Times New Roman" w:hAnsi="Times New Roman"/>
          <w:color w:val="BFBFBF"/>
          <w:sz w:val="24"/>
          <w:szCs w:val="24"/>
        </w:rPr>
        <w:t>lor</w:t>
      </w:r>
      <w:r w:rsidR="001F343F" w:rsidRPr="00263B11">
        <w:rPr>
          <w:rFonts w:ascii="Times New Roman" w:hAnsi="Times New Roman"/>
          <w:color w:val="BFBFBF"/>
          <w:sz w:val="24"/>
          <w:szCs w:val="24"/>
        </w:rPr>
        <w:t xml:space="preserve"> consultan</w:t>
      </w:r>
      <w:r w:rsidR="00FC7327">
        <w:rPr>
          <w:rFonts w:ascii="Times New Roman" w:hAnsi="Times New Roman"/>
          <w:color w:val="BFBFBF"/>
          <w:sz w:val="24"/>
          <w:szCs w:val="24"/>
        </w:rPr>
        <w:t>ţ</w:t>
      </w:r>
      <w:r w:rsidR="001F343F" w:rsidRPr="00263B11">
        <w:rPr>
          <w:rFonts w:ascii="Times New Roman" w:hAnsi="Times New Roman"/>
          <w:color w:val="BFBFBF"/>
          <w:sz w:val="24"/>
          <w:szCs w:val="24"/>
        </w:rPr>
        <w:t>i</w:t>
      </w:r>
      <w:r w:rsidR="005B5637" w:rsidRPr="00263B11">
        <w:rPr>
          <w:rFonts w:ascii="Times New Roman" w:hAnsi="Times New Roman"/>
          <w:color w:val="BFBFBF"/>
          <w:sz w:val="24"/>
          <w:szCs w:val="24"/>
        </w:rPr>
        <w:t xml:space="preserve"> </w:t>
      </w:r>
      <w:r w:rsidRPr="00263B11">
        <w:rPr>
          <w:rFonts w:ascii="Times New Roman" w:hAnsi="Times New Roman"/>
          <w:color w:val="BFBFBF"/>
          <w:sz w:val="24"/>
          <w:szCs w:val="24"/>
        </w:rPr>
        <w:t>–</w:t>
      </w:r>
      <w:r w:rsidR="005B5637" w:rsidRPr="00263B11">
        <w:rPr>
          <w:rFonts w:ascii="Times New Roman" w:hAnsi="Times New Roman"/>
          <w:color w:val="BFBFBF"/>
          <w:sz w:val="24"/>
          <w:szCs w:val="24"/>
        </w:rPr>
        <w:t xml:space="preserve"> </w:t>
      </w:r>
      <w:r w:rsidRPr="00263B11">
        <w:rPr>
          <w:rFonts w:ascii="Times New Roman" w:hAnsi="Times New Roman"/>
          <w:color w:val="BFBFBF"/>
          <w:sz w:val="24"/>
          <w:szCs w:val="24"/>
        </w:rPr>
        <w:t xml:space="preserve">patru lumi posibile </w:t>
      </w:r>
      <w:r w:rsidR="00DF21C4" w:rsidRPr="00263B11">
        <w:rPr>
          <w:rFonts w:ascii="Times New Roman" w:hAnsi="Times New Roman"/>
          <w:color w:val="BFBFBF"/>
          <w:sz w:val="24"/>
          <w:szCs w:val="24"/>
        </w:rPr>
        <w:t>în</w:t>
      </w:r>
      <w:r w:rsidR="005B5637" w:rsidRPr="00263B11">
        <w:rPr>
          <w:rFonts w:ascii="Times New Roman" w:hAnsi="Times New Roman"/>
          <w:color w:val="BFBFBF"/>
          <w:sz w:val="24"/>
          <w:szCs w:val="24"/>
        </w:rPr>
        <w:t xml:space="preserve"> 2020</w:t>
      </w:r>
      <w:bookmarkEnd w:id="10"/>
    </w:p>
    <w:p w:rsidR="005B5637" w:rsidRPr="00820BA4" w:rsidRDefault="00DC4648"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noProof/>
          <w:sz w:val="24"/>
          <w:szCs w:val="24"/>
          <w:lang w:eastAsia="ro-RO"/>
        </w:rPr>
        <mc:AlternateContent>
          <mc:Choice Requires="wpg">
            <w:drawing>
              <wp:anchor distT="0" distB="0" distL="114300" distR="114300" simplePos="0" relativeHeight="251655168" behindDoc="0" locked="0" layoutInCell="1" allowOverlap="1">
                <wp:simplePos x="0" y="0"/>
                <wp:positionH relativeFrom="column">
                  <wp:posOffset>29845</wp:posOffset>
                </wp:positionH>
                <wp:positionV relativeFrom="paragraph">
                  <wp:posOffset>10160</wp:posOffset>
                </wp:positionV>
                <wp:extent cx="5529580" cy="6613525"/>
                <wp:effectExtent l="0" t="0" r="0" b="0"/>
                <wp:wrapNone/>
                <wp:docPr id="2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6613525"/>
                          <a:chOff x="1181" y="2461"/>
                          <a:chExt cx="8708" cy="10415"/>
                        </a:xfrm>
                      </wpg:grpSpPr>
                      <wps:wsp>
                        <wps:cNvPr id="25" name="Text Box 2"/>
                        <wps:cNvSpPr txBox="1">
                          <a:spLocks noChangeArrowheads="1"/>
                        </wps:cNvSpPr>
                        <wps:spPr bwMode="auto">
                          <a:xfrm>
                            <a:off x="3822" y="2461"/>
                            <a:ext cx="3873" cy="922"/>
                          </a:xfrm>
                          <a:prstGeom prst="rect">
                            <a:avLst/>
                          </a:prstGeom>
                          <a:solidFill>
                            <a:srgbClr val="E2EFD9"/>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115368" w:rsidRDefault="00FC7327" w:rsidP="00B941C5">
                              <w:pPr>
                                <w:jc w:val="center"/>
                                <w:rPr>
                                  <w:rFonts w:ascii="Times New Roman" w:hAnsi="Times New Roman" w:cs="Times New Roman"/>
                                  <w:b/>
                                  <w:color w:val="70AD47"/>
                                </w:rPr>
                              </w:pPr>
                              <w:r>
                                <w:rPr>
                                  <w:rFonts w:ascii="Times New Roman" w:hAnsi="Times New Roman" w:cs="Times New Roman"/>
                                  <w:b/>
                                  <w:color w:val="70AD47"/>
                                </w:rPr>
                                <w:t>Deservirea clienţilor şi binelui public; raport cost-eficienţă evident. Gardienii eticii înalte şi a standardelor profesionale</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2249" y="3633"/>
                            <a:ext cx="3143" cy="3282"/>
                          </a:xfrm>
                          <a:prstGeom prst="rect">
                            <a:avLst/>
                          </a:prstGeom>
                          <a:solidFill>
                            <a:srgbClr val="D8D8D8"/>
                          </a:solidFill>
                          <a:ln w="12700">
                            <a:solidFill>
                              <a:srgbClr val="A5A5A5"/>
                            </a:solidFill>
                            <a:miter lim="800000"/>
                            <a:headEnd/>
                            <a:tailEnd/>
                          </a:ln>
                          <a:effectLst/>
                          <a:extLst>
                            <a:ext uri="{AF507438-7753-43E0-B8FC-AC1667EBCBE1}">
                              <a14:hiddenEffects xmlns:a14="http://schemas.microsoft.com/office/drawing/2010/main">
                                <a:effectLst>
                                  <a:outerShdw dist="28398" dir="3806097" algn="ctr" rotWithShape="0">
                                    <a:srgbClr val="525252"/>
                                  </a:outerShdw>
                                </a:effectLst>
                              </a14:hiddenEffects>
                            </a:ext>
                          </a:extLst>
                        </wps:spPr>
                        <wps:txbx>
                          <w:txbxContent>
                            <w:p w:rsidR="00FC7327" w:rsidRDefault="00FC7327" w:rsidP="00115368">
                              <w:pPr>
                                <w:rPr>
                                  <w:rFonts w:ascii="Times New Roman" w:hAnsi="Times New Roman" w:cs="Times New Roman"/>
                                  <w:color w:val="000000"/>
                                </w:rPr>
                              </w:pPr>
                              <w:r>
                                <w:rPr>
                                  <w:rFonts w:ascii="Times New Roman" w:hAnsi="Times New Roman" w:cs="Times New Roman"/>
                                  <w:color w:val="000000"/>
                                </w:rPr>
                                <w:t>Publicul are încredere mai mare în avocaţii consultanţi decât în alţi furnizori</w:t>
                              </w:r>
                              <w:r w:rsidRPr="00115368">
                                <w:rPr>
                                  <w:rFonts w:ascii="Times New Roman" w:hAnsi="Times New Roman" w:cs="Times New Roman"/>
                                  <w:color w:val="000000"/>
                                </w:rPr>
                                <w:t xml:space="preserve">. </w:t>
                              </w:r>
                              <w:r>
                                <w:rPr>
                                  <w:rFonts w:ascii="Times New Roman" w:hAnsi="Times New Roman" w:cs="Times New Roman"/>
                                  <w:color w:val="000000"/>
                                </w:rPr>
                                <w:t>Firmele de avocaţi consultanţi se concentrează pe aspecte tehnice ale dreptului şi pe respectarea cerinţelor de reglementare</w:t>
                              </w:r>
                              <w:r w:rsidRPr="00115368">
                                <w:rPr>
                                  <w:rFonts w:ascii="Times New Roman" w:hAnsi="Times New Roman" w:cs="Times New Roman"/>
                                  <w:color w:val="000000"/>
                                </w:rPr>
                                <w:t>.</w:t>
                              </w:r>
                            </w:p>
                            <w:p w:rsidR="00FC7327" w:rsidRPr="00115368" w:rsidRDefault="00FC7327" w:rsidP="00115368">
                              <w:pPr>
                                <w:rPr>
                                  <w:rFonts w:ascii="Times New Roman" w:hAnsi="Times New Roman" w:cs="Times New Roman"/>
                                  <w:color w:val="000000"/>
                                </w:rPr>
                              </w:pPr>
                            </w:p>
                            <w:p w:rsidR="00FC7327" w:rsidRPr="000A14AB" w:rsidRDefault="00FC7327" w:rsidP="006407DE">
                              <w:r>
                                <w:rPr>
                                  <w:rFonts w:ascii="Times New Roman" w:hAnsi="Times New Roman" w:cs="Times New Roman"/>
                                  <w:color w:val="000000"/>
                                </w:rPr>
                                <w:t>Fără inovaţie sau lărgirea ariei de interes</w:t>
                              </w:r>
                              <w:r w:rsidRPr="00115368">
                                <w:rPr>
                                  <w:rFonts w:ascii="Times New Roman" w:hAnsi="Times New Roman" w:cs="Times New Roman"/>
                                  <w:color w:val="000000"/>
                                </w:rPr>
                                <w:t xml:space="preserve">, </w:t>
                              </w:r>
                              <w:r>
                                <w:rPr>
                                  <w:rFonts w:ascii="Times New Roman" w:hAnsi="Times New Roman" w:cs="Times New Roman"/>
                                  <w:color w:val="000000"/>
                                </w:rPr>
                                <w:t xml:space="preserve">firmele se bazează pe poziţia bună în percepţia </w:t>
                              </w:r>
                              <w:r w:rsidRPr="00115368">
                                <w:rPr>
                                  <w:rFonts w:ascii="Times New Roman" w:hAnsi="Times New Roman" w:cs="Times New Roman"/>
                                  <w:color w:val="000000"/>
                                </w:rPr>
                                <w:t>public</w:t>
                              </w:r>
                              <w:r>
                                <w:rPr>
                                  <w:rFonts w:ascii="Times New Roman" w:hAnsi="Times New Roman" w:cs="Times New Roman"/>
                                  <w:color w:val="000000"/>
                                </w:rPr>
                                <w:t>ului pentru a combate concurenţa din partea firmelor noi.</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6715" y="3633"/>
                            <a:ext cx="2863" cy="3181"/>
                          </a:xfrm>
                          <a:prstGeom prst="rect">
                            <a:avLst/>
                          </a:prstGeom>
                          <a:solidFill>
                            <a:srgbClr val="D8D8D8"/>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FC7327" w:rsidRDefault="00FC7327" w:rsidP="006407DE">
                              <w:pPr>
                                <w:rPr>
                                  <w:rFonts w:ascii="Times New Roman" w:hAnsi="Times New Roman" w:cs="Times New Roman"/>
                                  <w:color w:val="000000"/>
                                </w:rPr>
                              </w:pPr>
                              <w:r>
                                <w:rPr>
                                  <w:rFonts w:ascii="Times New Roman" w:hAnsi="Times New Roman" w:cs="Times New Roman"/>
                                  <w:color w:val="000000"/>
                                </w:rPr>
                                <w:t>Firmele de avocaţi au reuşit să găsească măsura între încrederea publică şi ideile antreprenoriale pentru a-şi furniza serviciile.</w:t>
                              </w:r>
                            </w:p>
                            <w:p w:rsidR="00FC7327" w:rsidRPr="006407DE" w:rsidRDefault="00FC7327" w:rsidP="006407DE">
                              <w:pPr>
                                <w:rPr>
                                  <w:rFonts w:ascii="Times New Roman" w:hAnsi="Times New Roman" w:cs="Times New Roman"/>
                                  <w:color w:val="000000"/>
                                </w:rPr>
                              </w:pPr>
                            </w:p>
                            <w:p w:rsidR="00FC7327" w:rsidRPr="006407DE" w:rsidRDefault="00FC7327" w:rsidP="006407DE">
                              <w:pPr>
                                <w:rPr>
                                  <w:rFonts w:ascii="Times New Roman" w:hAnsi="Times New Roman" w:cs="Times New Roman"/>
                                  <w:color w:val="000000"/>
                                </w:rPr>
                              </w:pPr>
                              <w:r>
                                <w:rPr>
                                  <w:rFonts w:ascii="Times New Roman" w:hAnsi="Times New Roman" w:cs="Times New Roman"/>
                                  <w:color w:val="000000"/>
                                </w:rPr>
                                <w:t xml:space="preserve">Avocaţii consultanţi joacă un rol mai larg în dezvoltarea activităţii dincolo de domeniul strict al dreptului </w:t>
                              </w:r>
                              <w:r w:rsidRPr="006407DE">
                                <w:rPr>
                                  <w:rFonts w:ascii="Times New Roman" w:hAnsi="Times New Roman" w:cs="Times New Roman"/>
                                  <w:color w:val="000000"/>
                                </w:rPr>
                                <w:t>(</w:t>
                              </w:r>
                              <w:r>
                                <w:rPr>
                                  <w:rFonts w:ascii="Times New Roman" w:hAnsi="Times New Roman" w:cs="Times New Roman"/>
                                  <w:color w:val="000000"/>
                                </w:rPr>
                                <w:t>şi anume, alte servicii</w:t>
                              </w:r>
                              <w:r w:rsidRPr="006407DE">
                                <w:rPr>
                                  <w:rFonts w:ascii="Times New Roman" w:hAnsi="Times New Roman" w:cs="Times New Roman"/>
                                  <w:color w:val="000000"/>
                                </w:rPr>
                                <w:t>,</w:t>
                              </w:r>
                              <w:r>
                                <w:rPr>
                                  <w:rFonts w:ascii="Times New Roman" w:hAnsi="Times New Roman" w:cs="Times New Roman"/>
                                  <w:color w:val="000000"/>
                                </w:rPr>
                                <w:t xml:space="preserve"> moduri de furnizare</w:t>
                              </w:r>
                              <w:r w:rsidRPr="006407DE">
                                <w:rPr>
                                  <w:rFonts w:ascii="Times New Roman" w:hAnsi="Times New Roman" w:cs="Times New Roman"/>
                                  <w:color w:val="000000"/>
                                </w:rPr>
                                <w:t xml:space="preserve">, </w:t>
                              </w:r>
                              <w:r>
                                <w:rPr>
                                  <w:rFonts w:ascii="Times New Roman" w:hAnsi="Times New Roman" w:cs="Times New Roman"/>
                                  <w:color w:val="000000"/>
                                </w:rPr>
                                <w:t>obţinerea clienţilor</w:t>
                              </w:r>
                              <w:r w:rsidRPr="006407DE">
                                <w:rPr>
                                  <w:rFonts w:ascii="Times New Roman" w:hAnsi="Times New Roman" w:cs="Times New Roman"/>
                                  <w:color w:val="000000"/>
                                </w:rPr>
                                <w:t>).</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1181" y="7168"/>
                            <a:ext cx="1532" cy="1064"/>
                          </a:xfrm>
                          <a:prstGeom prst="rect">
                            <a:avLst/>
                          </a:prstGeom>
                          <a:solidFill>
                            <a:srgbClr val="E2EFD9"/>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rsidP="00115368">
                              <w:pPr>
                                <w:rPr>
                                  <w:rFonts w:ascii="Times New Roman" w:hAnsi="Times New Roman" w:cs="Times New Roman"/>
                                  <w:b/>
                                  <w:color w:val="70AD47"/>
                                </w:rPr>
                              </w:pPr>
                              <w:r>
                                <w:rPr>
                                  <w:rFonts w:ascii="Times New Roman" w:hAnsi="Times New Roman" w:cs="Times New Roman"/>
                                  <w:b/>
                                  <w:color w:val="70AD47"/>
                                </w:rPr>
                                <w:t>Restrângerea accentului pe drept şi conformitate</w:t>
                              </w:r>
                            </w:p>
                          </w:txbxContent>
                        </wps:txbx>
                        <wps:bodyPr rot="0" vert="horz" wrap="square" lIns="91440" tIns="45720" rIns="91440" bIns="45720" anchor="t" anchorCtr="0" upright="1">
                          <a:spAutoFit/>
                        </wps:bodyPr>
                      </wps:wsp>
                      <wps:wsp>
                        <wps:cNvPr id="29" name="Text Box 2"/>
                        <wps:cNvSpPr txBox="1">
                          <a:spLocks noChangeArrowheads="1"/>
                        </wps:cNvSpPr>
                        <wps:spPr bwMode="auto">
                          <a:xfrm>
                            <a:off x="8523" y="7049"/>
                            <a:ext cx="1366" cy="1005"/>
                          </a:xfrm>
                          <a:prstGeom prst="rect">
                            <a:avLst/>
                          </a:prstGeom>
                          <a:solidFill>
                            <a:srgbClr val="E2EFD9"/>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rsidP="00115368">
                              <w:pPr>
                                <w:rPr>
                                  <w:rFonts w:ascii="Times New Roman" w:hAnsi="Times New Roman" w:cs="Times New Roman"/>
                                  <w:b/>
                                  <w:color w:val="70AD47"/>
                                </w:rPr>
                              </w:pPr>
                              <w:r>
                                <w:rPr>
                                  <w:rFonts w:ascii="Times New Roman" w:hAnsi="Times New Roman" w:cs="Times New Roman"/>
                                  <w:b/>
                                  <w:color w:val="70AD47"/>
                                </w:rPr>
                                <w:t>Extinderea sferelor de inovare</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3704" y="12307"/>
                            <a:ext cx="4467" cy="569"/>
                          </a:xfrm>
                          <a:prstGeom prst="rect">
                            <a:avLst/>
                          </a:prstGeom>
                          <a:solidFill>
                            <a:srgbClr val="E2EFD9"/>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FC7327" w:rsidRPr="000A14AB" w:rsidRDefault="00FC7327" w:rsidP="00B872B6">
                              <w:pPr>
                                <w:jc w:val="center"/>
                                <w:rPr>
                                  <w:rFonts w:ascii="Times New Roman" w:hAnsi="Times New Roman" w:cs="Times New Roman"/>
                                  <w:b/>
                                  <w:color w:val="70AD47"/>
                                </w:rPr>
                              </w:pPr>
                              <w:r w:rsidRPr="00B872B6">
                                <w:rPr>
                                  <w:rFonts w:ascii="Times New Roman" w:hAnsi="Times New Roman" w:cs="Times New Roman"/>
                                  <w:b/>
                                  <w:color w:val="70AD47"/>
                                </w:rPr>
                                <w:t>Deservi</w:t>
                              </w:r>
                              <w:r>
                                <w:rPr>
                                  <w:rFonts w:ascii="Times New Roman" w:hAnsi="Times New Roman" w:cs="Times New Roman"/>
                                  <w:b/>
                                  <w:color w:val="70AD47"/>
                                </w:rPr>
                                <w:t xml:space="preserve">rea </w:t>
                              </w:r>
                              <w:r w:rsidRPr="00B872B6">
                                <w:rPr>
                                  <w:rFonts w:ascii="Times New Roman" w:hAnsi="Times New Roman" w:cs="Times New Roman"/>
                                  <w:b/>
                                  <w:color w:val="70AD47"/>
                                </w:rPr>
                                <w:t xml:space="preserve">propriile interese, onorarii mari </w:t>
                              </w:r>
                              <w:r>
                                <w:rPr>
                                  <w:rFonts w:ascii="Times New Roman" w:hAnsi="Times New Roman" w:cs="Times New Roman"/>
                                  <w:b/>
                                  <w:color w:val="70AD47"/>
                                </w:rPr>
                                <w:t>ş</w:t>
                              </w:r>
                              <w:r w:rsidRPr="00B872B6">
                                <w:rPr>
                                  <w:rFonts w:ascii="Times New Roman" w:hAnsi="Times New Roman" w:cs="Times New Roman"/>
                                  <w:b/>
                                  <w:color w:val="70AD47"/>
                                </w:rPr>
                                <w:t>i procese prea complicate</w:t>
                              </w:r>
                            </w:p>
                          </w:txbxContent>
                        </wps:txbx>
                        <wps:bodyPr rot="0" vert="horz" wrap="square" lIns="91440" tIns="45720" rIns="91440" bIns="45720" anchor="t" anchorCtr="0" upright="1">
                          <a:noAutofit/>
                        </wps:bodyPr>
                      </wps:wsp>
                      <wps:wsp>
                        <wps:cNvPr id="31" name="AutoShape 59"/>
                        <wps:cNvCnPr>
                          <a:cxnSpLocks noChangeShapeType="1"/>
                        </wps:cNvCnPr>
                        <wps:spPr bwMode="auto">
                          <a:xfrm flipH="1">
                            <a:off x="5743" y="3383"/>
                            <a:ext cx="17" cy="8924"/>
                          </a:xfrm>
                          <a:prstGeom prst="straightConnector1">
                            <a:avLst/>
                          </a:prstGeom>
                          <a:noFill/>
                          <a:ln w="38100">
                            <a:solidFill>
                              <a:srgbClr val="70AD47"/>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wps:wsp>
                        <wps:cNvPr id="32" name="AutoShape 60"/>
                        <wps:cNvCnPr>
                          <a:cxnSpLocks noChangeShapeType="1"/>
                        </wps:cNvCnPr>
                        <wps:spPr bwMode="auto">
                          <a:xfrm>
                            <a:off x="2713" y="7635"/>
                            <a:ext cx="5810" cy="0"/>
                          </a:xfrm>
                          <a:prstGeom prst="straightConnector1">
                            <a:avLst/>
                          </a:prstGeom>
                          <a:noFill/>
                          <a:ln w="38100">
                            <a:solidFill>
                              <a:srgbClr val="70AD47"/>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37" style="position:absolute;left:0;text-align:left;margin-left:2.35pt;margin-top:.8pt;width:435.4pt;height:520.75pt;z-index:251655168" coordorigin="1181,2461" coordsize="8708,1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">
                <v:shape id="_x0000_s1038" type="#_x0000_t202" style="position:absolute;left:3822;top:2461;width:387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" fillcolor="#e2efd9" stroked="f" strokecolor="#f2f2f2" strokeweight="3pt">
                  <v:shadow color="#525252" opacity=".5" offset="1pt"/>
                  <v:textbox>
                    <w:txbxContent>
                      <w:p w:rsidR="00FC7327" w:rsidRPr="00115368" w:rsidRDefault="00FC7327" w:rsidP="00B941C5">
                        <w:pPr>
                          <w:jc w:val="center"/>
                          <w:rPr>
                            <w:rFonts w:ascii="Times New Roman" w:hAnsi="Times New Roman" w:cs="Times New Roman"/>
                            <w:b/>
                            <w:color w:val="70AD47"/>
                          </w:rPr>
                        </w:pPr>
                        <w:r>
                          <w:rPr>
                            <w:rFonts w:ascii="Times New Roman" w:hAnsi="Times New Roman" w:cs="Times New Roman"/>
                            <w:b/>
                            <w:color w:val="70AD47"/>
                          </w:rPr>
                          <w:t>Deservirea clienţilor şi binelui public; raport cost-eficienţă evident. Gardienii eticii înalte şi a standardelor profesionale</w:t>
                        </w:r>
                      </w:p>
                    </w:txbxContent>
                  </v:textbox>
                </v:shape>
                <v:shape id="_x0000_s1039" type="#_x0000_t202" style="position:absolute;left:2249;top:3633;width:3143;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" fillcolor="#d8d8d8" strokecolor="#a5a5a5" strokeweight="1pt">
                  <v:shadow color="#525252" offset="1pt"/>
                  <v:textbox>
                    <w:txbxContent>
                      <w:p w:rsidR="00FC7327" w:rsidRDefault="00FC7327" w:rsidP="00115368">
                        <w:pPr>
                          <w:rPr>
                            <w:rFonts w:ascii="Times New Roman" w:hAnsi="Times New Roman" w:cs="Times New Roman"/>
                            <w:color w:val="000000"/>
                          </w:rPr>
                        </w:pPr>
                        <w:r>
                          <w:rPr>
                            <w:rFonts w:ascii="Times New Roman" w:hAnsi="Times New Roman" w:cs="Times New Roman"/>
                            <w:color w:val="000000"/>
                          </w:rPr>
                          <w:t>Publicul are încredere mai mare în avocaţii consultanţi decât în alţi furnizori</w:t>
                        </w:r>
                        <w:r w:rsidRPr="00115368">
                          <w:rPr>
                            <w:rFonts w:ascii="Times New Roman" w:hAnsi="Times New Roman" w:cs="Times New Roman"/>
                            <w:color w:val="000000"/>
                          </w:rPr>
                          <w:t xml:space="preserve">. </w:t>
                        </w:r>
                        <w:r>
                          <w:rPr>
                            <w:rFonts w:ascii="Times New Roman" w:hAnsi="Times New Roman" w:cs="Times New Roman"/>
                            <w:color w:val="000000"/>
                          </w:rPr>
                          <w:t>Firmele de avocaţi consultanţi se concentrează pe aspecte tehnice ale dreptului şi pe respectarea cerinţelor de reglementare</w:t>
                        </w:r>
                        <w:r w:rsidRPr="00115368">
                          <w:rPr>
                            <w:rFonts w:ascii="Times New Roman" w:hAnsi="Times New Roman" w:cs="Times New Roman"/>
                            <w:color w:val="000000"/>
                          </w:rPr>
                          <w:t>.</w:t>
                        </w:r>
                      </w:p>
                      <w:p w:rsidR="00FC7327" w:rsidRPr="00115368" w:rsidRDefault="00FC7327" w:rsidP="00115368">
                        <w:pPr>
                          <w:rPr>
                            <w:rFonts w:ascii="Times New Roman" w:hAnsi="Times New Roman" w:cs="Times New Roman"/>
                            <w:color w:val="000000"/>
                          </w:rPr>
                        </w:pPr>
                      </w:p>
                      <w:p w:rsidR="00FC7327" w:rsidRPr="000A14AB" w:rsidRDefault="00FC7327" w:rsidP="006407DE">
                        <w:r>
                          <w:rPr>
                            <w:rFonts w:ascii="Times New Roman" w:hAnsi="Times New Roman" w:cs="Times New Roman"/>
                            <w:color w:val="000000"/>
                          </w:rPr>
                          <w:t>Fără inovaţie sau lărgirea ariei de interes</w:t>
                        </w:r>
                        <w:r w:rsidRPr="00115368">
                          <w:rPr>
                            <w:rFonts w:ascii="Times New Roman" w:hAnsi="Times New Roman" w:cs="Times New Roman"/>
                            <w:color w:val="000000"/>
                          </w:rPr>
                          <w:t xml:space="preserve">, </w:t>
                        </w:r>
                        <w:r>
                          <w:rPr>
                            <w:rFonts w:ascii="Times New Roman" w:hAnsi="Times New Roman" w:cs="Times New Roman"/>
                            <w:color w:val="000000"/>
                          </w:rPr>
                          <w:t xml:space="preserve">firmele se bazează pe poziţia bună în percepţia </w:t>
                        </w:r>
                        <w:r w:rsidRPr="00115368">
                          <w:rPr>
                            <w:rFonts w:ascii="Times New Roman" w:hAnsi="Times New Roman" w:cs="Times New Roman"/>
                            <w:color w:val="000000"/>
                          </w:rPr>
                          <w:t>public</w:t>
                        </w:r>
                        <w:r>
                          <w:rPr>
                            <w:rFonts w:ascii="Times New Roman" w:hAnsi="Times New Roman" w:cs="Times New Roman"/>
                            <w:color w:val="000000"/>
                          </w:rPr>
                          <w:t>ului pentru a combate concurenţa din partea firmelor noi.</w:t>
                        </w:r>
                      </w:p>
                    </w:txbxContent>
                  </v:textbox>
                </v:shape>
                <v:shape id="_x0000_s1040" type="#_x0000_t202" style="position:absolute;left:6715;top:3633;width:286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" fillcolor="#d8d8d8" strokecolor="#f2f2f2" strokeweight="3pt">
                  <v:shadow color="#1f4d78" opacity=".5" offset="1pt"/>
                  <v:textbox>
                    <w:txbxContent>
                      <w:p w:rsidR="00FC7327" w:rsidRDefault="00FC7327" w:rsidP="006407DE">
                        <w:pPr>
                          <w:rPr>
                            <w:rFonts w:ascii="Times New Roman" w:hAnsi="Times New Roman" w:cs="Times New Roman"/>
                            <w:color w:val="000000"/>
                          </w:rPr>
                        </w:pPr>
                        <w:r>
                          <w:rPr>
                            <w:rFonts w:ascii="Times New Roman" w:hAnsi="Times New Roman" w:cs="Times New Roman"/>
                            <w:color w:val="000000"/>
                          </w:rPr>
                          <w:t>Firmele de avocaţi au reuşit să găsească măsura între încrederea publică şi ideile antreprenoriale pentru a-şi furniza serviciile.</w:t>
                        </w:r>
                      </w:p>
                      <w:p w:rsidR="00FC7327" w:rsidRPr="006407DE" w:rsidRDefault="00FC7327" w:rsidP="006407DE">
                        <w:pPr>
                          <w:rPr>
                            <w:rFonts w:ascii="Times New Roman" w:hAnsi="Times New Roman" w:cs="Times New Roman"/>
                            <w:color w:val="000000"/>
                          </w:rPr>
                        </w:pPr>
                      </w:p>
                      <w:p w:rsidR="00FC7327" w:rsidRPr="006407DE" w:rsidRDefault="00FC7327" w:rsidP="006407DE">
                        <w:pPr>
                          <w:rPr>
                            <w:rFonts w:ascii="Times New Roman" w:hAnsi="Times New Roman" w:cs="Times New Roman"/>
                            <w:color w:val="000000"/>
                          </w:rPr>
                        </w:pPr>
                        <w:r>
                          <w:rPr>
                            <w:rFonts w:ascii="Times New Roman" w:hAnsi="Times New Roman" w:cs="Times New Roman"/>
                            <w:color w:val="000000"/>
                          </w:rPr>
                          <w:t xml:space="preserve">Avocaţii consultanţi joacă un rol mai larg în dezvoltarea activităţii dincolo de domeniul strict al dreptului </w:t>
                        </w:r>
                        <w:r w:rsidRPr="006407DE">
                          <w:rPr>
                            <w:rFonts w:ascii="Times New Roman" w:hAnsi="Times New Roman" w:cs="Times New Roman"/>
                            <w:color w:val="000000"/>
                          </w:rPr>
                          <w:t>(</w:t>
                        </w:r>
                        <w:r>
                          <w:rPr>
                            <w:rFonts w:ascii="Times New Roman" w:hAnsi="Times New Roman" w:cs="Times New Roman"/>
                            <w:color w:val="000000"/>
                          </w:rPr>
                          <w:t>şi anume, alte servicii</w:t>
                        </w:r>
                        <w:r w:rsidRPr="006407DE">
                          <w:rPr>
                            <w:rFonts w:ascii="Times New Roman" w:hAnsi="Times New Roman" w:cs="Times New Roman"/>
                            <w:color w:val="000000"/>
                          </w:rPr>
                          <w:t>,</w:t>
                        </w:r>
                        <w:r>
                          <w:rPr>
                            <w:rFonts w:ascii="Times New Roman" w:hAnsi="Times New Roman" w:cs="Times New Roman"/>
                            <w:color w:val="000000"/>
                          </w:rPr>
                          <w:t xml:space="preserve"> moduri de furnizare</w:t>
                        </w:r>
                        <w:r w:rsidRPr="006407DE">
                          <w:rPr>
                            <w:rFonts w:ascii="Times New Roman" w:hAnsi="Times New Roman" w:cs="Times New Roman"/>
                            <w:color w:val="000000"/>
                          </w:rPr>
                          <w:t xml:space="preserve">, </w:t>
                        </w:r>
                        <w:r>
                          <w:rPr>
                            <w:rFonts w:ascii="Times New Roman" w:hAnsi="Times New Roman" w:cs="Times New Roman"/>
                            <w:color w:val="000000"/>
                          </w:rPr>
                          <w:t>obţinerea clienţilor</w:t>
                        </w:r>
                        <w:r w:rsidRPr="006407DE">
                          <w:rPr>
                            <w:rFonts w:ascii="Times New Roman" w:hAnsi="Times New Roman" w:cs="Times New Roman"/>
                            <w:color w:val="000000"/>
                          </w:rPr>
                          <w:t>).</w:t>
                        </w:r>
                      </w:p>
                    </w:txbxContent>
                  </v:textbox>
                </v:shape>
                <v:shape id="_x0000_s1041" type="#_x0000_t202" style="position:absolute;left:1181;top:7168;width:1532;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" fillcolor="#e2efd9" stroked="f" strokecolor="#f2f2f2" strokeweight="3pt">
                  <v:shadow color="#525252" opacity=".5" offset="1pt"/>
                  <v:textbox style="mso-fit-shape-to-text:t">
                    <w:txbxContent>
                      <w:p w:rsidR="00FC7327" w:rsidRPr="000A14AB" w:rsidRDefault="00FC7327" w:rsidP="00115368">
                        <w:pPr>
                          <w:rPr>
                            <w:rFonts w:ascii="Times New Roman" w:hAnsi="Times New Roman" w:cs="Times New Roman"/>
                            <w:b/>
                            <w:color w:val="70AD47"/>
                          </w:rPr>
                        </w:pPr>
                        <w:r>
                          <w:rPr>
                            <w:rFonts w:ascii="Times New Roman" w:hAnsi="Times New Roman" w:cs="Times New Roman"/>
                            <w:b/>
                            <w:color w:val="70AD47"/>
                          </w:rPr>
                          <w:t>Restrângerea accentului pe drept şi conformitate</w:t>
                        </w:r>
                      </w:p>
                    </w:txbxContent>
                  </v:textbox>
                </v:shape>
                <v:shape id="_x0000_s1042" type="#_x0000_t202" style="position:absolute;left:8523;top:7049;width:136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" fillcolor="#e2efd9" stroked="f" strokecolor="#f2f2f2" strokeweight="3pt">
                  <v:shadow color="#525252" opacity=".5" offset="1pt"/>
                  <v:textbox>
                    <w:txbxContent>
                      <w:p w:rsidR="00FC7327" w:rsidRPr="000A14AB" w:rsidRDefault="00FC7327" w:rsidP="00115368">
                        <w:pPr>
                          <w:rPr>
                            <w:rFonts w:ascii="Times New Roman" w:hAnsi="Times New Roman" w:cs="Times New Roman"/>
                            <w:b/>
                            <w:color w:val="70AD47"/>
                          </w:rPr>
                        </w:pPr>
                        <w:r>
                          <w:rPr>
                            <w:rFonts w:ascii="Times New Roman" w:hAnsi="Times New Roman" w:cs="Times New Roman"/>
                            <w:b/>
                            <w:color w:val="70AD47"/>
                          </w:rPr>
                          <w:t>Extinderea sferelor de inovare</w:t>
                        </w:r>
                      </w:p>
                    </w:txbxContent>
                  </v:textbox>
                </v:shape>
                <v:shape id="_x0000_s1043" type="#_x0000_t202" style="position:absolute;left:3704;top:12307;width:4467;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" fillcolor="#e2efd9" stroked="f" strokecolor="#f2f2f2" strokeweight="3pt">
                  <v:shadow color="#525252" opacity=".5" offset="1pt"/>
                  <v:textbox>
                    <w:txbxContent>
                      <w:p w:rsidR="00FC7327" w:rsidRPr="000A14AB" w:rsidRDefault="00FC7327" w:rsidP="00B872B6">
                        <w:pPr>
                          <w:jc w:val="center"/>
                          <w:rPr>
                            <w:rFonts w:ascii="Times New Roman" w:hAnsi="Times New Roman" w:cs="Times New Roman"/>
                            <w:b/>
                            <w:color w:val="70AD47"/>
                          </w:rPr>
                        </w:pPr>
                        <w:r w:rsidRPr="00B872B6">
                          <w:rPr>
                            <w:rFonts w:ascii="Times New Roman" w:hAnsi="Times New Roman" w:cs="Times New Roman"/>
                            <w:b/>
                            <w:color w:val="70AD47"/>
                          </w:rPr>
                          <w:t>Deservi</w:t>
                        </w:r>
                        <w:r>
                          <w:rPr>
                            <w:rFonts w:ascii="Times New Roman" w:hAnsi="Times New Roman" w:cs="Times New Roman"/>
                            <w:b/>
                            <w:color w:val="70AD47"/>
                          </w:rPr>
                          <w:t xml:space="preserve">rea </w:t>
                        </w:r>
                        <w:r w:rsidRPr="00B872B6">
                          <w:rPr>
                            <w:rFonts w:ascii="Times New Roman" w:hAnsi="Times New Roman" w:cs="Times New Roman"/>
                            <w:b/>
                            <w:color w:val="70AD47"/>
                          </w:rPr>
                          <w:t xml:space="preserve">propriile interese, onorarii mari </w:t>
                        </w:r>
                        <w:r>
                          <w:rPr>
                            <w:rFonts w:ascii="Times New Roman" w:hAnsi="Times New Roman" w:cs="Times New Roman"/>
                            <w:b/>
                            <w:color w:val="70AD47"/>
                          </w:rPr>
                          <w:t>ş</w:t>
                        </w:r>
                        <w:r w:rsidRPr="00B872B6">
                          <w:rPr>
                            <w:rFonts w:ascii="Times New Roman" w:hAnsi="Times New Roman" w:cs="Times New Roman"/>
                            <w:b/>
                            <w:color w:val="70AD47"/>
                          </w:rPr>
                          <w:t>i procese prea complicate</w:t>
                        </w:r>
                      </w:p>
                    </w:txbxContent>
                  </v:textbox>
                </v:shape>
                <v:shape id="AutoShape 59" o:spid="_x0000_s1044" type="#_x0000_t32" style="position:absolute;left:5743;top:3383;width:17;height:89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" strokecolor="#70ad47" strokeweight="3pt">
                  <v:stroke startarrow="block" endarrow="block"/>
                  <v:shadow color="#375623" opacity=".5" offset="1pt"/>
                </v:shape>
                <v:shape id="AutoShape 60" o:spid="_x0000_s1045" type="#_x0000_t32" style="position:absolute;left:2713;top:7635;width:5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" strokecolor="#70ad47" strokeweight="3pt">
                  <v:stroke startarrow="block" endarrow="block"/>
                  <v:shadow color="#375623" opacity=".5" offset="1pt"/>
                </v:shape>
              </v:group>
            </w:pict>
          </mc:Fallback>
        </mc:AlternateContent>
      </w:r>
    </w:p>
    <w:p w:rsidR="00C61809" w:rsidRPr="00820BA4" w:rsidRDefault="00DC4648"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noProof/>
          <w:sz w:val="24"/>
          <w:szCs w:val="24"/>
          <w:lang w:eastAsia="ro-RO"/>
        </w:rPr>
        <mc:AlternateContent>
          <mc:Choice Requires="wps">
            <w:drawing>
              <wp:anchor distT="45720" distB="45720" distL="114300" distR="114300" simplePos="0" relativeHeight="251659264" behindDoc="0" locked="0" layoutInCell="1" allowOverlap="1">
                <wp:simplePos x="0" y="0"/>
                <wp:positionH relativeFrom="column">
                  <wp:posOffset>3012440</wp:posOffset>
                </wp:positionH>
                <wp:positionV relativeFrom="paragraph">
                  <wp:posOffset>177800</wp:posOffset>
                </wp:positionV>
                <wp:extent cx="531495" cy="24669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466975"/>
                        </a:xfrm>
                        <a:prstGeom prst="rect">
                          <a:avLst/>
                        </a:prstGeom>
                        <a:noFill/>
                        <a:ln>
                          <a:noFill/>
                        </a:ln>
                        <a:effectLst/>
                        <a:extLst>
                          <a:ext uri="{909E8E84-426E-40DD-AFC4-6F175D3DCCD1}">
                            <a14:hiddenFill xmlns:a14="http://schemas.microsoft.com/office/drawing/2010/main">
                              <a:solidFill>
                                <a:srgbClr val="E2EFD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FC7327" w:rsidRPr="000A14AB" w:rsidRDefault="00FC7327" w:rsidP="002D7DF6">
                            <w:pPr>
                              <w:rPr>
                                <w:rFonts w:ascii="Times New Roman" w:hAnsi="Times New Roman" w:cs="Times New Roman"/>
                                <w:b/>
                                <w:color w:val="70AD47"/>
                              </w:rPr>
                            </w:pPr>
                            <w:r>
                              <w:rPr>
                                <w:rFonts w:ascii="Times New Roman" w:hAnsi="Times New Roman" w:cs="Times New Roman"/>
                                <w:b/>
                                <w:color w:val="70AD47"/>
                              </w:rPr>
                              <w:t>PERCEPŢIA PUBLICĂ A AVOCATULUI CONSULTANT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237.2pt;margin-top:14pt;width:41.8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" filled="f" fillcolor="#e2efd9" stroked="f" strokecolor="#f2f2f2" strokeweight="3pt">
                <v:textbox style="layout-flow:vertical;mso-layout-flow-alt:bottom-to-top">
                  <w:txbxContent>
                    <w:p w:rsidR="00FC7327" w:rsidRPr="000A14AB" w:rsidRDefault="00FC7327" w:rsidP="002D7DF6">
                      <w:pPr>
                        <w:rPr>
                          <w:rFonts w:ascii="Times New Roman" w:hAnsi="Times New Roman" w:cs="Times New Roman"/>
                          <w:b/>
                          <w:color w:val="70AD47"/>
                        </w:rPr>
                      </w:pPr>
                      <w:r>
                        <w:rPr>
                          <w:rFonts w:ascii="Times New Roman" w:hAnsi="Times New Roman" w:cs="Times New Roman"/>
                          <w:b/>
                          <w:color w:val="70AD47"/>
                        </w:rPr>
                        <w:t>PERCEPŢIA PUBLICĂ A AVOCATULUI CONSULTANT</w:t>
                      </w:r>
                    </w:p>
                  </w:txbxContent>
                </v:textbox>
              </v:shape>
            </w:pict>
          </mc:Fallback>
        </mc:AlternateContent>
      </w: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DC4648"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noProof/>
          <w:sz w:val="24"/>
          <w:szCs w:val="24"/>
          <w:lang w:eastAsia="ro-RO"/>
        </w:rPr>
        <mc:AlternateContent>
          <mc:Choice Requires="wps">
            <w:drawing>
              <wp:anchor distT="45720" distB="45720" distL="114300" distR="114300" simplePos="0" relativeHeight="251658240" behindDoc="0" locked="0" layoutInCell="1" allowOverlap="1">
                <wp:simplePos x="0" y="0"/>
                <wp:positionH relativeFrom="column">
                  <wp:posOffset>1141095</wp:posOffset>
                </wp:positionH>
                <wp:positionV relativeFrom="paragraph">
                  <wp:posOffset>110490</wp:posOffset>
                </wp:positionV>
                <wp:extent cx="3465830" cy="234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34950"/>
                        </a:xfrm>
                        <a:prstGeom prst="rect">
                          <a:avLst/>
                        </a:prstGeom>
                        <a:noFill/>
                        <a:ln>
                          <a:noFill/>
                        </a:ln>
                        <a:effectLst/>
                        <a:extLst>
                          <a:ext uri="{909E8E84-426E-40DD-AFC4-6F175D3DCCD1}">
                            <a14:hiddenFill xmlns:a14="http://schemas.microsoft.com/office/drawing/2010/main">
                              <a:solidFill>
                                <a:srgbClr val="E2EFD9"/>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FC7327" w:rsidRPr="000A14AB" w:rsidRDefault="00FC7327" w:rsidP="002D7DF6">
                            <w:pPr>
                              <w:rPr>
                                <w:rFonts w:ascii="Times New Roman" w:hAnsi="Times New Roman" w:cs="Times New Roman"/>
                                <w:b/>
                                <w:color w:val="70AD47"/>
                              </w:rPr>
                            </w:pPr>
                            <w:r>
                              <w:rPr>
                                <w:rFonts w:ascii="Times New Roman" w:hAnsi="Times New Roman" w:cs="Times New Roman"/>
                                <w:b/>
                                <w:color w:val="70AD47"/>
                              </w:rPr>
                              <w:t>ÎNTINDEREA ROLULUI AVOCATULUI 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9.85pt;margin-top:8.7pt;width:272.9pt;height: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" filled="f" fillcolor="#e2efd9" stroked="f" strokecolor="#f2f2f2" strokeweight="3pt">
                <v:textbox>
                  <w:txbxContent>
                    <w:p w:rsidR="00FC7327" w:rsidRPr="000A14AB" w:rsidRDefault="00FC7327" w:rsidP="002D7DF6">
                      <w:pPr>
                        <w:rPr>
                          <w:rFonts w:ascii="Times New Roman" w:hAnsi="Times New Roman" w:cs="Times New Roman"/>
                          <w:b/>
                          <w:color w:val="70AD47"/>
                        </w:rPr>
                      </w:pPr>
                      <w:r>
                        <w:rPr>
                          <w:rFonts w:ascii="Times New Roman" w:hAnsi="Times New Roman" w:cs="Times New Roman"/>
                          <w:b/>
                          <w:color w:val="70AD47"/>
                        </w:rPr>
                        <w:t>ÎNTINDEREA ROLULUI AVOCATULUI CONSULTANT</w:t>
                      </w:r>
                    </w:p>
                  </w:txbxContent>
                </v:textbox>
              </v:shape>
            </w:pict>
          </mc:Fallback>
        </mc:AlternateContent>
      </w:r>
    </w:p>
    <w:p w:rsidR="00C61809" w:rsidRPr="00820BA4" w:rsidRDefault="00DC4648"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noProof/>
          <w:sz w:val="24"/>
          <w:szCs w:val="24"/>
          <w:lang w:eastAsia="ro-RO"/>
        </w:rPr>
        <mc:AlternateContent>
          <mc:Choice Requires="wps">
            <w:drawing>
              <wp:anchor distT="45720" distB="45720" distL="114300" distR="114300" simplePos="0" relativeHeight="251657216" behindDoc="0" locked="0" layoutInCell="1" allowOverlap="1">
                <wp:simplePos x="0" y="0"/>
                <wp:positionH relativeFrom="column">
                  <wp:posOffset>3345180</wp:posOffset>
                </wp:positionH>
                <wp:positionV relativeFrom="paragraph">
                  <wp:posOffset>234315</wp:posOffset>
                </wp:positionV>
                <wp:extent cx="2016760" cy="2317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317750"/>
                        </a:xfrm>
                        <a:prstGeom prst="rect">
                          <a:avLst/>
                        </a:prstGeom>
                        <a:solidFill>
                          <a:srgbClr val="D8D8D8"/>
                        </a:solidFill>
                        <a:ln w="12700">
                          <a:solidFill>
                            <a:srgbClr val="A5A5A5"/>
                          </a:solidFill>
                          <a:miter lim="800000"/>
                          <a:headEnd/>
                          <a:tailEnd/>
                        </a:ln>
                        <a:effectLst/>
                        <a:extLst>
                          <a:ext uri="{AF507438-7753-43E0-B8FC-AC1667EBCBE1}">
                            <a14:hiddenEffects xmlns:a14="http://schemas.microsoft.com/office/drawing/2010/main">
                              <a:effectLst>
                                <a:outerShdw dist="28398" dir="3806097" algn="ctr" rotWithShape="0">
                                  <a:srgbClr val="525252"/>
                                </a:outerShdw>
                              </a:effectLst>
                            </a14:hiddenEffects>
                          </a:ext>
                        </a:extLst>
                      </wps:spPr>
                      <wps:txbx>
                        <w:txbxContent>
                          <w:p w:rsidR="00FC7327" w:rsidRDefault="00FC7327" w:rsidP="004D5FC0">
                            <w:pPr>
                              <w:rPr>
                                <w:rFonts w:ascii="Times New Roman" w:hAnsi="Times New Roman" w:cs="Times New Roman"/>
                                <w:color w:val="000000"/>
                              </w:rPr>
                            </w:pPr>
                            <w:r>
                              <w:rPr>
                                <w:rFonts w:ascii="Times New Roman" w:hAnsi="Times New Roman" w:cs="Times New Roman"/>
                                <w:color w:val="000000"/>
                              </w:rPr>
                              <w:t>P</w:t>
                            </w:r>
                            <w:r w:rsidRPr="004D5FC0">
                              <w:rPr>
                                <w:rFonts w:ascii="Times New Roman" w:hAnsi="Times New Roman" w:cs="Times New Roman"/>
                                <w:color w:val="000000"/>
                              </w:rPr>
                              <w:t>ublic</w:t>
                            </w:r>
                            <w:r>
                              <w:rPr>
                                <w:rFonts w:ascii="Times New Roman" w:hAnsi="Times New Roman" w:cs="Times New Roman"/>
                                <w:color w:val="000000"/>
                              </w:rPr>
                              <w:t xml:space="preserve">ul percepe că avocaţii consultanţi şi-au compromis etica şi calitatea serviciilor în căutarea </w:t>
                            </w:r>
                            <w:r w:rsidRPr="004D5FC0">
                              <w:rPr>
                                <w:rFonts w:ascii="Times New Roman" w:hAnsi="Times New Roman" w:cs="Times New Roman"/>
                                <w:color w:val="000000"/>
                              </w:rPr>
                              <w:t>profit</w:t>
                            </w:r>
                            <w:r>
                              <w:rPr>
                                <w:rFonts w:ascii="Times New Roman" w:hAnsi="Times New Roman" w:cs="Times New Roman"/>
                                <w:color w:val="000000"/>
                              </w:rPr>
                              <w:t>ului</w:t>
                            </w:r>
                            <w:r w:rsidRPr="004D5FC0">
                              <w:rPr>
                                <w:rFonts w:ascii="Times New Roman" w:hAnsi="Times New Roman" w:cs="Times New Roman"/>
                                <w:color w:val="000000"/>
                              </w:rPr>
                              <w:t xml:space="preserve">. </w:t>
                            </w:r>
                            <w:r>
                              <w:rPr>
                                <w:rFonts w:ascii="Times New Roman" w:hAnsi="Times New Roman" w:cs="Times New Roman"/>
                                <w:color w:val="000000"/>
                              </w:rPr>
                              <w:t>Firmele de avocaţi consultanţi sunt percepute a avea atenţia concentrată pe profit</w:t>
                            </w:r>
                            <w:r w:rsidRPr="004D5FC0">
                              <w:rPr>
                                <w:rFonts w:ascii="Times New Roman" w:hAnsi="Times New Roman" w:cs="Times New Roman"/>
                                <w:color w:val="000000"/>
                              </w:rPr>
                              <w:t>.</w:t>
                            </w:r>
                          </w:p>
                          <w:p w:rsidR="00FC7327" w:rsidRPr="004D5FC0" w:rsidRDefault="00FC7327" w:rsidP="004D5FC0">
                            <w:pPr>
                              <w:rPr>
                                <w:rFonts w:ascii="Times New Roman" w:hAnsi="Times New Roman" w:cs="Times New Roman"/>
                                <w:color w:val="000000"/>
                              </w:rPr>
                            </w:pPr>
                          </w:p>
                          <w:p w:rsidR="00FC7327" w:rsidRPr="000A14AB" w:rsidRDefault="00FC7327" w:rsidP="00F72196">
                            <w:r>
                              <w:rPr>
                                <w:rFonts w:ascii="Times New Roman" w:hAnsi="Times New Roman" w:cs="Times New Roman"/>
                                <w:color w:val="000000"/>
                              </w:rPr>
                              <w:t>Avocaţii consultanţi au un rol de jucat în construirea de valoare la nivelul firmei</w:t>
                            </w:r>
                            <w:r w:rsidRPr="004D5FC0">
                              <w:rPr>
                                <w:rFonts w:ascii="Times New Roman" w:hAnsi="Times New Roman" w:cs="Times New Roman"/>
                                <w:color w:val="000000"/>
                              </w:rPr>
                              <w:t>,</w:t>
                            </w:r>
                            <w:r>
                              <w:rPr>
                                <w:rFonts w:ascii="Times New Roman" w:hAnsi="Times New Roman" w:cs="Times New Roman"/>
                                <w:color w:val="000000"/>
                              </w:rPr>
                              <w:t xml:space="preserve"> dezvoltarea afacerii prin eficientizarea serviciilor noi şi oferte mai largi sau inovatoare</w:t>
                            </w:r>
                            <w:r w:rsidRPr="004D5FC0">
                              <w:rPr>
                                <w:rFonts w:ascii="Times New Roman" w:hAnsi="Times New Roman" w:cs="Times New Roman"/>
                                <w:color w:val="000000"/>
                              </w:rPr>
                              <w:t>,</w:t>
                            </w:r>
                            <w:r>
                              <w:rPr>
                                <w:rFonts w:ascii="Times New Roman" w:hAnsi="Times New Roman" w:cs="Times New Roman"/>
                                <w:color w:val="000000"/>
                              </w:rPr>
                              <w:t xml:space="preserve"> dar eforturile lor sunt întrucâtva zădărnicite de opinia publică nefavorabilă</w:t>
                            </w:r>
                            <w:r w:rsidRPr="004D5FC0">
                              <w:rPr>
                                <w:rFonts w:ascii="Times New Roman" w:hAnsi="Times New Roman" w:cs="Times New Roman"/>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3.4pt;margin-top:18.45pt;width:158.8pt;height:1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" fillcolor="#d8d8d8" strokecolor="#a5a5a5" strokeweight="1pt">
                <v:shadow color="#525252" offset="1pt"/>
                <v:textbox>
                  <w:txbxContent>
                    <w:p w:rsidR="00FC7327" w:rsidRDefault="00FC7327" w:rsidP="004D5FC0">
                      <w:pPr>
                        <w:rPr>
                          <w:rFonts w:ascii="Times New Roman" w:hAnsi="Times New Roman" w:cs="Times New Roman"/>
                          <w:color w:val="000000"/>
                        </w:rPr>
                      </w:pPr>
                      <w:r>
                        <w:rPr>
                          <w:rFonts w:ascii="Times New Roman" w:hAnsi="Times New Roman" w:cs="Times New Roman"/>
                          <w:color w:val="000000"/>
                        </w:rPr>
                        <w:t>P</w:t>
                      </w:r>
                      <w:r w:rsidRPr="004D5FC0">
                        <w:rPr>
                          <w:rFonts w:ascii="Times New Roman" w:hAnsi="Times New Roman" w:cs="Times New Roman"/>
                          <w:color w:val="000000"/>
                        </w:rPr>
                        <w:t>ublic</w:t>
                      </w:r>
                      <w:r>
                        <w:rPr>
                          <w:rFonts w:ascii="Times New Roman" w:hAnsi="Times New Roman" w:cs="Times New Roman"/>
                          <w:color w:val="000000"/>
                        </w:rPr>
                        <w:t xml:space="preserve">ul percepe că avocaţii consultanţi şi-au compromis etica şi calitatea serviciilor în căutarea </w:t>
                      </w:r>
                      <w:r w:rsidRPr="004D5FC0">
                        <w:rPr>
                          <w:rFonts w:ascii="Times New Roman" w:hAnsi="Times New Roman" w:cs="Times New Roman"/>
                          <w:color w:val="000000"/>
                        </w:rPr>
                        <w:t>profit</w:t>
                      </w:r>
                      <w:r>
                        <w:rPr>
                          <w:rFonts w:ascii="Times New Roman" w:hAnsi="Times New Roman" w:cs="Times New Roman"/>
                          <w:color w:val="000000"/>
                        </w:rPr>
                        <w:t>ului</w:t>
                      </w:r>
                      <w:r w:rsidRPr="004D5FC0">
                        <w:rPr>
                          <w:rFonts w:ascii="Times New Roman" w:hAnsi="Times New Roman" w:cs="Times New Roman"/>
                          <w:color w:val="000000"/>
                        </w:rPr>
                        <w:t xml:space="preserve">. </w:t>
                      </w:r>
                      <w:r>
                        <w:rPr>
                          <w:rFonts w:ascii="Times New Roman" w:hAnsi="Times New Roman" w:cs="Times New Roman"/>
                          <w:color w:val="000000"/>
                        </w:rPr>
                        <w:t>Firmele de avocaţi consultanţi sunt percepute a avea atenţia concentrată pe profit</w:t>
                      </w:r>
                      <w:r w:rsidRPr="004D5FC0">
                        <w:rPr>
                          <w:rFonts w:ascii="Times New Roman" w:hAnsi="Times New Roman" w:cs="Times New Roman"/>
                          <w:color w:val="000000"/>
                        </w:rPr>
                        <w:t>.</w:t>
                      </w:r>
                    </w:p>
                    <w:p w:rsidR="00FC7327" w:rsidRPr="004D5FC0" w:rsidRDefault="00FC7327" w:rsidP="004D5FC0">
                      <w:pPr>
                        <w:rPr>
                          <w:rFonts w:ascii="Times New Roman" w:hAnsi="Times New Roman" w:cs="Times New Roman"/>
                          <w:color w:val="000000"/>
                        </w:rPr>
                      </w:pPr>
                    </w:p>
                    <w:p w:rsidR="00FC7327" w:rsidRPr="000A14AB" w:rsidRDefault="00FC7327" w:rsidP="00F72196">
                      <w:r>
                        <w:rPr>
                          <w:rFonts w:ascii="Times New Roman" w:hAnsi="Times New Roman" w:cs="Times New Roman"/>
                          <w:color w:val="000000"/>
                        </w:rPr>
                        <w:t>Avocaţii consultanţi au un rol de jucat în construirea de valoare la nivelul firmei</w:t>
                      </w:r>
                      <w:r w:rsidRPr="004D5FC0">
                        <w:rPr>
                          <w:rFonts w:ascii="Times New Roman" w:hAnsi="Times New Roman" w:cs="Times New Roman"/>
                          <w:color w:val="000000"/>
                        </w:rPr>
                        <w:t>,</w:t>
                      </w:r>
                      <w:r>
                        <w:rPr>
                          <w:rFonts w:ascii="Times New Roman" w:hAnsi="Times New Roman" w:cs="Times New Roman"/>
                          <w:color w:val="000000"/>
                        </w:rPr>
                        <w:t xml:space="preserve"> dezvoltarea afacerii prin eficientizarea serviciilor noi şi oferte mai largi sau inovatoare</w:t>
                      </w:r>
                      <w:r w:rsidRPr="004D5FC0">
                        <w:rPr>
                          <w:rFonts w:ascii="Times New Roman" w:hAnsi="Times New Roman" w:cs="Times New Roman"/>
                          <w:color w:val="000000"/>
                        </w:rPr>
                        <w:t>,</w:t>
                      </w:r>
                      <w:r>
                        <w:rPr>
                          <w:rFonts w:ascii="Times New Roman" w:hAnsi="Times New Roman" w:cs="Times New Roman"/>
                          <w:color w:val="000000"/>
                        </w:rPr>
                        <w:t xml:space="preserve"> dar eforturile lor sunt întrucâtva zădărnicite de opinia publică nefavorabilă</w:t>
                      </w:r>
                      <w:r w:rsidRPr="004D5FC0">
                        <w:rPr>
                          <w:rFonts w:ascii="Times New Roman" w:hAnsi="Times New Roman" w:cs="Times New Roman"/>
                          <w:color w:val="000000"/>
                        </w:rPr>
                        <w:t>.</w:t>
                      </w:r>
                    </w:p>
                  </w:txbxContent>
                </v:textbox>
              </v:shape>
            </w:pict>
          </mc:Fallback>
        </mc:AlternateContent>
      </w:r>
      <w:r w:rsidRPr="00820BA4">
        <w:rPr>
          <w:rFonts w:ascii="Times New Roman" w:hAnsi="Times New Roman" w:cs="Times New Roman"/>
          <w:noProof/>
          <w:sz w:val="24"/>
          <w:szCs w:val="24"/>
          <w:lang w:eastAsia="ro-RO"/>
        </w:rPr>
        <mc:AlternateContent>
          <mc:Choice Requires="wps">
            <w:drawing>
              <wp:anchor distT="45720" distB="45720" distL="114300" distR="114300" simplePos="0" relativeHeight="251656192" behindDoc="0" locked="0" layoutInCell="1" allowOverlap="1">
                <wp:simplePos x="0" y="0"/>
                <wp:positionH relativeFrom="column">
                  <wp:posOffset>640715</wp:posOffset>
                </wp:positionH>
                <wp:positionV relativeFrom="paragraph">
                  <wp:posOffset>298450</wp:posOffset>
                </wp:positionV>
                <wp:extent cx="2063115" cy="23075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07590"/>
                        </a:xfrm>
                        <a:prstGeom prst="rect">
                          <a:avLst/>
                        </a:prstGeom>
                        <a:solidFill>
                          <a:srgbClr val="D8D8D8"/>
                        </a:solidFill>
                        <a:ln w="12700">
                          <a:solidFill>
                            <a:srgbClr val="A5A5A5"/>
                          </a:solidFill>
                          <a:miter lim="800000"/>
                          <a:headEnd/>
                          <a:tailEnd/>
                        </a:ln>
                        <a:effectLst/>
                        <a:extLst>
                          <a:ext uri="{AF507438-7753-43E0-B8FC-AC1667EBCBE1}">
                            <a14:hiddenEffects xmlns:a14="http://schemas.microsoft.com/office/drawing/2010/main">
                              <a:effectLst>
                                <a:outerShdw dist="28398" dir="3806097" algn="ctr" rotWithShape="0">
                                  <a:srgbClr val="525252"/>
                                </a:outerShdw>
                              </a:effectLst>
                            </a14:hiddenEffects>
                          </a:ext>
                        </a:extLst>
                      </wps:spPr>
                      <wps:txbx>
                        <w:txbxContent>
                          <w:p w:rsidR="00FC7327" w:rsidRDefault="00FC7327" w:rsidP="00793983">
                            <w:pPr>
                              <w:rPr>
                                <w:rFonts w:ascii="Times New Roman" w:hAnsi="Times New Roman" w:cs="Times New Roman"/>
                                <w:color w:val="000000"/>
                              </w:rPr>
                            </w:pPr>
                            <w:r>
                              <w:rPr>
                                <w:rFonts w:ascii="Times New Roman" w:hAnsi="Times New Roman" w:cs="Times New Roman"/>
                                <w:color w:val="000000"/>
                              </w:rPr>
                              <w:t>Publicul păstrează o percepţie nefavorabilă a avocaţilor consultanţi, ca deservindu-şi propriile interese şi manifestând o lipsă generală de integritate</w:t>
                            </w:r>
                            <w:r w:rsidRPr="00793983">
                              <w:rPr>
                                <w:rFonts w:ascii="Times New Roman" w:hAnsi="Times New Roman" w:cs="Times New Roman"/>
                                <w:color w:val="000000"/>
                              </w:rPr>
                              <w:t>,</w:t>
                            </w:r>
                            <w:r>
                              <w:rPr>
                                <w:rFonts w:ascii="Times New Roman" w:hAnsi="Times New Roman" w:cs="Times New Roman"/>
                                <w:color w:val="000000"/>
                              </w:rPr>
                              <w:t xml:space="preserve"> onorarii mari şi procese prea complicate</w:t>
                            </w:r>
                            <w:r w:rsidRPr="00793983">
                              <w:rPr>
                                <w:rFonts w:ascii="Times New Roman" w:hAnsi="Times New Roman" w:cs="Times New Roman"/>
                                <w:color w:val="000000"/>
                              </w:rPr>
                              <w:t>.</w:t>
                            </w:r>
                          </w:p>
                          <w:p w:rsidR="00FC7327" w:rsidRPr="00793983" w:rsidRDefault="00FC7327" w:rsidP="00793983">
                            <w:pPr>
                              <w:rPr>
                                <w:rFonts w:ascii="Times New Roman" w:hAnsi="Times New Roman" w:cs="Times New Roman"/>
                                <w:color w:val="000000"/>
                              </w:rPr>
                            </w:pPr>
                          </w:p>
                          <w:p w:rsidR="00FC7327" w:rsidRPr="000A14AB" w:rsidRDefault="00FC7327" w:rsidP="00793983">
                            <w:r>
                              <w:rPr>
                                <w:rFonts w:ascii="Times New Roman" w:hAnsi="Times New Roman" w:cs="Times New Roman"/>
                                <w:color w:val="000000"/>
                              </w:rPr>
                              <w:t xml:space="preserve">Firmele de avocaţi consultanţi </w:t>
                            </w:r>
                            <w:r w:rsidRPr="00793983">
                              <w:rPr>
                                <w:rFonts w:ascii="Times New Roman" w:hAnsi="Times New Roman" w:cs="Times New Roman"/>
                                <w:color w:val="000000"/>
                              </w:rPr>
                              <w:t xml:space="preserve"> </w:t>
                            </w:r>
                            <w:r>
                              <w:rPr>
                                <w:rFonts w:ascii="Times New Roman" w:hAnsi="Times New Roman" w:cs="Times New Roman"/>
                                <w:color w:val="000000"/>
                              </w:rPr>
                              <w:t>au un domeniu de activitate restrâns şi se concentrează pe aspectele tehnice ale dreptului şi de conformitate. Firmele încearcă</w:t>
                            </w:r>
                            <w:r w:rsidRPr="00793983">
                              <w:rPr>
                                <w:rFonts w:ascii="Times New Roman" w:hAnsi="Times New Roman" w:cs="Times New Roman"/>
                                <w:color w:val="000000"/>
                              </w:rPr>
                              <w:t xml:space="preserve">, </w:t>
                            </w:r>
                            <w:r>
                              <w:rPr>
                                <w:rFonts w:ascii="Times New Roman" w:hAnsi="Times New Roman" w:cs="Times New Roman"/>
                                <w:color w:val="000000"/>
                              </w:rPr>
                              <w:t>însă nu prea reuşesc</w:t>
                            </w:r>
                            <w:r w:rsidRPr="00793983">
                              <w:rPr>
                                <w:rFonts w:ascii="Times New Roman" w:hAnsi="Times New Roman" w:cs="Times New Roman"/>
                                <w:color w:val="000000"/>
                              </w:rPr>
                              <w:t xml:space="preserve">, </w:t>
                            </w:r>
                            <w:r>
                              <w:rPr>
                                <w:rFonts w:ascii="Times New Roman" w:hAnsi="Times New Roman" w:cs="Times New Roman"/>
                                <w:color w:val="000000"/>
                              </w:rPr>
                              <w:t xml:space="preserve">să îmbunătăţească percepţia </w:t>
                            </w:r>
                            <w:r w:rsidRPr="00793983">
                              <w:rPr>
                                <w:rFonts w:ascii="Times New Roman" w:hAnsi="Times New Roman" w:cs="Times New Roman"/>
                                <w:color w:val="000000"/>
                              </w:rPr>
                              <w:t>public</w:t>
                            </w:r>
                            <w:r>
                              <w:rPr>
                                <w:rFonts w:ascii="Times New Roman" w:hAnsi="Times New Roman" w:cs="Times New Roman"/>
                                <w:color w:val="000000"/>
                              </w:rPr>
                              <w:t>ă prin promovarea eticii şi a standardelor proprii.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0.45pt;margin-top:23.5pt;width:162.45pt;height:181.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" fillcolor="#d8d8d8" strokecolor="#a5a5a5" strokeweight="1pt">
                <v:shadow color="#525252" offset="1pt"/>
                <v:textbox>
                  <w:txbxContent>
                    <w:p w:rsidR="00FC7327" w:rsidRDefault="00FC7327" w:rsidP="00793983">
                      <w:pPr>
                        <w:rPr>
                          <w:rFonts w:ascii="Times New Roman" w:hAnsi="Times New Roman" w:cs="Times New Roman"/>
                          <w:color w:val="000000"/>
                        </w:rPr>
                      </w:pPr>
                      <w:r>
                        <w:rPr>
                          <w:rFonts w:ascii="Times New Roman" w:hAnsi="Times New Roman" w:cs="Times New Roman"/>
                          <w:color w:val="000000"/>
                        </w:rPr>
                        <w:t>Publicul păstrează o percepţie nefavorabilă a avocaţilor consultanţi, ca deservindu-şi propriile interese şi manifestând o lipsă generală de integritate</w:t>
                      </w:r>
                      <w:r w:rsidRPr="00793983">
                        <w:rPr>
                          <w:rFonts w:ascii="Times New Roman" w:hAnsi="Times New Roman" w:cs="Times New Roman"/>
                          <w:color w:val="000000"/>
                        </w:rPr>
                        <w:t>,</w:t>
                      </w:r>
                      <w:r>
                        <w:rPr>
                          <w:rFonts w:ascii="Times New Roman" w:hAnsi="Times New Roman" w:cs="Times New Roman"/>
                          <w:color w:val="000000"/>
                        </w:rPr>
                        <w:t xml:space="preserve"> onorarii mari şi procese prea complicate</w:t>
                      </w:r>
                      <w:r w:rsidRPr="00793983">
                        <w:rPr>
                          <w:rFonts w:ascii="Times New Roman" w:hAnsi="Times New Roman" w:cs="Times New Roman"/>
                          <w:color w:val="000000"/>
                        </w:rPr>
                        <w:t>.</w:t>
                      </w:r>
                    </w:p>
                    <w:p w:rsidR="00FC7327" w:rsidRPr="00793983" w:rsidRDefault="00FC7327" w:rsidP="00793983">
                      <w:pPr>
                        <w:rPr>
                          <w:rFonts w:ascii="Times New Roman" w:hAnsi="Times New Roman" w:cs="Times New Roman"/>
                          <w:color w:val="000000"/>
                        </w:rPr>
                      </w:pPr>
                    </w:p>
                    <w:p w:rsidR="00FC7327" w:rsidRPr="000A14AB" w:rsidRDefault="00FC7327" w:rsidP="00793983">
                      <w:r>
                        <w:rPr>
                          <w:rFonts w:ascii="Times New Roman" w:hAnsi="Times New Roman" w:cs="Times New Roman"/>
                          <w:color w:val="000000"/>
                        </w:rPr>
                        <w:t xml:space="preserve">Firmele de avocaţi consultanţi </w:t>
                      </w:r>
                      <w:r w:rsidRPr="00793983">
                        <w:rPr>
                          <w:rFonts w:ascii="Times New Roman" w:hAnsi="Times New Roman" w:cs="Times New Roman"/>
                          <w:color w:val="000000"/>
                        </w:rPr>
                        <w:t xml:space="preserve"> </w:t>
                      </w:r>
                      <w:r>
                        <w:rPr>
                          <w:rFonts w:ascii="Times New Roman" w:hAnsi="Times New Roman" w:cs="Times New Roman"/>
                          <w:color w:val="000000"/>
                        </w:rPr>
                        <w:t>au un domeniu de activitate restrâns şi se concentrează pe aspectele tehnice ale dreptului şi de conformitate. Firmele încearcă</w:t>
                      </w:r>
                      <w:r w:rsidRPr="00793983">
                        <w:rPr>
                          <w:rFonts w:ascii="Times New Roman" w:hAnsi="Times New Roman" w:cs="Times New Roman"/>
                          <w:color w:val="000000"/>
                        </w:rPr>
                        <w:t xml:space="preserve">, </w:t>
                      </w:r>
                      <w:r>
                        <w:rPr>
                          <w:rFonts w:ascii="Times New Roman" w:hAnsi="Times New Roman" w:cs="Times New Roman"/>
                          <w:color w:val="000000"/>
                        </w:rPr>
                        <w:t>însă nu prea reuşesc</w:t>
                      </w:r>
                      <w:r w:rsidRPr="00793983">
                        <w:rPr>
                          <w:rFonts w:ascii="Times New Roman" w:hAnsi="Times New Roman" w:cs="Times New Roman"/>
                          <w:color w:val="000000"/>
                        </w:rPr>
                        <w:t xml:space="preserve">, </w:t>
                      </w:r>
                      <w:r>
                        <w:rPr>
                          <w:rFonts w:ascii="Times New Roman" w:hAnsi="Times New Roman" w:cs="Times New Roman"/>
                          <w:color w:val="000000"/>
                        </w:rPr>
                        <w:t xml:space="preserve">să îmbunătăţească percepţia </w:t>
                      </w:r>
                      <w:r w:rsidRPr="00793983">
                        <w:rPr>
                          <w:rFonts w:ascii="Times New Roman" w:hAnsi="Times New Roman" w:cs="Times New Roman"/>
                          <w:color w:val="000000"/>
                        </w:rPr>
                        <w:t>public</w:t>
                      </w:r>
                      <w:r>
                        <w:rPr>
                          <w:rFonts w:ascii="Times New Roman" w:hAnsi="Times New Roman" w:cs="Times New Roman"/>
                          <w:color w:val="000000"/>
                        </w:rPr>
                        <w:t>ă prin promovarea eticii şi a standardelor proprii.</w:t>
                      </w:r>
                    </w:p>
                  </w:txbxContent>
                </v:textbox>
              </v:shape>
            </w:pict>
          </mc:Fallback>
        </mc:AlternateContent>
      </w: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C61809" w:rsidP="00BA1094">
      <w:pPr>
        <w:widowControl/>
        <w:spacing w:before="120" w:after="120" w:line="276" w:lineRule="auto"/>
        <w:jc w:val="both"/>
        <w:rPr>
          <w:rFonts w:ascii="Times New Roman" w:hAnsi="Times New Roman" w:cs="Times New Roman"/>
          <w:sz w:val="24"/>
          <w:szCs w:val="24"/>
        </w:rPr>
      </w:pPr>
    </w:p>
    <w:p w:rsidR="00C61809" w:rsidRPr="00820BA4" w:rsidRDefault="00D92824"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Figura</w:t>
      </w:r>
      <w:r w:rsidR="00C61809" w:rsidRPr="00820BA4">
        <w:rPr>
          <w:rFonts w:ascii="Times New Roman" w:hAnsi="Times New Roman" w:cs="Times New Roman"/>
          <w:sz w:val="24"/>
          <w:szCs w:val="24"/>
        </w:rPr>
        <w:t xml:space="preserve"> 4 </w:t>
      </w:r>
      <w:r w:rsidRPr="00820BA4">
        <w:rPr>
          <w:rFonts w:ascii="Times New Roman" w:hAnsi="Times New Roman" w:cs="Times New Roman"/>
          <w:sz w:val="24"/>
          <w:szCs w:val="24"/>
        </w:rPr>
        <w:t>analizează cele patru alternative viitoare posibile pentru firmele de avoca</w:t>
      </w:r>
      <w:r w:rsidR="00FC7327">
        <w:rPr>
          <w:rFonts w:ascii="Times New Roman" w:hAnsi="Times New Roman" w:cs="Times New Roman"/>
          <w:sz w:val="24"/>
          <w:szCs w:val="24"/>
        </w:rPr>
        <w:t>ţ</w:t>
      </w:r>
      <w:r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Pr="00820BA4">
        <w:rPr>
          <w:rFonts w:ascii="Times New Roman" w:hAnsi="Times New Roman" w:cs="Times New Roman"/>
          <w:sz w:val="24"/>
          <w:szCs w:val="24"/>
        </w:rPr>
        <w:t>i</w:t>
      </w:r>
      <w:r w:rsidR="00C61809" w:rsidRPr="00820BA4">
        <w:rPr>
          <w:rFonts w:ascii="Times New Roman" w:hAnsi="Times New Roman" w:cs="Times New Roman"/>
          <w:sz w:val="24"/>
          <w:szCs w:val="24"/>
        </w:rPr>
        <w:t xml:space="preserve"> </w:t>
      </w:r>
      <w:r w:rsidRPr="00820BA4">
        <w:rPr>
          <w:rFonts w:ascii="Times New Roman" w:hAnsi="Times New Roman" w:cs="Times New Roman"/>
          <w:sz w:val="24"/>
          <w:szCs w:val="24"/>
        </w:rPr>
        <w:t>ce deservesc pie</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ele </w:t>
      </w:r>
      <w:r w:rsidR="004969C7" w:rsidRPr="00820BA4">
        <w:rPr>
          <w:rFonts w:ascii="Times New Roman" w:hAnsi="Times New Roman" w:cs="Times New Roman"/>
          <w:sz w:val="24"/>
          <w:szCs w:val="24"/>
        </w:rPr>
        <w:t>de retail</w:t>
      </w:r>
      <w:r w:rsidR="00C61809" w:rsidRPr="00820BA4">
        <w:rPr>
          <w:rFonts w:ascii="Times New Roman" w:hAnsi="Times New Roman" w:cs="Times New Roman"/>
          <w:sz w:val="24"/>
          <w:szCs w:val="24"/>
        </w:rPr>
        <w:t xml:space="preserve">. </w:t>
      </w:r>
      <w:r w:rsidRPr="00820BA4">
        <w:rPr>
          <w:rFonts w:ascii="Times New Roman" w:hAnsi="Times New Roman" w:cs="Times New Roman"/>
          <w:sz w:val="24"/>
          <w:szCs w:val="24"/>
        </w:rPr>
        <w:t>În această situa</w:t>
      </w:r>
      <w:r w:rsidR="00FC7327">
        <w:rPr>
          <w:rFonts w:ascii="Times New Roman" w:hAnsi="Times New Roman" w:cs="Times New Roman"/>
          <w:sz w:val="24"/>
          <w:szCs w:val="24"/>
        </w:rPr>
        <w:t>ţ</w:t>
      </w:r>
      <w:r w:rsidRPr="00820BA4">
        <w:rPr>
          <w:rFonts w:ascii="Times New Roman" w:hAnsi="Times New Roman" w:cs="Times New Roman"/>
          <w:sz w:val="24"/>
          <w:szCs w:val="24"/>
        </w:rPr>
        <w:t>ie, direc</w:t>
      </w:r>
      <w:r w:rsidR="00FC7327">
        <w:rPr>
          <w:rFonts w:ascii="Times New Roman" w:hAnsi="Times New Roman" w:cs="Times New Roman"/>
          <w:sz w:val="24"/>
          <w:szCs w:val="24"/>
        </w:rPr>
        <w:t>ţ</w:t>
      </w:r>
      <w:r w:rsidRPr="00820BA4">
        <w:rPr>
          <w:rFonts w:ascii="Times New Roman" w:hAnsi="Times New Roman" w:cs="Times New Roman"/>
          <w:sz w:val="24"/>
          <w:szCs w:val="24"/>
        </w:rPr>
        <w:t>iile bisectoare sunt</w:t>
      </w:r>
      <w:r w:rsidR="00C61809" w:rsidRPr="00820BA4">
        <w:rPr>
          <w:rFonts w:ascii="Times New Roman" w:hAnsi="Times New Roman" w:cs="Times New Roman"/>
          <w:sz w:val="24"/>
          <w:szCs w:val="24"/>
        </w:rPr>
        <w:t xml:space="preserve">: (i) </w:t>
      </w:r>
      <w:r w:rsidRPr="00820BA4">
        <w:rPr>
          <w:rFonts w:ascii="Times New Roman" w:hAnsi="Times New Roman" w:cs="Times New Roman"/>
          <w:sz w:val="24"/>
          <w:szCs w:val="24"/>
        </w:rPr>
        <w:t>percep</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ia </w:t>
      </w:r>
      <w:r w:rsidR="00C61809" w:rsidRPr="00820BA4">
        <w:rPr>
          <w:rFonts w:ascii="Times New Roman" w:hAnsi="Times New Roman" w:cs="Times New Roman"/>
          <w:sz w:val="24"/>
          <w:szCs w:val="24"/>
        </w:rPr>
        <w:t>public</w:t>
      </w:r>
      <w:r w:rsidRPr="00820BA4">
        <w:rPr>
          <w:rFonts w:ascii="Times New Roman" w:hAnsi="Times New Roman" w:cs="Times New Roman"/>
          <w:sz w:val="24"/>
          <w:szCs w:val="24"/>
        </w:rPr>
        <w:t>ă</w:t>
      </w:r>
      <w:r w:rsidR="00C61809" w:rsidRPr="00820BA4">
        <w:rPr>
          <w:rFonts w:ascii="Times New Roman" w:hAnsi="Times New Roman" w:cs="Times New Roman"/>
          <w:sz w:val="24"/>
          <w:szCs w:val="24"/>
        </w:rPr>
        <w:t xml:space="preserve"> </w:t>
      </w:r>
      <w:r w:rsidRPr="00820BA4">
        <w:rPr>
          <w:rFonts w:ascii="Times New Roman" w:hAnsi="Times New Roman" w:cs="Times New Roman"/>
          <w:sz w:val="24"/>
          <w:szCs w:val="24"/>
        </w:rPr>
        <w:t xml:space="preserve">a </w:t>
      </w:r>
      <w:r w:rsidR="00C61809" w:rsidRPr="00820BA4">
        <w:rPr>
          <w:rFonts w:ascii="Times New Roman" w:hAnsi="Times New Roman" w:cs="Times New Roman"/>
          <w:sz w:val="24"/>
          <w:szCs w:val="24"/>
        </w:rPr>
        <w:t>avoca</w:t>
      </w:r>
      <w:r w:rsidR="00FC7327">
        <w:rPr>
          <w:rFonts w:ascii="Times New Roman" w:hAnsi="Times New Roman" w:cs="Times New Roman"/>
          <w:sz w:val="24"/>
          <w:szCs w:val="24"/>
        </w:rPr>
        <w:t>ţ</w:t>
      </w:r>
      <w:r w:rsidR="00C61809" w:rsidRPr="00820BA4">
        <w:rPr>
          <w:rFonts w:ascii="Times New Roman" w:hAnsi="Times New Roman" w:cs="Times New Roman"/>
          <w:sz w:val="24"/>
          <w:szCs w:val="24"/>
        </w:rPr>
        <w:t>i</w:t>
      </w:r>
      <w:r w:rsidRPr="00820BA4">
        <w:rPr>
          <w:rFonts w:ascii="Times New Roman" w:hAnsi="Times New Roman" w:cs="Times New Roman"/>
          <w:sz w:val="24"/>
          <w:szCs w:val="24"/>
        </w:rPr>
        <w:t>lor</w:t>
      </w:r>
      <w:r w:rsidR="00C61809" w:rsidRPr="00820BA4">
        <w:rPr>
          <w:rFonts w:ascii="Times New Roman" w:hAnsi="Times New Roman" w:cs="Times New Roman"/>
          <w:sz w:val="24"/>
          <w:szCs w:val="24"/>
        </w:rPr>
        <w:t xml:space="preserve"> consultan</w:t>
      </w:r>
      <w:r w:rsidR="00FC7327">
        <w:rPr>
          <w:rFonts w:ascii="Times New Roman" w:hAnsi="Times New Roman" w:cs="Times New Roman"/>
          <w:sz w:val="24"/>
          <w:szCs w:val="24"/>
        </w:rPr>
        <w:t>ţ</w:t>
      </w:r>
      <w:r w:rsidR="00C61809" w:rsidRPr="00820BA4">
        <w:rPr>
          <w:rFonts w:ascii="Times New Roman" w:hAnsi="Times New Roman" w:cs="Times New Roman"/>
          <w:sz w:val="24"/>
          <w:szCs w:val="24"/>
        </w:rPr>
        <w:t xml:space="preserve">i, </w:t>
      </w:r>
      <w:r w:rsidRPr="00820BA4">
        <w:rPr>
          <w:rFonts w:ascii="Times New Roman" w:hAnsi="Times New Roman" w:cs="Times New Roman"/>
          <w:sz w:val="24"/>
          <w:szCs w:val="24"/>
        </w:rPr>
        <w:t xml:space="preserve">de-a lungul intervalului de la </w:t>
      </w:r>
      <w:r w:rsidRPr="00820BA4">
        <w:rPr>
          <w:rFonts w:ascii="Times New Roman" w:hAnsi="Times New Roman" w:cs="Times New Roman"/>
          <w:sz w:val="24"/>
          <w:szCs w:val="24"/>
        </w:rPr>
        <w:tab/>
        <w:t xml:space="preserve">„gardienii eticii înalte </w:t>
      </w:r>
      <w:r w:rsidR="00FC7327">
        <w:rPr>
          <w:rFonts w:ascii="Times New Roman" w:hAnsi="Times New Roman" w:cs="Times New Roman"/>
          <w:sz w:val="24"/>
          <w:szCs w:val="24"/>
        </w:rPr>
        <w:t>ş</w:t>
      </w:r>
      <w:r w:rsidR="00C61809" w:rsidRPr="00820BA4">
        <w:rPr>
          <w:rFonts w:ascii="Times New Roman" w:hAnsi="Times New Roman" w:cs="Times New Roman"/>
          <w:sz w:val="24"/>
          <w:szCs w:val="24"/>
        </w:rPr>
        <w:t xml:space="preserve">i </w:t>
      </w:r>
      <w:r w:rsidRPr="00820BA4">
        <w:rPr>
          <w:rFonts w:ascii="Times New Roman" w:hAnsi="Times New Roman" w:cs="Times New Roman"/>
          <w:sz w:val="24"/>
          <w:szCs w:val="24"/>
        </w:rPr>
        <w:t>a standardelor profesionale” la „deservirea propriilor interese</w:t>
      </w:r>
      <w:r w:rsidR="00C61809" w:rsidRPr="00820BA4">
        <w:rPr>
          <w:rFonts w:ascii="Times New Roman" w:hAnsi="Times New Roman" w:cs="Times New Roman"/>
          <w:sz w:val="24"/>
          <w:szCs w:val="24"/>
        </w:rPr>
        <w:t xml:space="preserve">, </w:t>
      </w:r>
      <w:r w:rsidRPr="00820BA4">
        <w:rPr>
          <w:rFonts w:ascii="Times New Roman" w:hAnsi="Times New Roman" w:cs="Times New Roman"/>
          <w:sz w:val="24"/>
          <w:szCs w:val="24"/>
        </w:rPr>
        <w:t>onorarii mari”</w:t>
      </w:r>
      <w:r w:rsidR="00C61809" w:rsidRPr="00820BA4">
        <w:rPr>
          <w:rFonts w:ascii="Times New Roman" w:hAnsi="Times New Roman" w:cs="Times New Roman"/>
          <w:sz w:val="24"/>
          <w:szCs w:val="24"/>
        </w:rPr>
        <w:t xml:space="preserve">; </w:t>
      </w:r>
      <w:r w:rsidR="00FC7327">
        <w:rPr>
          <w:rFonts w:ascii="Times New Roman" w:hAnsi="Times New Roman" w:cs="Times New Roman"/>
          <w:sz w:val="24"/>
          <w:szCs w:val="24"/>
        </w:rPr>
        <w:t>ş</w:t>
      </w:r>
      <w:r w:rsidR="00C61809" w:rsidRPr="00820BA4">
        <w:rPr>
          <w:rFonts w:ascii="Times New Roman" w:hAnsi="Times New Roman" w:cs="Times New Roman"/>
          <w:sz w:val="24"/>
          <w:szCs w:val="24"/>
        </w:rPr>
        <w:t xml:space="preserve">i (ii) </w:t>
      </w:r>
      <w:r w:rsidRPr="00820BA4">
        <w:rPr>
          <w:rFonts w:ascii="Times New Roman" w:hAnsi="Times New Roman" w:cs="Times New Roman"/>
          <w:sz w:val="24"/>
          <w:szCs w:val="24"/>
        </w:rPr>
        <w:t xml:space="preserve">întinderea rolului </w:t>
      </w:r>
      <w:r w:rsidR="00C61809" w:rsidRPr="00820BA4">
        <w:rPr>
          <w:rFonts w:ascii="Times New Roman" w:hAnsi="Times New Roman" w:cs="Times New Roman"/>
          <w:sz w:val="24"/>
          <w:szCs w:val="24"/>
        </w:rPr>
        <w:t>avocat</w:t>
      </w:r>
      <w:r w:rsidRPr="00820BA4">
        <w:rPr>
          <w:rFonts w:ascii="Times New Roman" w:hAnsi="Times New Roman" w:cs="Times New Roman"/>
          <w:sz w:val="24"/>
          <w:szCs w:val="24"/>
        </w:rPr>
        <w:t>ului</w:t>
      </w:r>
      <w:r w:rsidR="00C61809" w:rsidRPr="00820BA4">
        <w:rPr>
          <w:rFonts w:ascii="Times New Roman" w:hAnsi="Times New Roman" w:cs="Times New Roman"/>
          <w:sz w:val="24"/>
          <w:szCs w:val="24"/>
        </w:rPr>
        <w:t xml:space="preserve"> consultant role, </w:t>
      </w:r>
      <w:r w:rsidRPr="00820BA4">
        <w:rPr>
          <w:rFonts w:ascii="Times New Roman" w:hAnsi="Times New Roman" w:cs="Times New Roman"/>
          <w:sz w:val="24"/>
          <w:szCs w:val="24"/>
        </w:rPr>
        <w:t xml:space="preserve">de-a lungul intervalului de la „accent restrâns pe aspecte tehnice ale dreptului </w:t>
      </w:r>
      <w:r w:rsidR="00FC7327">
        <w:rPr>
          <w:rFonts w:ascii="Times New Roman" w:hAnsi="Times New Roman" w:cs="Times New Roman"/>
          <w:sz w:val="24"/>
          <w:szCs w:val="24"/>
        </w:rPr>
        <w:t>ş</w:t>
      </w:r>
      <w:r w:rsidR="00C61809" w:rsidRPr="00820BA4">
        <w:rPr>
          <w:rFonts w:ascii="Times New Roman" w:hAnsi="Times New Roman" w:cs="Times New Roman"/>
          <w:sz w:val="24"/>
          <w:szCs w:val="24"/>
        </w:rPr>
        <w:t xml:space="preserve">i </w:t>
      </w:r>
      <w:r w:rsidRPr="00820BA4">
        <w:rPr>
          <w:rFonts w:ascii="Times New Roman" w:hAnsi="Times New Roman" w:cs="Times New Roman"/>
          <w:sz w:val="24"/>
          <w:szCs w:val="24"/>
        </w:rPr>
        <w:t>conformită</w:t>
      </w:r>
      <w:r w:rsidR="00FC7327">
        <w:rPr>
          <w:rFonts w:ascii="Times New Roman" w:hAnsi="Times New Roman" w:cs="Times New Roman"/>
          <w:sz w:val="24"/>
          <w:szCs w:val="24"/>
        </w:rPr>
        <w:t>ţ</w:t>
      </w:r>
      <w:r w:rsidRPr="00820BA4">
        <w:rPr>
          <w:rFonts w:ascii="Times New Roman" w:hAnsi="Times New Roman" w:cs="Times New Roman"/>
          <w:sz w:val="24"/>
          <w:szCs w:val="24"/>
        </w:rPr>
        <w:t>ii” până la o „abordare mai inovatoare în furnizarea serviciilor”</w:t>
      </w:r>
      <w:r w:rsidR="00C61809" w:rsidRPr="00820BA4">
        <w:rPr>
          <w:rFonts w:ascii="Times New Roman" w:hAnsi="Times New Roman" w:cs="Times New Roman"/>
          <w:sz w:val="24"/>
          <w:szCs w:val="24"/>
        </w:rPr>
        <w:t xml:space="preserve">. </w:t>
      </w:r>
    </w:p>
    <w:p w:rsidR="00C61809" w:rsidRPr="00820BA4" w:rsidRDefault="00D92824"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Cel mai bun rezultat pentru firmele de </w:t>
      </w:r>
      <w:r w:rsidR="00C61809"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este cuadrantul din partea dreaptă sus</w:t>
      </w:r>
      <w:r w:rsidR="00C61809"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care acestea au reu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it să găsească măsura între încrederea </w:t>
      </w:r>
      <w:r w:rsidR="00C61809" w:rsidRPr="00820BA4">
        <w:rPr>
          <w:rFonts w:ascii="Times New Roman" w:hAnsi="Times New Roman" w:cs="Times New Roman"/>
          <w:color w:val="000000"/>
          <w:sz w:val="24"/>
          <w:szCs w:val="24"/>
        </w:rPr>
        <w:t>public</w:t>
      </w:r>
      <w:r w:rsidRPr="00820BA4">
        <w:rPr>
          <w:rFonts w:ascii="Times New Roman" w:hAnsi="Times New Roman" w:cs="Times New Roman"/>
          <w:color w:val="000000"/>
          <w:sz w:val="24"/>
          <w:szCs w:val="24"/>
        </w:rPr>
        <w:t xml:space="preserve">ului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implementarea ideilor antreprenoriale</w:t>
      </w:r>
      <w:r w:rsidR="00C61809"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Există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reale pentru firmele din acest cuadrant </w:t>
      </w:r>
      <w:r w:rsidR="00FC7327">
        <w:rPr>
          <w:rFonts w:ascii="Times New Roman" w:hAnsi="Times New Roman" w:cs="Times New Roman"/>
          <w:color w:val="000000"/>
          <w:sz w:val="24"/>
          <w:szCs w:val="24"/>
        </w:rPr>
        <w:t>ş</w:t>
      </w:r>
      <w:r w:rsidR="00C61809"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 xml:space="preserve">chiar mai multe într-un viitor în care adoptarea tehnologiei de către </w:t>
      </w:r>
      <w:r w:rsidR="00C61809"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C61809"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se realizează rapid, iar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în firmele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sunt reduse </w:t>
      </w:r>
      <w:r w:rsidR="00C61809"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vezi cuadrantul din partea dreaptă jos a Figurii 2, pagina</w:t>
      </w:r>
      <w:r w:rsidR="00C61809" w:rsidRPr="00820BA4">
        <w:rPr>
          <w:rFonts w:ascii="Times New Roman" w:hAnsi="Times New Roman" w:cs="Times New Roman"/>
          <w:color w:val="000000"/>
          <w:sz w:val="24"/>
          <w:szCs w:val="24"/>
        </w:rPr>
        <w:t xml:space="preserve"> 17).</w:t>
      </w:r>
    </w:p>
    <w:p w:rsidR="00906CD3" w:rsidRPr="0013750F" w:rsidRDefault="00952AB8" w:rsidP="0013750F">
      <w:pPr>
        <w:pStyle w:val="Heading1"/>
        <w:spacing w:before="120" w:after="120" w:line="276" w:lineRule="auto"/>
        <w:rPr>
          <w:rFonts w:ascii="Times New Roman" w:hAnsi="Times New Roman"/>
          <w:sz w:val="24"/>
          <w:szCs w:val="24"/>
        </w:rPr>
      </w:pPr>
      <w:r>
        <w:rPr>
          <w:rFonts w:ascii="Times New Roman" w:hAnsi="Times New Roman"/>
          <w:b w:val="0"/>
          <w:color w:val="000000"/>
          <w:sz w:val="24"/>
          <w:szCs w:val="24"/>
        </w:rPr>
        <w:br w:type="page"/>
      </w:r>
      <w:bookmarkStart w:id="11" w:name="_Toc443984938"/>
      <w:r w:rsidR="00906CD3" w:rsidRPr="0013750F">
        <w:rPr>
          <w:rFonts w:ascii="Times New Roman" w:hAnsi="Times New Roman"/>
          <w:sz w:val="24"/>
          <w:szCs w:val="24"/>
        </w:rPr>
        <w:t>2. AVOCA</w:t>
      </w:r>
      <w:r w:rsidR="00FC7327">
        <w:rPr>
          <w:rFonts w:ascii="Times New Roman" w:hAnsi="Times New Roman"/>
          <w:sz w:val="24"/>
          <w:szCs w:val="24"/>
        </w:rPr>
        <w:t>Ţ</w:t>
      </w:r>
      <w:r w:rsidR="00906CD3" w:rsidRPr="0013750F">
        <w:rPr>
          <w:rFonts w:ascii="Times New Roman" w:hAnsi="Times New Roman"/>
          <w:sz w:val="24"/>
          <w:szCs w:val="24"/>
        </w:rPr>
        <w:t>I CONSULTAN</w:t>
      </w:r>
      <w:r w:rsidR="00FC7327">
        <w:rPr>
          <w:rFonts w:ascii="Times New Roman" w:hAnsi="Times New Roman"/>
          <w:sz w:val="24"/>
          <w:szCs w:val="24"/>
        </w:rPr>
        <w:t>Ţ</w:t>
      </w:r>
      <w:r w:rsidR="00906CD3" w:rsidRPr="0013750F">
        <w:rPr>
          <w:rFonts w:ascii="Times New Roman" w:hAnsi="Times New Roman"/>
          <w:sz w:val="24"/>
          <w:szCs w:val="24"/>
        </w:rPr>
        <w:t>I</w:t>
      </w:r>
      <w:bookmarkEnd w:id="11"/>
    </w:p>
    <w:p w:rsidR="00C61809" w:rsidRPr="00820BA4" w:rsidRDefault="007C4B93" w:rsidP="00906CD3">
      <w:pPr>
        <w:widowControl/>
        <w:spacing w:before="120" w:after="120" w:line="276" w:lineRule="auto"/>
        <w:jc w:val="both"/>
        <w:rPr>
          <w:rFonts w:ascii="Times New Roman" w:hAnsi="Times New Roman" w:cs="Times New Roman"/>
          <w:color w:val="6EA149"/>
          <w:sz w:val="24"/>
          <w:szCs w:val="24"/>
        </w:rPr>
      </w:pPr>
      <w:r w:rsidRPr="00820BA4">
        <w:rPr>
          <w:rFonts w:ascii="Times New Roman" w:hAnsi="Times New Roman" w:cs="Times New Roman"/>
          <w:color w:val="6EA149"/>
          <w:sz w:val="24"/>
          <w:szCs w:val="24"/>
        </w:rPr>
        <w:t>Combina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ia unui număr de factori,</w:t>
      </w:r>
      <w:r w:rsidR="00906CD3" w:rsidRPr="00820BA4">
        <w:rPr>
          <w:rFonts w:ascii="Times New Roman" w:hAnsi="Times New Roman" w:cs="Times New Roman"/>
          <w:color w:val="6EA149"/>
          <w:sz w:val="24"/>
          <w:szCs w:val="24"/>
        </w:rPr>
        <w:t xml:space="preserve"> inclusiv </w:t>
      </w:r>
      <w:r w:rsidRPr="00820BA4">
        <w:rPr>
          <w:rFonts w:ascii="Times New Roman" w:hAnsi="Times New Roman" w:cs="Times New Roman"/>
          <w:color w:val="6EA149"/>
          <w:sz w:val="24"/>
          <w:szCs w:val="24"/>
        </w:rPr>
        <w:t>recesiunea economică, liberalizarea pie</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ei </w:t>
      </w:r>
      <w:r w:rsidR="00FC7327">
        <w:rPr>
          <w:rFonts w:ascii="Times New Roman" w:hAnsi="Times New Roman" w:cs="Times New Roman"/>
          <w:color w:val="6EA149"/>
          <w:sz w:val="24"/>
          <w:szCs w:val="24"/>
        </w:rPr>
        <w:t>ş</w:t>
      </w:r>
      <w:r w:rsidR="00906CD3" w:rsidRPr="00820BA4">
        <w:rPr>
          <w:rFonts w:ascii="Times New Roman" w:hAnsi="Times New Roman" w:cs="Times New Roman"/>
          <w:color w:val="6EA149"/>
          <w:sz w:val="24"/>
          <w:szCs w:val="24"/>
        </w:rPr>
        <w:t>i reform</w:t>
      </w:r>
      <w:r w:rsidRPr="00820BA4">
        <w:rPr>
          <w:rFonts w:ascii="Times New Roman" w:hAnsi="Times New Roman" w:cs="Times New Roman"/>
          <w:color w:val="6EA149"/>
          <w:sz w:val="24"/>
          <w:szCs w:val="24"/>
        </w:rPr>
        <w:t>a asisten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ei </w:t>
      </w:r>
      <w:r w:rsidR="00375C75" w:rsidRPr="00820BA4">
        <w:rPr>
          <w:rFonts w:ascii="Times New Roman" w:hAnsi="Times New Roman" w:cs="Times New Roman"/>
          <w:color w:val="6EA149"/>
          <w:sz w:val="24"/>
          <w:szCs w:val="24"/>
        </w:rPr>
        <w:t>judiciare</w:t>
      </w:r>
      <w:r w:rsidRPr="00820BA4">
        <w:rPr>
          <w:rFonts w:ascii="Times New Roman" w:hAnsi="Times New Roman" w:cs="Times New Roman"/>
          <w:color w:val="6EA149"/>
          <w:sz w:val="24"/>
          <w:szCs w:val="24"/>
        </w:rPr>
        <w:t xml:space="preserve"> face extrem de dificilă realizarea unei prognoze cu privire la dimensiunea viitoare a profesiei, pe termen lung</w:t>
      </w:r>
      <w:r w:rsidR="00906CD3" w:rsidRPr="00820BA4">
        <w:rPr>
          <w:rFonts w:ascii="Times New Roman" w:hAnsi="Times New Roman" w:cs="Times New Roman"/>
          <w:color w:val="6EA149"/>
          <w:sz w:val="24"/>
          <w:szCs w:val="24"/>
        </w:rPr>
        <w:t>.</w:t>
      </w:r>
    </w:p>
    <w:p w:rsidR="00906CD3" w:rsidRPr="00820BA4" w:rsidRDefault="007C4B93" w:rsidP="00906CD3">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Măsura în care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va continua să fie la fel de intensivă pe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de muncă, ca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până acum, depinde în mare măsură de cum vor evolua o serie de factori</w:t>
      </w:r>
      <w:r w:rsidR="00906CD3"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Prognozele privind personalul existent nu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seama de procentul în care 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tehnologică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 proces ar putea înlocui nevoia interven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iei umane în furnizarea unora dintre servicii </w:t>
      </w:r>
      <w:r w:rsidR="00FC7327">
        <w:rPr>
          <w:rFonts w:ascii="Times New Roman" w:hAnsi="Times New Roman" w:cs="Times New Roman"/>
          <w:color w:val="000000"/>
          <w:sz w:val="24"/>
          <w:szCs w:val="24"/>
        </w:rPr>
        <w:t>ş</w:t>
      </w:r>
      <w:r w:rsidR="00906CD3"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de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ialul de schimbare </w:t>
      </w:r>
      <w:r w:rsidR="00906CD3" w:rsidRPr="00820BA4">
        <w:rPr>
          <w:rFonts w:ascii="Times New Roman" w:hAnsi="Times New Roman" w:cs="Times New Roman"/>
          <w:color w:val="000000"/>
          <w:sz w:val="24"/>
          <w:szCs w:val="24"/>
        </w:rPr>
        <w:t xml:space="preserve">în </w:t>
      </w:r>
      <w:r w:rsidRPr="00820BA4">
        <w:rPr>
          <w:rFonts w:ascii="Times New Roman" w:hAnsi="Times New Roman" w:cs="Times New Roman"/>
          <w:color w:val="000000"/>
          <w:sz w:val="24"/>
          <w:szCs w:val="24"/>
        </w:rPr>
        <w:t>preferin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de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ale cumpărătorilor</w:t>
      </w:r>
      <w:r w:rsidR="00906CD3" w:rsidRPr="00820BA4">
        <w:rPr>
          <w:rFonts w:ascii="Times New Roman" w:hAnsi="Times New Roman" w:cs="Times New Roman"/>
          <w:color w:val="000000"/>
          <w:sz w:val="24"/>
          <w:szCs w:val="24"/>
        </w:rPr>
        <w:t>.</w:t>
      </w:r>
    </w:p>
    <w:p w:rsidR="005B5637" w:rsidRPr="00263B11" w:rsidRDefault="007C4B93" w:rsidP="00E24494">
      <w:pPr>
        <w:pStyle w:val="Heading4"/>
        <w:spacing w:before="120" w:after="120" w:line="276" w:lineRule="auto"/>
        <w:rPr>
          <w:rFonts w:ascii="Times New Roman" w:hAnsi="Times New Roman"/>
          <w:i/>
          <w:color w:val="C9C9C9"/>
          <w:sz w:val="24"/>
          <w:szCs w:val="24"/>
        </w:rPr>
      </w:pPr>
      <w:bookmarkStart w:id="12" w:name="_Toc443985266"/>
      <w:r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3: </w:t>
      </w:r>
      <w:r w:rsidRPr="00263B11">
        <w:rPr>
          <w:rFonts w:ascii="Times New Roman" w:hAnsi="Times New Roman"/>
          <w:i/>
          <w:color w:val="C9C9C9"/>
          <w:sz w:val="24"/>
          <w:szCs w:val="24"/>
        </w:rPr>
        <w:t>Schimbarea numărului de entită</w:t>
      </w:r>
      <w:r w:rsidR="00FC7327">
        <w:rPr>
          <w:rFonts w:ascii="Times New Roman" w:hAnsi="Times New Roman"/>
          <w:i/>
          <w:color w:val="C9C9C9"/>
          <w:sz w:val="24"/>
          <w:szCs w:val="24"/>
        </w:rPr>
        <w:t>ţ</w:t>
      </w:r>
      <w:r w:rsidRPr="00263B11">
        <w:rPr>
          <w:rFonts w:ascii="Times New Roman" w:hAnsi="Times New Roman"/>
          <w:i/>
          <w:color w:val="C9C9C9"/>
          <w:sz w:val="24"/>
          <w:szCs w:val="24"/>
        </w:rPr>
        <w:t xml:space="preserve">i </w:t>
      </w:r>
      <w:r w:rsidR="00FC7327">
        <w:rPr>
          <w:rFonts w:ascii="Times New Roman" w:hAnsi="Times New Roman"/>
          <w:i/>
          <w:color w:val="C9C9C9"/>
          <w:sz w:val="24"/>
          <w:szCs w:val="24"/>
        </w:rPr>
        <w:t>ş</w:t>
      </w:r>
      <w:r w:rsidR="00026AEF" w:rsidRPr="00263B11">
        <w:rPr>
          <w:rFonts w:ascii="Times New Roman" w:hAnsi="Times New Roman"/>
          <w:i/>
          <w:color w:val="C9C9C9"/>
          <w:sz w:val="24"/>
          <w:szCs w:val="24"/>
        </w:rPr>
        <w:t>i</w:t>
      </w:r>
      <w:r w:rsidR="005B5637" w:rsidRPr="00263B11">
        <w:rPr>
          <w:rFonts w:ascii="Times New Roman" w:hAnsi="Times New Roman"/>
          <w:i/>
          <w:color w:val="C9C9C9"/>
          <w:sz w:val="24"/>
          <w:szCs w:val="24"/>
        </w:rPr>
        <w:t xml:space="preserve"> </w:t>
      </w:r>
      <w:r w:rsidRPr="00263B11">
        <w:rPr>
          <w:rFonts w:ascii="Times New Roman" w:hAnsi="Times New Roman"/>
          <w:i/>
          <w:color w:val="C9C9C9"/>
          <w:sz w:val="24"/>
          <w:szCs w:val="24"/>
        </w:rPr>
        <w:t xml:space="preserve">echipe </w:t>
      </w:r>
      <w:r w:rsidR="00026AEF" w:rsidRPr="00263B11">
        <w:rPr>
          <w:rFonts w:ascii="Times New Roman" w:hAnsi="Times New Roman"/>
          <w:i/>
          <w:color w:val="C9C9C9"/>
          <w:sz w:val="24"/>
          <w:szCs w:val="24"/>
        </w:rPr>
        <w:t>in-house</w:t>
      </w:r>
      <w:r w:rsidR="005B5637" w:rsidRPr="00263B11">
        <w:rPr>
          <w:rFonts w:ascii="Times New Roman" w:hAnsi="Times New Roman"/>
          <w:i/>
          <w:color w:val="C9C9C9"/>
          <w:sz w:val="24"/>
          <w:szCs w:val="24"/>
        </w:rPr>
        <w:t xml:space="preserve">, </w:t>
      </w:r>
      <w:r w:rsidRPr="00263B11">
        <w:rPr>
          <w:rFonts w:ascii="Times New Roman" w:hAnsi="Times New Roman"/>
          <w:i/>
          <w:color w:val="C9C9C9"/>
          <w:sz w:val="24"/>
          <w:szCs w:val="24"/>
        </w:rPr>
        <w:t xml:space="preserve">dar </w:t>
      </w:r>
      <w:r w:rsidR="00FC7327">
        <w:rPr>
          <w:rFonts w:ascii="Times New Roman" w:hAnsi="Times New Roman"/>
          <w:i/>
          <w:color w:val="C9C9C9"/>
          <w:sz w:val="24"/>
          <w:szCs w:val="24"/>
        </w:rPr>
        <w:t>ş</w:t>
      </w:r>
      <w:r w:rsidR="00026AEF" w:rsidRPr="00263B11">
        <w:rPr>
          <w:rFonts w:ascii="Times New Roman" w:hAnsi="Times New Roman"/>
          <w:i/>
          <w:color w:val="C9C9C9"/>
          <w:sz w:val="24"/>
          <w:szCs w:val="24"/>
        </w:rPr>
        <w:t>i</w:t>
      </w:r>
      <w:r w:rsidR="005B5637" w:rsidRPr="00263B11">
        <w:rPr>
          <w:rFonts w:ascii="Times New Roman" w:hAnsi="Times New Roman"/>
          <w:i/>
          <w:color w:val="C9C9C9"/>
          <w:sz w:val="24"/>
          <w:szCs w:val="24"/>
        </w:rPr>
        <w:t xml:space="preserve"> </w:t>
      </w:r>
      <w:r w:rsidRPr="00263B11">
        <w:rPr>
          <w:rFonts w:ascii="Times New Roman" w:hAnsi="Times New Roman"/>
          <w:i/>
          <w:color w:val="C9C9C9"/>
          <w:sz w:val="24"/>
          <w:szCs w:val="24"/>
        </w:rPr>
        <w:t>cre</w:t>
      </w:r>
      <w:r w:rsidR="00FC7327">
        <w:rPr>
          <w:rFonts w:ascii="Times New Roman" w:hAnsi="Times New Roman"/>
          <w:i/>
          <w:color w:val="C9C9C9"/>
          <w:sz w:val="24"/>
          <w:szCs w:val="24"/>
        </w:rPr>
        <w:t>ş</w:t>
      </w:r>
      <w:r w:rsidRPr="00263B11">
        <w:rPr>
          <w:rFonts w:ascii="Times New Roman" w:hAnsi="Times New Roman"/>
          <w:i/>
          <w:color w:val="C9C9C9"/>
          <w:sz w:val="24"/>
          <w:szCs w:val="24"/>
        </w:rPr>
        <w:t>terea previzionată</w:t>
      </w:r>
      <w:bookmarkEnd w:id="12"/>
    </w:p>
    <w:tbl>
      <w:tblPr>
        <w:tblW w:w="0" w:type="auto"/>
        <w:tblInd w:w="40" w:type="dxa"/>
        <w:tblLayout w:type="fixed"/>
        <w:tblCellMar>
          <w:left w:w="40" w:type="dxa"/>
          <w:right w:w="40" w:type="dxa"/>
        </w:tblCellMar>
        <w:tblLook w:val="0000" w:firstRow="0" w:lastRow="0" w:firstColumn="0" w:lastColumn="0" w:noHBand="0" w:noVBand="0"/>
      </w:tblPr>
      <w:tblGrid>
        <w:gridCol w:w="854"/>
        <w:gridCol w:w="845"/>
        <w:gridCol w:w="864"/>
        <w:gridCol w:w="854"/>
        <w:gridCol w:w="835"/>
        <w:gridCol w:w="845"/>
        <w:gridCol w:w="864"/>
        <w:gridCol w:w="845"/>
        <w:gridCol w:w="854"/>
        <w:gridCol w:w="845"/>
        <w:gridCol w:w="883"/>
      </w:tblGrid>
      <w:tr w:rsidR="009F4210" w:rsidRPr="00820BA4" w:rsidTr="00EB796F">
        <w:tblPrEx>
          <w:tblCellMar>
            <w:top w:w="0" w:type="dxa"/>
            <w:bottom w:w="0" w:type="dxa"/>
          </w:tblCellMar>
        </w:tblPrEx>
        <w:trPr>
          <w:trHeight w:hRule="exact" w:val="1329"/>
        </w:trPr>
        <w:tc>
          <w:tcPr>
            <w:tcW w:w="854"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ind w:hanging="5"/>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PROFIL</w:t>
            </w:r>
          </w:p>
          <w:p w:rsidR="009F4210" w:rsidRPr="00820BA4" w:rsidRDefault="009F4210" w:rsidP="00EB796F">
            <w:pPr>
              <w:widowControl/>
              <w:shd w:val="clear" w:color="auto" w:fill="70AD47"/>
              <w:ind w:hanging="5"/>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Tip de membru</w:t>
            </w:r>
          </w:p>
        </w:tc>
        <w:tc>
          <w:tcPr>
            <w:tcW w:w="845"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Nr. în 2010</w:t>
            </w:r>
          </w:p>
        </w:tc>
        <w:tc>
          <w:tcPr>
            <w:tcW w:w="864"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Nr. în iulie 2014</w:t>
            </w:r>
          </w:p>
        </w:tc>
        <w:tc>
          <w:tcPr>
            <w:tcW w:w="854"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ind w:left="-23" w:right="-43"/>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schimbare</w:t>
            </w:r>
          </w:p>
        </w:tc>
        <w:tc>
          <w:tcPr>
            <w:tcW w:w="835"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Cre</w:t>
            </w:r>
            <w:r w:rsidR="00FC7327">
              <w:rPr>
                <w:rFonts w:ascii="Times New Roman" w:hAnsi="Times New Roman" w:cs="Times New Roman"/>
                <w:b/>
                <w:color w:val="FFFFFF"/>
                <w:sz w:val="18"/>
                <w:szCs w:val="18"/>
              </w:rPr>
              <w:t>ş</w:t>
            </w:r>
            <w:r w:rsidRPr="00820BA4">
              <w:rPr>
                <w:rFonts w:ascii="Times New Roman" w:hAnsi="Times New Roman" w:cs="Times New Roman"/>
                <w:b/>
                <w:color w:val="FFFFFF"/>
                <w:sz w:val="18"/>
                <w:szCs w:val="18"/>
              </w:rPr>
              <w:t>tere previzionată</w:t>
            </w:r>
          </w:p>
        </w:tc>
        <w:tc>
          <w:tcPr>
            <w:tcW w:w="845"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xml:space="preserve">Cifră de afaceri în 2010/11 </w:t>
            </w:r>
            <w:r w:rsidR="0083712E" w:rsidRPr="00820BA4">
              <w:rPr>
                <w:rFonts w:ascii="Times New Roman" w:hAnsi="Times New Roman" w:cs="Times New Roman"/>
                <w:b/>
                <w:color w:val="FFFFFF"/>
                <w:sz w:val="18"/>
                <w:szCs w:val="18"/>
              </w:rPr>
              <w:t xml:space="preserve">mld. </w:t>
            </w:r>
            <w:r w:rsidRPr="00820BA4">
              <w:rPr>
                <w:rFonts w:ascii="Times New Roman" w:hAnsi="Times New Roman" w:cs="Times New Roman"/>
                <w:b/>
                <w:color w:val="FFFFFF"/>
                <w:sz w:val="18"/>
                <w:szCs w:val="18"/>
              </w:rPr>
              <w:t>GBP</w:t>
            </w:r>
          </w:p>
        </w:tc>
        <w:tc>
          <w:tcPr>
            <w:tcW w:w="864"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ind w:left="-97" w:right="-19"/>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xml:space="preserve">Cifră de afaceri în 2012/13 </w:t>
            </w:r>
            <w:r w:rsidR="0083712E" w:rsidRPr="00820BA4">
              <w:rPr>
                <w:rFonts w:ascii="Times New Roman" w:hAnsi="Times New Roman" w:cs="Times New Roman"/>
                <w:b/>
                <w:color w:val="FFFFFF"/>
                <w:sz w:val="18"/>
                <w:szCs w:val="18"/>
              </w:rPr>
              <w:t xml:space="preserve">mld. </w:t>
            </w:r>
            <w:r w:rsidRPr="00820BA4">
              <w:rPr>
                <w:rFonts w:ascii="Times New Roman" w:hAnsi="Times New Roman" w:cs="Times New Roman"/>
                <w:b/>
                <w:color w:val="FFFFFF"/>
                <w:sz w:val="18"/>
                <w:szCs w:val="18"/>
              </w:rPr>
              <w:t>GBP</w:t>
            </w:r>
          </w:p>
        </w:tc>
        <w:tc>
          <w:tcPr>
            <w:tcW w:w="845"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ind w:left="-97" w:right="-19"/>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schimbare</w:t>
            </w:r>
          </w:p>
        </w:tc>
        <w:tc>
          <w:tcPr>
            <w:tcW w:w="854"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xml:space="preserve">Nr. de av. cons. în firme 2010/11 </w:t>
            </w:r>
          </w:p>
        </w:tc>
        <w:tc>
          <w:tcPr>
            <w:tcW w:w="845"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Nr. de av. cons. în firme 2012/13</w:t>
            </w:r>
          </w:p>
        </w:tc>
        <w:tc>
          <w:tcPr>
            <w:tcW w:w="883" w:type="dxa"/>
            <w:tcBorders>
              <w:top w:val="single" w:sz="6" w:space="0" w:color="auto"/>
              <w:left w:val="single" w:sz="6" w:space="0" w:color="auto"/>
              <w:bottom w:val="single" w:sz="6" w:space="0" w:color="auto"/>
              <w:right w:val="single" w:sz="6" w:space="0" w:color="auto"/>
            </w:tcBorders>
            <w:shd w:val="clear" w:color="auto" w:fill="70AD47"/>
            <w:vAlign w:val="center"/>
          </w:tcPr>
          <w:p w:rsidR="009F4210" w:rsidRPr="00820BA4" w:rsidRDefault="009F4210"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schimbare</w:t>
            </w:r>
          </w:p>
        </w:tc>
      </w:tr>
      <w:tr w:rsidR="009F4210" w:rsidRPr="00820BA4" w:rsidTr="0083712E">
        <w:tblPrEx>
          <w:tblCellMar>
            <w:top w:w="0" w:type="dxa"/>
            <w:bottom w:w="0" w:type="dxa"/>
          </w:tblCellMar>
        </w:tblPrEx>
        <w:trPr>
          <w:trHeight w:hRule="exact" w:val="979"/>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F4210" w:rsidRPr="00820BA4" w:rsidRDefault="0083712E" w:rsidP="009F4210">
            <w:pPr>
              <w:widowControl/>
              <w:shd w:val="clear" w:color="auto" w:fill="FFFFFF"/>
              <w:jc w:val="both"/>
              <w:rPr>
                <w:rFonts w:ascii="Times New Roman" w:hAnsi="Times New Roman" w:cs="Times New Roman"/>
                <w:sz w:val="18"/>
                <w:szCs w:val="18"/>
              </w:rPr>
            </w:pPr>
            <w:r w:rsidRPr="00820BA4">
              <w:rPr>
                <w:rFonts w:ascii="Times New Roman" w:hAnsi="Times New Roman" w:cs="Times New Roman"/>
                <w:b/>
                <w:bCs/>
                <w:color w:val="6EA149"/>
                <w:sz w:val="18"/>
                <w:szCs w:val="18"/>
              </w:rPr>
              <w:t>ENTITATE</w:t>
            </w:r>
            <w:r w:rsidR="009F4210" w:rsidRPr="00820BA4">
              <w:rPr>
                <w:rFonts w:ascii="Times New Roman" w:hAnsi="Times New Roman" w:cs="Times New Roman"/>
                <w:b/>
                <w:bCs/>
                <w:color w:val="6EA149"/>
                <w:sz w:val="18"/>
                <w:szCs w:val="18"/>
              </w:rPr>
              <w:t>:</w:t>
            </w:r>
          </w:p>
          <w:p w:rsidR="009F4210" w:rsidRPr="00820BA4" w:rsidRDefault="009F4210" w:rsidP="009F4210">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Top 200 (B2B)</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157</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148</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-5</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7%</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83712E"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sus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9</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97</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94</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33</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157</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33</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403</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0</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7%</w:t>
            </w:r>
          </w:p>
        </w:tc>
      </w:tr>
      <w:tr w:rsidR="009F4210" w:rsidRPr="00820BA4" w:rsidTr="0083712E">
        <w:tblPrEx>
          <w:tblCellMar>
            <w:top w:w="0" w:type="dxa"/>
            <w:bottom w:w="0" w:type="dxa"/>
          </w:tblCellMar>
        </w:tblPrEx>
        <w:trPr>
          <w:trHeight w:hRule="exact" w:val="54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F4210" w:rsidRPr="00820BA4" w:rsidRDefault="009F4210" w:rsidP="009F4210">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Top 200 (B2C)</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11</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-6</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1%</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83712E"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sus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20</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22</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9%</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085</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131</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4</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2%</w:t>
            </w:r>
          </w:p>
        </w:tc>
      </w:tr>
      <w:tr w:rsidR="009F4210" w:rsidRPr="00820BA4" w:rsidTr="0083712E">
        <w:tblPrEx>
          <w:tblCellMar>
            <w:top w:w="0" w:type="dxa"/>
            <w:bottom w:w="0" w:type="dxa"/>
          </w:tblCellMar>
        </w:tblPrEx>
        <w:trPr>
          <w:trHeight w:hRule="exact" w:val="55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F4210" w:rsidRPr="00820BA4" w:rsidRDefault="009F4210" w:rsidP="0083712E">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Top 200 (h</w:t>
            </w:r>
            <w:r w:rsidR="0083712E" w:rsidRPr="00820BA4">
              <w:rPr>
                <w:rFonts w:ascii="Times New Roman" w:hAnsi="Times New Roman" w:cs="Times New Roman"/>
                <w:color w:val="000000"/>
                <w:sz w:val="18"/>
                <w:szCs w:val="18"/>
              </w:rPr>
              <w:t>i</w:t>
            </w:r>
            <w:r w:rsidRPr="00820BA4">
              <w:rPr>
                <w:rFonts w:ascii="Times New Roman" w:hAnsi="Times New Roman" w:cs="Times New Roman"/>
                <w:color w:val="000000"/>
                <w:sz w:val="18"/>
                <w:szCs w:val="18"/>
              </w:rPr>
              <w:t>brid</w:t>
            </w:r>
            <w:r w:rsidR="0083712E" w:rsidRPr="00820BA4">
              <w:rPr>
                <w:rFonts w:ascii="Times New Roman" w:hAnsi="Times New Roman" w:cs="Times New Roman"/>
                <w:color w:val="000000"/>
                <w:sz w:val="18"/>
                <w:szCs w:val="18"/>
              </w:rPr>
              <w:t>ă</w:t>
            </w: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32</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42</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83712E"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31,</w:t>
            </w:r>
            <w:r w:rsidR="009F4210" w:rsidRPr="00820BA4">
              <w:rPr>
                <w:rFonts w:ascii="Times New Roman" w:hAnsi="Times New Roman" w:cs="Times New Roman"/>
                <w:color w:val="000000"/>
                <w:sz w:val="18"/>
                <w:szCs w:val="18"/>
              </w:rPr>
              <w:t>5%</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83712E"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sus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79</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69</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113%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374</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305</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57</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w:t>
            </w:r>
          </w:p>
        </w:tc>
      </w:tr>
      <w:tr w:rsidR="009F4210" w:rsidRPr="00820BA4" w:rsidTr="0083712E">
        <w:tblPrEx>
          <w:tblCellMar>
            <w:top w:w="0" w:type="dxa"/>
            <w:bottom w:w="0" w:type="dxa"/>
          </w:tblCellMar>
        </w:tblPrEx>
        <w:trPr>
          <w:trHeight w:hRule="exact" w:val="54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F4210" w:rsidRPr="00820BA4" w:rsidRDefault="009F4210" w:rsidP="009F4210">
            <w:pPr>
              <w:widowControl/>
              <w:shd w:val="clear" w:color="auto" w:fill="FFFFFF"/>
              <w:jc w:val="both"/>
              <w:rPr>
                <w:rFonts w:ascii="Times New Roman" w:hAnsi="Times New Roman" w:cs="Times New Roman"/>
                <w:sz w:val="18"/>
                <w:szCs w:val="18"/>
              </w:rPr>
            </w:pPr>
            <w:r w:rsidRPr="00820BA4">
              <w:rPr>
                <w:rFonts w:ascii="Times New Roman" w:hAnsi="Times New Roman" w:cs="Times New Roman"/>
                <w:color w:val="000000"/>
                <w:sz w:val="18"/>
                <w:szCs w:val="18"/>
              </w:rPr>
              <w:t>IMM (B2B)</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760</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813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3</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0%</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83712E"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sus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56</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88</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21%</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289</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13</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255</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28</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8%</w:t>
            </w:r>
          </w:p>
        </w:tc>
      </w:tr>
      <w:tr w:rsidR="009F4210" w:rsidRPr="00820BA4" w:rsidTr="0083712E">
        <w:tblPrEx>
          <w:tblCellMar>
            <w:top w:w="0" w:type="dxa"/>
            <w:bottom w:w="0" w:type="dxa"/>
          </w:tblCellMar>
        </w:tblPrEx>
        <w:trPr>
          <w:trHeight w:hRule="exact" w:val="55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F4210" w:rsidRPr="00820BA4" w:rsidRDefault="009F4210" w:rsidP="009F4210">
            <w:pPr>
              <w:widowControl/>
              <w:shd w:val="clear" w:color="auto" w:fill="FFFFFF"/>
              <w:jc w:val="both"/>
              <w:rPr>
                <w:rFonts w:ascii="Times New Roman" w:hAnsi="Times New Roman" w:cs="Times New Roman"/>
                <w:sz w:val="18"/>
                <w:szCs w:val="18"/>
              </w:rPr>
            </w:pPr>
            <w:r w:rsidRPr="00820BA4">
              <w:rPr>
                <w:rFonts w:ascii="Times New Roman" w:hAnsi="Times New Roman" w:cs="Times New Roman"/>
                <w:color w:val="000000"/>
                <w:sz w:val="18"/>
                <w:szCs w:val="18"/>
              </w:rPr>
              <w:t>IMM (B2C)</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584</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965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-9</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4%</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83712E"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jos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04</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84</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33</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107</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30</w:t>
            </w:r>
            <w:r w:rsidR="0083712E"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768</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-6</w:t>
            </w:r>
            <w:r w:rsidR="0083712E"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8</w:t>
            </w:r>
          </w:p>
        </w:tc>
      </w:tr>
      <w:tr w:rsidR="009F4210" w:rsidRPr="00820BA4" w:rsidTr="0083712E">
        <w:tblPrEx>
          <w:tblCellMar>
            <w:top w:w="0" w:type="dxa"/>
            <w:bottom w:w="0" w:type="dxa"/>
          </w:tblCellMar>
        </w:tblPrEx>
        <w:trPr>
          <w:trHeight w:hRule="exact" w:val="54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F4210" w:rsidRPr="00820BA4" w:rsidRDefault="009F4210" w:rsidP="009F4210">
            <w:pPr>
              <w:widowControl/>
              <w:shd w:val="clear" w:color="auto" w:fill="FFFFFF"/>
              <w:jc w:val="both"/>
              <w:rPr>
                <w:rFonts w:ascii="Times New Roman" w:hAnsi="Times New Roman" w:cs="Times New Roman"/>
                <w:sz w:val="18"/>
                <w:szCs w:val="18"/>
              </w:rPr>
            </w:pPr>
            <w:r w:rsidRPr="00820BA4">
              <w:rPr>
                <w:rFonts w:ascii="Times New Roman" w:hAnsi="Times New Roman" w:cs="Times New Roman"/>
                <w:color w:val="000000"/>
                <w:sz w:val="18"/>
                <w:szCs w:val="18"/>
              </w:rPr>
              <w:t>IMM</w:t>
            </w:r>
            <w:r w:rsidR="00FC3B2B" w:rsidRPr="00820BA4">
              <w:rPr>
                <w:rFonts w:ascii="Times New Roman" w:hAnsi="Times New Roman" w:cs="Times New Roman"/>
                <w:color w:val="000000"/>
                <w:sz w:val="18"/>
                <w:szCs w:val="18"/>
              </w:rPr>
              <w:t xml:space="preserve"> (hi</w:t>
            </w:r>
            <w:r w:rsidRPr="00820BA4">
              <w:rPr>
                <w:rFonts w:ascii="Times New Roman" w:hAnsi="Times New Roman" w:cs="Times New Roman"/>
                <w:color w:val="000000"/>
                <w:sz w:val="18"/>
                <w:szCs w:val="18"/>
              </w:rPr>
              <w:t>brid</w:t>
            </w:r>
            <w:r w:rsidR="00FC3B2B" w:rsidRPr="00820BA4">
              <w:rPr>
                <w:rFonts w:ascii="Times New Roman" w:hAnsi="Times New Roman" w:cs="Times New Roman"/>
                <w:color w:val="000000"/>
                <w:sz w:val="18"/>
                <w:szCs w:val="18"/>
              </w:rPr>
              <w:t>ă</w:t>
            </w: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FC3B2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432</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FC3B2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518</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6</w:t>
            </w:r>
            <w:r w:rsidR="00FC3B2B"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1 %</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FC3B2B"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sus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FC3B2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48</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FC3B2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24</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83712E">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19%</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w:t>
            </w:r>
            <w:r w:rsidR="00FC3B2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837</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w:t>
            </w:r>
            <w:r w:rsidR="00FC3B2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780</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F4210" w:rsidRPr="00820BA4" w:rsidRDefault="009F4210"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-0</w:t>
            </w:r>
            <w:r w:rsidR="00FC3B2B" w:rsidRPr="00820BA4">
              <w:rPr>
                <w:rFonts w:ascii="Times New Roman" w:hAnsi="Times New Roman" w:cs="Times New Roman"/>
                <w:bCs/>
                <w:color w:val="000000"/>
                <w:sz w:val="18"/>
                <w:szCs w:val="18"/>
              </w:rPr>
              <w:t>,</w:t>
            </w:r>
            <w:r w:rsidRPr="00820BA4">
              <w:rPr>
                <w:rFonts w:ascii="Times New Roman" w:hAnsi="Times New Roman" w:cs="Times New Roman"/>
                <w:bCs/>
                <w:color w:val="000000"/>
                <w:sz w:val="18"/>
                <w:szCs w:val="18"/>
              </w:rPr>
              <w:t>8%</w:t>
            </w:r>
          </w:p>
        </w:tc>
      </w:tr>
      <w:tr w:rsidR="00FC3B2B" w:rsidRPr="00820BA4" w:rsidTr="004969E8">
        <w:tblPrEx>
          <w:tblCellMar>
            <w:top w:w="0" w:type="dxa"/>
            <w:bottom w:w="0" w:type="dxa"/>
          </w:tblCellMar>
        </w:tblPrEx>
        <w:trPr>
          <w:trHeight w:hRule="exact" w:val="501"/>
        </w:trPr>
        <w:tc>
          <w:tcPr>
            <w:tcW w:w="9388" w:type="dxa"/>
            <w:gridSpan w:val="11"/>
            <w:tcBorders>
              <w:top w:val="single" w:sz="6" w:space="0" w:color="auto"/>
              <w:left w:val="single" w:sz="6" w:space="0" w:color="auto"/>
              <w:bottom w:val="single" w:sz="6" w:space="0" w:color="auto"/>
              <w:right w:val="single" w:sz="6" w:space="0" w:color="auto"/>
            </w:tcBorders>
            <w:shd w:val="clear" w:color="auto" w:fill="FFFFFF"/>
          </w:tcPr>
          <w:p w:rsidR="00FC3B2B" w:rsidRPr="00820BA4" w:rsidRDefault="00FC3B2B" w:rsidP="00FC3B2B">
            <w:pPr>
              <w:widowControl/>
              <w:shd w:val="clear" w:color="auto" w:fill="FFFFFF"/>
              <w:jc w:val="both"/>
              <w:rPr>
                <w:rFonts w:ascii="Times New Roman" w:hAnsi="Times New Roman" w:cs="Times New Roman"/>
                <w:sz w:val="18"/>
                <w:szCs w:val="18"/>
              </w:rPr>
            </w:pPr>
            <w:r w:rsidRPr="00820BA4">
              <w:rPr>
                <w:rFonts w:ascii="Times New Roman" w:hAnsi="Times New Roman" w:cs="Times New Roman"/>
                <w:bCs/>
                <w:i/>
                <w:color w:val="6EA149"/>
                <w:sz w:val="18"/>
                <w:szCs w:val="18"/>
              </w:rPr>
              <w:t>IN-HOUSE</w:t>
            </w:r>
            <w:r w:rsidRPr="00820BA4">
              <w:rPr>
                <w:rFonts w:ascii="Times New Roman" w:hAnsi="Times New Roman" w:cs="Times New Roman"/>
                <w:bCs/>
                <w:color w:val="6EA149"/>
                <w:sz w:val="18"/>
                <w:szCs w:val="18"/>
              </w:rPr>
              <w:t>, INDIVIDUAL:</w:t>
            </w:r>
          </w:p>
          <w:p w:rsidR="00FC3B2B" w:rsidRPr="00820BA4" w:rsidRDefault="00FC3B2B" w:rsidP="0083712E">
            <w:pPr>
              <w:widowControl/>
              <w:shd w:val="clear" w:color="auto" w:fill="FFFFFF"/>
              <w:jc w:val="center"/>
              <w:rPr>
                <w:rFonts w:ascii="Times New Roman" w:hAnsi="Times New Roman" w:cs="Times New Roman"/>
                <w:sz w:val="18"/>
                <w:szCs w:val="18"/>
              </w:rPr>
            </w:pPr>
          </w:p>
        </w:tc>
      </w:tr>
      <w:tr w:rsidR="00FC3B2B" w:rsidRPr="00820BA4" w:rsidTr="00BA0494">
        <w:tblPrEx>
          <w:tblCellMar>
            <w:top w:w="0" w:type="dxa"/>
            <w:bottom w:w="0" w:type="dxa"/>
          </w:tblCellMar>
        </w:tblPrEx>
        <w:trPr>
          <w:trHeight w:hRule="exact" w:val="438"/>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FC3B2B" w:rsidRPr="00820BA4" w:rsidRDefault="00FC3B2B" w:rsidP="00FC3B2B">
            <w:pPr>
              <w:widowControl/>
              <w:shd w:val="clear" w:color="auto" w:fill="FFFFFF"/>
              <w:jc w:val="both"/>
              <w:rPr>
                <w:rFonts w:ascii="Times New Roman" w:hAnsi="Times New Roman" w:cs="Times New Roman"/>
                <w:b/>
                <w:bCs/>
                <w:color w:val="6EA149"/>
                <w:sz w:val="18"/>
                <w:szCs w:val="18"/>
              </w:rPr>
            </w:pPr>
            <w:r w:rsidRPr="00820BA4">
              <w:rPr>
                <w:rFonts w:ascii="Times New Roman" w:hAnsi="Times New Roman" w:cs="Times New Roman"/>
                <w:i/>
                <w:color w:val="000000"/>
                <w:sz w:val="18"/>
                <w:szCs w:val="18"/>
              </w:rPr>
              <w:t>In-house</w:t>
            </w:r>
            <w:r w:rsidRPr="00820BA4">
              <w:rPr>
                <w:rFonts w:ascii="Times New Roman" w:hAnsi="Times New Roman" w:cs="Times New Roman"/>
                <w:color w:val="000000"/>
                <w:sz w:val="18"/>
                <w:szCs w:val="18"/>
              </w:rPr>
              <w:t xml:space="preserve"> (privat)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bCs/>
                <w:color w:val="6EA149"/>
                <w:sz w:val="18"/>
                <w:szCs w:val="18"/>
              </w:rPr>
            </w:pPr>
            <w:r w:rsidRPr="00820BA4">
              <w:rPr>
                <w:rFonts w:ascii="Times New Roman" w:hAnsi="Times New Roman" w:cs="Times New Roman"/>
                <w:color w:val="000000"/>
                <w:sz w:val="18"/>
                <w:szCs w:val="18"/>
              </w:rPr>
              <w:t>12.592</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bCs/>
                <w:color w:val="6EA149"/>
                <w:sz w:val="18"/>
                <w:szCs w:val="18"/>
              </w:rPr>
            </w:pPr>
            <w:r w:rsidRPr="00820BA4">
              <w:rPr>
                <w:rFonts w:ascii="Times New Roman" w:hAnsi="Times New Roman" w:cs="Times New Roman"/>
                <w:color w:val="000000"/>
                <w:sz w:val="18"/>
                <w:szCs w:val="18"/>
              </w:rPr>
              <w:t>16.500</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31%</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sus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w:t>
            </w:r>
          </w:p>
        </w:tc>
      </w:tr>
      <w:tr w:rsidR="00FC3B2B" w:rsidRPr="00820BA4" w:rsidTr="00BA0494">
        <w:tblPrEx>
          <w:tblCellMar>
            <w:top w:w="0" w:type="dxa"/>
            <w:bottom w:w="0" w:type="dxa"/>
          </w:tblCellMar>
        </w:tblPrEx>
        <w:trPr>
          <w:trHeight w:hRule="exact" w:val="54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FC3B2B" w:rsidRPr="00820BA4" w:rsidRDefault="00FC3B2B" w:rsidP="00FC3B2B">
            <w:pPr>
              <w:widowControl/>
              <w:shd w:val="clear" w:color="auto" w:fill="FFFFFF"/>
              <w:jc w:val="both"/>
              <w:rPr>
                <w:rFonts w:ascii="Times New Roman" w:hAnsi="Times New Roman" w:cs="Times New Roman"/>
                <w:sz w:val="18"/>
                <w:szCs w:val="18"/>
              </w:rPr>
            </w:pPr>
            <w:r w:rsidRPr="00820BA4">
              <w:rPr>
                <w:rFonts w:ascii="Times New Roman" w:hAnsi="Times New Roman" w:cs="Times New Roman"/>
                <w:i/>
                <w:color w:val="000000"/>
                <w:sz w:val="18"/>
                <w:szCs w:val="18"/>
              </w:rPr>
              <w:t>In-house</w:t>
            </w:r>
            <w:r w:rsidRPr="00820BA4">
              <w:rPr>
                <w:rFonts w:ascii="Times New Roman" w:hAnsi="Times New Roman" w:cs="Times New Roman"/>
                <w:color w:val="000000"/>
                <w:sz w:val="18"/>
                <w:szCs w:val="18"/>
              </w:rPr>
              <w:t xml:space="preserve"> (stat)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7.494</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7.060</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-5,8%</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jos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w:t>
            </w:r>
          </w:p>
        </w:tc>
      </w:tr>
      <w:tr w:rsidR="00FC3B2B" w:rsidRPr="00820BA4" w:rsidTr="00BA0494">
        <w:tblPrEx>
          <w:tblCellMar>
            <w:top w:w="0" w:type="dxa"/>
            <w:bottom w:w="0" w:type="dxa"/>
          </w:tblCellMar>
        </w:tblPrEx>
        <w:trPr>
          <w:trHeight w:hRule="exact" w:val="62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FC3B2B" w:rsidRPr="00820BA4" w:rsidRDefault="00FC3B2B" w:rsidP="00FC3B2B">
            <w:pPr>
              <w:widowControl/>
              <w:shd w:val="clear" w:color="auto" w:fill="FFFFFF"/>
              <w:jc w:val="both"/>
              <w:rPr>
                <w:rFonts w:ascii="Times New Roman" w:hAnsi="Times New Roman" w:cs="Times New Roman"/>
                <w:sz w:val="18"/>
                <w:szCs w:val="18"/>
              </w:rPr>
            </w:pPr>
            <w:r w:rsidRPr="00820BA4">
              <w:rPr>
                <w:rFonts w:ascii="Times New Roman" w:hAnsi="Times New Roman" w:cs="Times New Roman"/>
                <w:i/>
                <w:color w:val="000000"/>
                <w:sz w:val="18"/>
                <w:szCs w:val="18"/>
              </w:rPr>
              <w:t>In-house</w:t>
            </w:r>
            <w:r w:rsidRPr="00820BA4">
              <w:rPr>
                <w:rFonts w:ascii="Times New Roman" w:hAnsi="Times New Roman" w:cs="Times New Roman"/>
                <w:color w:val="000000"/>
                <w:sz w:val="18"/>
                <w:szCs w:val="18"/>
              </w:rPr>
              <w:t xml:space="preserve"> (sector ter</w:t>
            </w:r>
            <w:r w:rsidR="00FC7327">
              <w:rPr>
                <w:rFonts w:ascii="Times New Roman" w:hAnsi="Times New Roman" w:cs="Times New Roman"/>
                <w:color w:val="000000"/>
                <w:sz w:val="18"/>
                <w:szCs w:val="18"/>
              </w:rPr>
              <w:t>ţ</w:t>
            </w:r>
            <w:r w:rsidRPr="00820BA4">
              <w:rPr>
                <w:rFonts w:ascii="Times New Roman" w:hAnsi="Times New Roman" w:cs="Times New Roman"/>
                <w:color w:val="000000"/>
                <w:sz w:val="18"/>
                <w:szCs w:val="18"/>
              </w:rPr>
              <w:t>)</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1.654</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1.765</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bCs/>
                <w:color w:val="000000"/>
                <w:sz w:val="18"/>
                <w:szCs w:val="18"/>
              </w:rPr>
              <w:t>6,7%</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În jos</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FC3B2B" w:rsidRPr="00820BA4" w:rsidRDefault="00FC3B2B" w:rsidP="00FC3B2B">
            <w:pPr>
              <w:widowControl/>
              <w:shd w:val="clear" w:color="auto" w:fill="FFFFFF"/>
              <w:jc w:val="center"/>
              <w:rPr>
                <w:rFonts w:ascii="Times New Roman" w:hAnsi="Times New Roman" w:cs="Times New Roman"/>
                <w:sz w:val="18"/>
                <w:szCs w:val="18"/>
              </w:rPr>
            </w:pPr>
          </w:p>
        </w:tc>
      </w:tr>
    </w:tbl>
    <w:p w:rsidR="005B5637" w:rsidRPr="00820BA4" w:rsidRDefault="00BA0494" w:rsidP="00BA1094">
      <w:pPr>
        <w:widowControl/>
        <w:shd w:val="clear" w:color="auto" w:fill="FFFFFF"/>
        <w:spacing w:before="120" w:after="120" w:line="276" w:lineRule="auto"/>
        <w:jc w:val="both"/>
        <w:rPr>
          <w:rFonts w:ascii="Times New Roman" w:hAnsi="Times New Roman" w:cs="Times New Roman"/>
          <w:i/>
          <w:iCs/>
          <w:color w:val="000000"/>
          <w:sz w:val="24"/>
          <w:szCs w:val="24"/>
        </w:rPr>
      </w:pPr>
      <w:r w:rsidRPr="00820BA4">
        <w:rPr>
          <w:rFonts w:ascii="Times New Roman" w:hAnsi="Times New Roman" w:cs="Times New Roman"/>
          <w:i/>
          <w:iCs/>
          <w:color w:val="000000"/>
          <w:sz w:val="24"/>
          <w:szCs w:val="24"/>
        </w:rPr>
        <w:t>Sursă</w:t>
      </w:r>
      <w:r w:rsidR="005B5637" w:rsidRPr="00820BA4">
        <w:rPr>
          <w:rFonts w:ascii="Times New Roman" w:hAnsi="Times New Roman" w:cs="Times New Roman"/>
          <w:i/>
          <w:iCs/>
          <w:color w:val="000000"/>
          <w:sz w:val="24"/>
          <w:szCs w:val="24"/>
        </w:rPr>
        <w:t xml:space="preserve">: </w:t>
      </w:r>
      <w:r w:rsidRPr="00820BA4">
        <w:rPr>
          <w:rFonts w:ascii="Times New Roman" w:hAnsi="Times New Roman" w:cs="Times New Roman"/>
          <w:i/>
          <w:iCs/>
          <w:color w:val="000000"/>
          <w:sz w:val="24"/>
          <w:szCs w:val="24"/>
        </w:rPr>
        <w:t>Societatea de Drept</w:t>
      </w:r>
      <w:r w:rsidR="005B5637" w:rsidRPr="00820BA4">
        <w:rPr>
          <w:rFonts w:ascii="Times New Roman" w:hAnsi="Times New Roman" w:cs="Times New Roman"/>
          <w:i/>
          <w:iCs/>
          <w:color w:val="000000"/>
          <w:sz w:val="24"/>
          <w:szCs w:val="24"/>
        </w:rPr>
        <w:t xml:space="preserve">, </w:t>
      </w:r>
      <w:r w:rsidRPr="00820BA4">
        <w:rPr>
          <w:rFonts w:ascii="Times New Roman" w:hAnsi="Times New Roman" w:cs="Times New Roman"/>
          <w:i/>
          <w:iCs/>
          <w:color w:val="000000"/>
          <w:sz w:val="24"/>
          <w:szCs w:val="24"/>
        </w:rPr>
        <w:t>Informa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ii privind pia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 xml:space="preserve">a </w:t>
      </w:r>
      <w:r w:rsidR="005B5637" w:rsidRPr="00820BA4">
        <w:rPr>
          <w:rFonts w:ascii="Times New Roman" w:hAnsi="Times New Roman" w:cs="Times New Roman"/>
          <w:i/>
          <w:iCs/>
          <w:color w:val="000000"/>
          <w:sz w:val="24"/>
          <w:szCs w:val="24"/>
        </w:rPr>
        <w:t>(Unit</w:t>
      </w:r>
      <w:r w:rsidRPr="00820BA4">
        <w:rPr>
          <w:rFonts w:ascii="Times New Roman" w:hAnsi="Times New Roman" w:cs="Times New Roman"/>
          <w:i/>
          <w:iCs/>
          <w:color w:val="000000"/>
          <w:sz w:val="24"/>
          <w:szCs w:val="24"/>
        </w:rPr>
        <w:t>atea de cercetare</w:t>
      </w:r>
      <w:r w:rsidR="005B5637" w:rsidRPr="00820BA4">
        <w:rPr>
          <w:rFonts w:ascii="Times New Roman" w:hAnsi="Times New Roman" w:cs="Times New Roman"/>
          <w:i/>
          <w:iCs/>
          <w:color w:val="000000"/>
          <w:sz w:val="24"/>
          <w:szCs w:val="24"/>
        </w:rPr>
        <w:t xml:space="preserve"> - KB)</w:t>
      </w:r>
    </w:p>
    <w:p w:rsidR="00F22460" w:rsidRPr="002A5EF4" w:rsidRDefault="00BA0494" w:rsidP="002A5EF4">
      <w:pPr>
        <w:pStyle w:val="Heading2"/>
        <w:spacing w:before="120" w:after="120" w:line="276" w:lineRule="auto"/>
        <w:rPr>
          <w:rFonts w:ascii="Times New Roman" w:hAnsi="Times New Roman"/>
          <w:i w:val="0"/>
          <w:color w:val="6EA149"/>
          <w:sz w:val="24"/>
          <w:szCs w:val="24"/>
        </w:rPr>
      </w:pPr>
      <w:bookmarkStart w:id="13" w:name="_Toc443984939"/>
      <w:r w:rsidRPr="002A5EF4">
        <w:rPr>
          <w:rFonts w:ascii="Times New Roman" w:hAnsi="Times New Roman"/>
          <w:i w:val="0"/>
          <w:color w:val="6EA149"/>
          <w:sz w:val="24"/>
          <w:szCs w:val="24"/>
        </w:rPr>
        <w:t>2.1 Firmele</w:t>
      </w:r>
      <w:bookmarkEnd w:id="13"/>
    </w:p>
    <w:p w:rsidR="00F22460" w:rsidRPr="00820BA4" w:rsidRDefault="00B9179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La o analiză a schimbărilor trecute pe termen scurt, prin raportare la datele furnizate de Societatea de Drept</w:t>
      </w:r>
      <w:r w:rsidR="00F22460" w:rsidRPr="00820BA4">
        <w:rPr>
          <w:rFonts w:ascii="Times New Roman" w:hAnsi="Times New Roman" w:cs="Times New Roman"/>
          <w:color w:val="6EA149"/>
          <w:sz w:val="24"/>
          <w:szCs w:val="24"/>
        </w:rPr>
        <w:t xml:space="preserve">, </w:t>
      </w:r>
      <w:r w:rsidR="00712D43" w:rsidRPr="00820BA4">
        <w:rPr>
          <w:rFonts w:ascii="Times New Roman" w:hAnsi="Times New Roman" w:cs="Times New Roman"/>
          <w:color w:val="6EA149"/>
          <w:sz w:val="24"/>
          <w:szCs w:val="24"/>
        </w:rPr>
        <w:t>presupunând că tendin</w:t>
      </w:r>
      <w:r w:rsidR="00FC7327">
        <w:rPr>
          <w:rFonts w:ascii="Times New Roman" w:hAnsi="Times New Roman" w:cs="Times New Roman"/>
          <w:color w:val="6EA149"/>
          <w:sz w:val="24"/>
          <w:szCs w:val="24"/>
        </w:rPr>
        <w:t>ţ</w:t>
      </w:r>
      <w:r w:rsidR="00712D43" w:rsidRPr="00820BA4">
        <w:rPr>
          <w:rFonts w:ascii="Times New Roman" w:hAnsi="Times New Roman" w:cs="Times New Roman"/>
          <w:color w:val="6EA149"/>
          <w:sz w:val="24"/>
          <w:szCs w:val="24"/>
        </w:rPr>
        <w:t>a istorică va continua</w:t>
      </w:r>
      <w:r w:rsidR="00F22460" w:rsidRPr="00820BA4">
        <w:rPr>
          <w:rFonts w:ascii="Times New Roman" w:hAnsi="Times New Roman" w:cs="Times New Roman"/>
          <w:color w:val="6EA149"/>
          <w:sz w:val="24"/>
          <w:szCs w:val="24"/>
        </w:rPr>
        <w:t xml:space="preserve">, </w:t>
      </w:r>
      <w:r w:rsidR="00712D43" w:rsidRPr="00820BA4">
        <w:rPr>
          <w:rFonts w:ascii="Times New Roman" w:hAnsi="Times New Roman" w:cs="Times New Roman"/>
          <w:color w:val="6EA149"/>
          <w:sz w:val="24"/>
          <w:szCs w:val="24"/>
        </w:rPr>
        <w:t>constatăm că ar putea exista o cre</w:t>
      </w:r>
      <w:r w:rsidR="00FC7327">
        <w:rPr>
          <w:rFonts w:ascii="Times New Roman" w:hAnsi="Times New Roman" w:cs="Times New Roman"/>
          <w:color w:val="6EA149"/>
          <w:sz w:val="24"/>
          <w:szCs w:val="24"/>
        </w:rPr>
        <w:t>ş</w:t>
      </w:r>
      <w:r w:rsidR="00712D43" w:rsidRPr="00820BA4">
        <w:rPr>
          <w:rFonts w:ascii="Times New Roman" w:hAnsi="Times New Roman" w:cs="Times New Roman"/>
          <w:color w:val="6EA149"/>
          <w:sz w:val="24"/>
          <w:szCs w:val="24"/>
        </w:rPr>
        <w:t xml:space="preserve">tere de ansamblu a numărului de firme pentru care activitatea în domeniul </w:t>
      </w:r>
      <w:r w:rsidR="00F22460" w:rsidRPr="00820BA4">
        <w:rPr>
          <w:rFonts w:ascii="Times New Roman" w:hAnsi="Times New Roman" w:cs="Times New Roman"/>
          <w:color w:val="6EA149"/>
          <w:sz w:val="24"/>
          <w:szCs w:val="24"/>
        </w:rPr>
        <w:t xml:space="preserve">business, </w:t>
      </w:r>
      <w:r w:rsidR="00712D43" w:rsidRPr="00820BA4">
        <w:rPr>
          <w:rFonts w:ascii="Times New Roman" w:hAnsi="Times New Roman" w:cs="Times New Roman"/>
          <w:color w:val="6EA149"/>
          <w:sz w:val="24"/>
          <w:szCs w:val="24"/>
        </w:rPr>
        <w:t xml:space="preserve">sau hibrid </w:t>
      </w:r>
      <w:r w:rsidR="00F22460" w:rsidRPr="00820BA4">
        <w:rPr>
          <w:rFonts w:ascii="Times New Roman" w:hAnsi="Times New Roman" w:cs="Times New Roman"/>
          <w:color w:val="6EA149"/>
          <w:sz w:val="24"/>
          <w:szCs w:val="24"/>
        </w:rPr>
        <w:t>(</w:t>
      </w:r>
      <w:r w:rsidR="00712D43" w:rsidRPr="00820BA4">
        <w:rPr>
          <w:rFonts w:ascii="Times New Roman" w:hAnsi="Times New Roman" w:cs="Times New Roman"/>
          <w:color w:val="6EA149"/>
          <w:sz w:val="24"/>
          <w:szCs w:val="24"/>
        </w:rPr>
        <w:t xml:space="preserve">de ex.: dreptul muncii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F22460" w:rsidRPr="00820BA4">
        <w:rPr>
          <w:rFonts w:ascii="Times New Roman" w:hAnsi="Times New Roman" w:cs="Times New Roman"/>
          <w:color w:val="6EA149"/>
          <w:sz w:val="24"/>
          <w:szCs w:val="24"/>
        </w:rPr>
        <w:t xml:space="preserve"> </w:t>
      </w:r>
      <w:r w:rsidR="00712D43" w:rsidRPr="00820BA4">
        <w:rPr>
          <w:rFonts w:ascii="Times New Roman" w:hAnsi="Times New Roman" w:cs="Times New Roman"/>
          <w:color w:val="6EA149"/>
          <w:sz w:val="24"/>
          <w:szCs w:val="24"/>
        </w:rPr>
        <w:t>despăgubiri pentru vătămare corporală</w:t>
      </w:r>
      <w:r w:rsidR="00712D43" w:rsidRPr="00820BA4">
        <w:rPr>
          <w:rStyle w:val="FootnoteReference"/>
          <w:rFonts w:ascii="Times New Roman" w:hAnsi="Times New Roman" w:cs="Times New Roman"/>
          <w:color w:val="6EA149"/>
          <w:sz w:val="24"/>
          <w:szCs w:val="24"/>
        </w:rPr>
        <w:footnoteReference w:id="4"/>
      </w:r>
      <w:r w:rsidR="00F22460" w:rsidRPr="00820BA4">
        <w:rPr>
          <w:rFonts w:ascii="Times New Roman" w:hAnsi="Times New Roman" w:cs="Times New Roman"/>
          <w:color w:val="6EA149"/>
          <w:sz w:val="24"/>
          <w:szCs w:val="24"/>
        </w:rPr>
        <w:t xml:space="preserve">), </w:t>
      </w:r>
      <w:r w:rsidR="004969C7" w:rsidRPr="00820BA4">
        <w:rPr>
          <w:rFonts w:ascii="Times New Roman" w:hAnsi="Times New Roman" w:cs="Times New Roman"/>
          <w:color w:val="6EA149"/>
          <w:sz w:val="24"/>
          <w:szCs w:val="24"/>
        </w:rPr>
        <w:t>reprezintă principala sursă de venit</w:t>
      </w:r>
      <w:r w:rsidR="00F22460" w:rsidRPr="00820BA4">
        <w:rPr>
          <w:rFonts w:ascii="Times New Roman" w:hAnsi="Times New Roman" w:cs="Times New Roman"/>
          <w:color w:val="6EA149"/>
          <w:sz w:val="24"/>
          <w:szCs w:val="24"/>
        </w:rPr>
        <w:t>.</w:t>
      </w:r>
    </w:p>
    <w:p w:rsidR="00F22460" w:rsidRPr="00820BA4" w:rsidRDefault="004969C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Faptul că numărul firmelor din Top 200 care preiau cu precădere mandate în domeniul de </w:t>
      </w:r>
      <w:r w:rsidR="00F22460" w:rsidRPr="00820BA4">
        <w:rPr>
          <w:rFonts w:ascii="Times New Roman" w:hAnsi="Times New Roman" w:cs="Times New Roman"/>
          <w:color w:val="000000"/>
          <w:sz w:val="24"/>
          <w:szCs w:val="24"/>
        </w:rPr>
        <w:t xml:space="preserve">business </w:t>
      </w:r>
      <w:r w:rsidRPr="00820BA4">
        <w:rPr>
          <w:rFonts w:ascii="Times New Roman" w:hAnsi="Times New Roman" w:cs="Times New Roman"/>
          <w:color w:val="000000"/>
          <w:sz w:val="24"/>
          <w:szCs w:val="24"/>
        </w:rPr>
        <w:t xml:space="preserve">a scăzut începând din </w:t>
      </w:r>
      <w:r w:rsidR="00F22460" w:rsidRPr="00820BA4">
        <w:rPr>
          <w:rFonts w:ascii="Times New Roman" w:hAnsi="Times New Roman" w:cs="Times New Roman"/>
          <w:color w:val="000000"/>
          <w:sz w:val="24"/>
          <w:szCs w:val="24"/>
        </w:rPr>
        <w:t xml:space="preserve">2010/11, </w:t>
      </w:r>
      <w:r w:rsidRPr="00820BA4">
        <w:rPr>
          <w:rFonts w:ascii="Times New Roman" w:hAnsi="Times New Roman" w:cs="Times New Roman"/>
          <w:color w:val="000000"/>
          <w:sz w:val="24"/>
          <w:szCs w:val="24"/>
        </w:rPr>
        <w:t xml:space="preserve">în timp ce firmele </w:t>
      </w:r>
      <w:r w:rsidR="00814D5C" w:rsidRPr="00820BA4">
        <w:rPr>
          <w:rFonts w:ascii="Times New Roman" w:hAnsi="Times New Roman" w:cs="Times New Roman"/>
          <w:color w:val="000000"/>
          <w:sz w:val="24"/>
          <w:szCs w:val="24"/>
        </w:rPr>
        <w:t>IMM</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 preiau cu precădere mandate în domeniul de business a crescut semnificativ sus</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ine atât ideea consolidării firmelor în cadrul unor elite </w:t>
      </w:r>
      <w:r w:rsidR="00F22460" w:rsidRPr="00820BA4">
        <w:rPr>
          <w:rFonts w:ascii="Times New Roman" w:hAnsi="Times New Roman" w:cs="Times New Roman"/>
          <w:color w:val="000000"/>
          <w:sz w:val="24"/>
          <w:szCs w:val="24"/>
        </w:rPr>
        <w:t>global</w:t>
      </w:r>
      <w:r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vârful lan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ului trofic</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cât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ideea mai multor firme din 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alonul doi ce deservesc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 business care preferă să plătească 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direc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ionându-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proiectele către firme care au dimensiunea exactă pentru satisfacerea nevoilor lor</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timp ce </w:t>
      </w:r>
      <w:r w:rsidR="00F22460" w:rsidRPr="00820BA4">
        <w:rPr>
          <w:rFonts w:ascii="Times New Roman" w:hAnsi="Times New Roman" w:cs="Times New Roman"/>
          <w:color w:val="000000"/>
          <w:sz w:val="24"/>
          <w:szCs w:val="24"/>
        </w:rPr>
        <w:t xml:space="preserve">Top 200 </w:t>
      </w:r>
      <w:r w:rsidRPr="00820BA4">
        <w:rPr>
          <w:rFonts w:ascii="Times New Roman" w:hAnsi="Times New Roman" w:cs="Times New Roman"/>
          <w:color w:val="000000"/>
          <w:sz w:val="24"/>
          <w:szCs w:val="24"/>
        </w:rPr>
        <w:t>este un număr fix</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stratul inferior este permeabil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fiecare dată când o firmă obi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nuită </w:t>
      </w:r>
      <w:r w:rsidR="00F22460"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 nou intrată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accede în cele </w:t>
      </w:r>
      <w:r w:rsidR="00F22460" w:rsidRPr="00820BA4">
        <w:rPr>
          <w:rFonts w:ascii="Times New Roman" w:hAnsi="Times New Roman" w:cs="Times New Roman"/>
          <w:color w:val="000000"/>
          <w:sz w:val="24"/>
          <w:szCs w:val="24"/>
        </w:rPr>
        <w:t xml:space="preserve">200, </w:t>
      </w:r>
      <w:r w:rsidRPr="00820BA4">
        <w:rPr>
          <w:rFonts w:ascii="Times New Roman" w:hAnsi="Times New Roman" w:cs="Times New Roman"/>
          <w:color w:val="000000"/>
          <w:sz w:val="24"/>
          <w:szCs w:val="24"/>
        </w:rPr>
        <w:t xml:space="preserve">o firmă din </w:t>
      </w:r>
      <w:r w:rsidR="00F22460" w:rsidRPr="00820BA4">
        <w:rPr>
          <w:rFonts w:ascii="Times New Roman" w:hAnsi="Times New Roman" w:cs="Times New Roman"/>
          <w:color w:val="000000"/>
          <w:sz w:val="24"/>
          <w:szCs w:val="24"/>
        </w:rPr>
        <w:t xml:space="preserve">Top 200 </w:t>
      </w:r>
      <w:r w:rsidRPr="00820BA4">
        <w:rPr>
          <w:rFonts w:ascii="Times New Roman" w:hAnsi="Times New Roman" w:cs="Times New Roman"/>
          <w:color w:val="000000"/>
          <w:sz w:val="24"/>
          <w:szCs w:val="24"/>
        </w:rPr>
        <w:t>este eliminată</w:t>
      </w:r>
      <w:r w:rsidR="00F22460" w:rsidRPr="00820BA4">
        <w:rPr>
          <w:rFonts w:ascii="Times New Roman" w:hAnsi="Times New Roman" w:cs="Times New Roman"/>
          <w:color w:val="000000"/>
          <w:sz w:val="24"/>
          <w:szCs w:val="24"/>
        </w:rPr>
        <w:t>.</w:t>
      </w:r>
    </w:p>
    <w:p w:rsidR="00F22460" w:rsidRPr="00820BA4" w:rsidRDefault="004969C7"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Numai numărul firmelor ce preiau cu precădere mandate în domeniul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de </w:t>
      </w:r>
      <w:r w:rsidR="00F22460" w:rsidRPr="00820BA4">
        <w:rPr>
          <w:rFonts w:ascii="Times New Roman" w:hAnsi="Times New Roman" w:cs="Times New Roman"/>
          <w:color w:val="000000"/>
          <w:sz w:val="24"/>
          <w:szCs w:val="24"/>
        </w:rPr>
        <w:t>retail (</w:t>
      </w:r>
      <w:r w:rsidR="003E4063" w:rsidRPr="00820BA4">
        <w:rPr>
          <w:rFonts w:ascii="Times New Roman" w:hAnsi="Times New Roman" w:cs="Times New Roman"/>
          <w:color w:val="000000"/>
          <w:sz w:val="24"/>
          <w:szCs w:val="24"/>
        </w:rPr>
        <w:t>d</w:t>
      </w:r>
      <w:r w:rsidR="00F22460" w:rsidRPr="00820BA4">
        <w:rPr>
          <w:rFonts w:ascii="Times New Roman" w:hAnsi="Times New Roman" w:cs="Times New Roman"/>
          <w:color w:val="000000"/>
          <w:sz w:val="24"/>
          <w:szCs w:val="24"/>
        </w:rPr>
        <w:t>e</w:t>
      </w:r>
      <w:r w:rsidR="003E4063" w:rsidRPr="00820BA4">
        <w:rPr>
          <w:rFonts w:ascii="Times New Roman" w:hAnsi="Times New Roman" w:cs="Times New Roman"/>
          <w:color w:val="000000"/>
          <w:sz w:val="24"/>
          <w:szCs w:val="24"/>
        </w:rPr>
        <w:t xml:space="preserve"> ex</w:t>
      </w:r>
      <w:r w:rsidR="00F22460" w:rsidRPr="00820BA4">
        <w:rPr>
          <w:rFonts w:ascii="Times New Roman" w:hAnsi="Times New Roman" w:cs="Times New Roman"/>
          <w:color w:val="000000"/>
          <w:sz w:val="24"/>
          <w:szCs w:val="24"/>
        </w:rPr>
        <w:t>.</w:t>
      </w:r>
      <w:r w:rsidR="003E4063" w:rsidRPr="00820BA4">
        <w:rPr>
          <w:rFonts w:ascii="Times New Roman" w:hAnsi="Times New Roman" w:cs="Times New Roman"/>
          <w:color w:val="000000"/>
          <w:sz w:val="24"/>
          <w:szCs w:val="24"/>
        </w:rPr>
        <w:t>: testamente</w:t>
      </w:r>
      <w:r w:rsidR="00F22460" w:rsidRPr="00820BA4">
        <w:rPr>
          <w:rFonts w:ascii="Times New Roman" w:hAnsi="Times New Roman" w:cs="Times New Roman"/>
          <w:color w:val="000000"/>
          <w:sz w:val="24"/>
          <w:szCs w:val="24"/>
        </w:rPr>
        <w:t xml:space="preserve">, </w:t>
      </w:r>
      <w:r w:rsidR="0033560F" w:rsidRPr="00820BA4">
        <w:rPr>
          <w:rFonts w:ascii="Times New Roman" w:hAnsi="Times New Roman" w:cs="Times New Roman"/>
          <w:color w:val="000000"/>
          <w:sz w:val="24"/>
          <w:szCs w:val="24"/>
        </w:rPr>
        <w:t>succesiuni</w:t>
      </w:r>
      <w:r w:rsidR="00F22460"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întocmirea de documente pentru tranzac</w:t>
      </w:r>
      <w:r w:rsidR="00FC7327">
        <w:rPr>
          <w:rFonts w:ascii="Times New Roman" w:hAnsi="Times New Roman" w:cs="Times New Roman"/>
          <w:color w:val="000000"/>
          <w:sz w:val="24"/>
          <w:szCs w:val="24"/>
        </w:rPr>
        <w:t>ţ</w:t>
      </w:r>
      <w:r w:rsidR="003E4063" w:rsidRPr="00820BA4">
        <w:rPr>
          <w:rFonts w:ascii="Times New Roman" w:hAnsi="Times New Roman" w:cs="Times New Roman"/>
          <w:color w:val="000000"/>
          <w:sz w:val="24"/>
          <w:szCs w:val="24"/>
        </w:rPr>
        <w:t>ii de vânzare-cumpărare</w:t>
      </w:r>
      <w:r w:rsidR="00F22460"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dreptul familiei</w:t>
      </w:r>
      <w:r w:rsidR="00F22460"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despăgubiri pentru vătămare corporală</w:t>
      </w:r>
      <w:r w:rsidR="00F22460"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 xml:space="preserve">a scăzut începând cu </w:t>
      </w:r>
      <w:r w:rsidR="00F22460" w:rsidRPr="00820BA4">
        <w:rPr>
          <w:rFonts w:ascii="Times New Roman" w:hAnsi="Times New Roman" w:cs="Times New Roman"/>
          <w:color w:val="000000"/>
          <w:sz w:val="24"/>
          <w:szCs w:val="24"/>
        </w:rPr>
        <w:t xml:space="preserve">2010/11. </w:t>
      </w:r>
      <w:r w:rsidR="003E4063" w:rsidRPr="00820BA4">
        <w:rPr>
          <w:rFonts w:ascii="Times New Roman" w:hAnsi="Times New Roman" w:cs="Times New Roman"/>
          <w:color w:val="000000"/>
          <w:sz w:val="24"/>
          <w:szCs w:val="24"/>
        </w:rPr>
        <w:t>Acest fapt este legat de declinul cererii din partea consumatorilor</w:t>
      </w:r>
      <w:r w:rsidR="00F22460"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fie ca urmare a schimbărilor la nivelul domeniului de întindere a asisten</w:t>
      </w:r>
      <w:r w:rsidR="00FC7327">
        <w:rPr>
          <w:rFonts w:ascii="Times New Roman" w:hAnsi="Times New Roman" w:cs="Times New Roman"/>
          <w:color w:val="000000"/>
          <w:sz w:val="24"/>
          <w:szCs w:val="24"/>
        </w:rPr>
        <w:t>ţ</w:t>
      </w:r>
      <w:r w:rsidR="003E4063" w:rsidRPr="00820BA4">
        <w:rPr>
          <w:rFonts w:ascii="Times New Roman" w:hAnsi="Times New Roman" w:cs="Times New Roman"/>
          <w:color w:val="000000"/>
          <w:sz w:val="24"/>
          <w:szCs w:val="24"/>
        </w:rPr>
        <w:t xml:space="preserve">ei </w:t>
      </w:r>
      <w:r w:rsidR="007566E6" w:rsidRPr="00820BA4">
        <w:rPr>
          <w:rFonts w:ascii="Times New Roman" w:hAnsi="Times New Roman" w:cs="Times New Roman"/>
          <w:color w:val="000000"/>
          <w:sz w:val="24"/>
          <w:szCs w:val="24"/>
        </w:rPr>
        <w:t>judiciare</w:t>
      </w:r>
      <w:r w:rsidR="003E4063" w:rsidRPr="00820BA4">
        <w:rPr>
          <w:rFonts w:ascii="Times New Roman" w:hAnsi="Times New Roman" w:cs="Times New Roman"/>
          <w:color w:val="000000"/>
          <w:sz w:val="24"/>
          <w:szCs w:val="24"/>
        </w:rPr>
        <w:t xml:space="preserve"> sau a faptului că consumatorii au găsit al</w:t>
      </w:r>
      <w:r w:rsidR="00FC7327">
        <w:rPr>
          <w:rFonts w:ascii="Times New Roman" w:hAnsi="Times New Roman" w:cs="Times New Roman"/>
          <w:color w:val="000000"/>
          <w:sz w:val="24"/>
          <w:szCs w:val="24"/>
        </w:rPr>
        <w:t>ţ</w:t>
      </w:r>
      <w:r w:rsidR="003E4063" w:rsidRPr="00820BA4">
        <w:rPr>
          <w:rFonts w:ascii="Times New Roman" w:hAnsi="Times New Roman" w:cs="Times New Roman"/>
          <w:color w:val="000000"/>
          <w:sz w:val="24"/>
          <w:szCs w:val="24"/>
        </w:rPr>
        <w:t>i furnizori sau alte mijloace pentru rezolvarea problemelor proprii</w:t>
      </w:r>
      <w:r w:rsidR="00F22460"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sau au ales să le ignore cu totul</w:t>
      </w:r>
      <w:r w:rsidR="00F22460" w:rsidRPr="00820BA4">
        <w:rPr>
          <w:rFonts w:ascii="Times New Roman" w:hAnsi="Times New Roman" w:cs="Times New Roman"/>
          <w:color w:val="000000"/>
          <w:sz w:val="24"/>
          <w:szCs w:val="24"/>
        </w:rPr>
        <w:t>.</w:t>
      </w:r>
    </w:p>
    <w:p w:rsidR="00F22460" w:rsidRPr="00820BA4" w:rsidRDefault="003E406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Numărul firmelor din </w:t>
      </w:r>
      <w:r w:rsidR="00F22460" w:rsidRPr="00820BA4">
        <w:rPr>
          <w:rFonts w:ascii="Times New Roman" w:hAnsi="Times New Roman" w:cs="Times New Roman"/>
          <w:color w:val="000000"/>
          <w:sz w:val="24"/>
          <w:szCs w:val="24"/>
        </w:rPr>
        <w:t xml:space="preserve">Top 200 </w:t>
      </w:r>
      <w:r w:rsidRPr="00820BA4">
        <w:rPr>
          <w:rFonts w:ascii="Times New Roman" w:hAnsi="Times New Roman" w:cs="Times New Roman"/>
          <w:color w:val="000000"/>
          <w:sz w:val="24"/>
          <w:szCs w:val="24"/>
        </w:rPr>
        <w:t>care preiau cu precădere mandate obi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nuite a scăzut </w:t>
      </w:r>
      <w:r w:rsidR="00177A27" w:rsidRPr="00820BA4">
        <w:rPr>
          <w:rFonts w:ascii="Times New Roman" w:hAnsi="Times New Roman" w:cs="Times New Roman"/>
          <w:color w:val="000000"/>
          <w:sz w:val="24"/>
          <w:szCs w:val="24"/>
        </w:rPr>
        <w:t xml:space="preserve">cu unu din </w:t>
      </w:r>
      <w:r w:rsidR="00F22460" w:rsidRPr="00820BA4">
        <w:rPr>
          <w:rFonts w:ascii="Times New Roman" w:hAnsi="Times New Roman" w:cs="Times New Roman"/>
          <w:color w:val="000000"/>
          <w:sz w:val="24"/>
          <w:szCs w:val="24"/>
        </w:rPr>
        <w:t xml:space="preserve">2010/11. </w:t>
      </w:r>
      <w:r w:rsidR="00177A27" w:rsidRPr="00820BA4">
        <w:rPr>
          <w:rFonts w:ascii="Times New Roman" w:hAnsi="Times New Roman" w:cs="Times New Roman"/>
          <w:color w:val="000000"/>
          <w:sz w:val="24"/>
          <w:szCs w:val="24"/>
        </w:rPr>
        <w:t xml:space="preserve">Această categorie include, cel mai probabil, firme de mari dimensiuni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177A27" w:rsidRPr="00820BA4">
        <w:rPr>
          <w:rFonts w:ascii="Times New Roman" w:hAnsi="Times New Roman" w:cs="Times New Roman"/>
          <w:color w:val="000000"/>
          <w:sz w:val="24"/>
          <w:szCs w:val="24"/>
        </w:rPr>
        <w:t xml:space="preserve">/sau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Faptul că cele mai recente date disponibile sunt din </w:t>
      </w:r>
      <w:r w:rsidR="00F22460" w:rsidRPr="00820BA4">
        <w:rPr>
          <w:rFonts w:ascii="Times New Roman" w:hAnsi="Times New Roman" w:cs="Times New Roman"/>
          <w:color w:val="000000"/>
          <w:sz w:val="24"/>
          <w:szCs w:val="24"/>
        </w:rPr>
        <w:t>2012/13 (</w:t>
      </w:r>
      <w:r w:rsidR="00177A27" w:rsidRPr="00820BA4">
        <w:rPr>
          <w:rFonts w:ascii="Times New Roman" w:hAnsi="Times New Roman" w:cs="Times New Roman"/>
          <w:color w:val="000000"/>
          <w:sz w:val="24"/>
          <w:szCs w:val="24"/>
        </w:rPr>
        <w:t>tabelul are la bază cifra de afaceri</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nu conturile </w:t>
      </w:r>
      <w:r w:rsidR="00F22460" w:rsidRPr="00820BA4">
        <w:rPr>
          <w:rFonts w:ascii="Times New Roman" w:hAnsi="Times New Roman" w:cs="Times New Roman"/>
          <w:color w:val="000000"/>
          <w:sz w:val="24"/>
          <w:szCs w:val="24"/>
        </w:rPr>
        <w:t xml:space="preserve">ASR) </w:t>
      </w:r>
      <w:r w:rsidR="00177A27" w:rsidRPr="00820BA4">
        <w:rPr>
          <w:rFonts w:ascii="Times New Roman" w:hAnsi="Times New Roman" w:cs="Times New Roman"/>
          <w:color w:val="000000"/>
          <w:sz w:val="24"/>
          <w:szCs w:val="24"/>
        </w:rPr>
        <w:t xml:space="preserve">înseamnă că volumul preluat recent de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nu va fi reflectat în prezenta analiză</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Pe baza celui mai recent extras de date de la Societatea de Drept</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dintre cele </w:t>
      </w:r>
      <w:r w:rsidR="00F22460" w:rsidRPr="00820BA4">
        <w:rPr>
          <w:rFonts w:ascii="Times New Roman" w:hAnsi="Times New Roman" w:cs="Times New Roman"/>
          <w:color w:val="000000"/>
          <w:sz w:val="24"/>
          <w:szCs w:val="24"/>
        </w:rPr>
        <w:t xml:space="preserve">372 </w:t>
      </w:r>
      <w:r w:rsidR="00D2109D" w:rsidRPr="00820BA4">
        <w:rPr>
          <w:rFonts w:ascii="Times New Roman" w:hAnsi="Times New Roman" w:cs="Times New Roman"/>
          <w:color w:val="000000"/>
          <w:sz w:val="24"/>
          <w:szCs w:val="24"/>
        </w:rPr>
        <w:t>SBA</w:t>
      </w:r>
      <w:r w:rsidR="00177A27" w:rsidRPr="00820BA4">
        <w:rPr>
          <w:rFonts w:ascii="Times New Roman" w:hAnsi="Times New Roman" w:cs="Times New Roman"/>
          <w:color w:val="000000"/>
          <w:sz w:val="24"/>
          <w:szCs w:val="24"/>
        </w:rPr>
        <w:t xml:space="preserve"> înregistrate</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numai </w:t>
      </w:r>
      <w:r w:rsidR="00F22460" w:rsidRPr="00820BA4">
        <w:rPr>
          <w:rFonts w:ascii="Times New Roman" w:hAnsi="Times New Roman" w:cs="Times New Roman"/>
          <w:color w:val="000000"/>
          <w:sz w:val="24"/>
          <w:szCs w:val="24"/>
        </w:rPr>
        <w:t>282 (</w:t>
      </w:r>
      <w:r w:rsidR="00177A27" w:rsidRPr="00820BA4">
        <w:rPr>
          <w:rFonts w:ascii="Times New Roman" w:hAnsi="Times New Roman" w:cs="Times New Roman"/>
          <w:color w:val="000000"/>
          <w:sz w:val="24"/>
          <w:szCs w:val="24"/>
        </w:rPr>
        <w:t xml:space="preserve">aproximativ </w:t>
      </w:r>
      <w:r w:rsidR="00F22460" w:rsidRPr="00820BA4">
        <w:rPr>
          <w:rFonts w:ascii="Times New Roman" w:hAnsi="Times New Roman" w:cs="Times New Roman"/>
          <w:color w:val="000000"/>
          <w:sz w:val="24"/>
          <w:szCs w:val="24"/>
        </w:rPr>
        <w:t>75</w:t>
      </w:r>
      <w:r w:rsidR="00177A27"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par a fi func</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ionale ca firme</w:t>
      </w:r>
      <w:r w:rsidR="00F22460" w:rsidRPr="00820BA4">
        <w:rPr>
          <w:rFonts w:ascii="Times New Roman" w:hAnsi="Times New Roman" w:cs="Times New Roman"/>
          <w:color w:val="000000"/>
          <w:sz w:val="24"/>
          <w:szCs w:val="24"/>
        </w:rPr>
        <w:t>,</w:t>
      </w:r>
      <w:r w:rsidR="00177A27" w:rsidRPr="00820BA4">
        <w:rPr>
          <w:rFonts w:ascii="Times New Roman" w:hAnsi="Times New Roman" w:cs="Times New Roman"/>
          <w:color w:val="000000"/>
          <w:sz w:val="24"/>
          <w:szCs w:val="24"/>
        </w:rPr>
        <w:t xml:space="preserve"> ceea ce înseamnă că aproximativ </w:t>
      </w:r>
      <w:r w:rsidR="00F22460" w:rsidRPr="00820BA4">
        <w:rPr>
          <w:rFonts w:ascii="Times New Roman" w:hAnsi="Times New Roman" w:cs="Times New Roman"/>
          <w:color w:val="000000"/>
          <w:sz w:val="24"/>
          <w:szCs w:val="24"/>
        </w:rPr>
        <w:t>25</w:t>
      </w:r>
      <w:r w:rsidR="00177A27"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dintre înregistrările de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au fost realizate</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însă fie nu s-a lucrat nimic pe ele în prezent, fie func</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ionează va societă</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de finan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are fantomă</w:t>
      </w:r>
      <w:r w:rsidR="00F22460" w:rsidRPr="00820BA4">
        <w:rPr>
          <w:rFonts w:ascii="Times New Roman" w:hAnsi="Times New Roman" w:cs="Times New Roman"/>
          <w:color w:val="000000"/>
          <w:sz w:val="24"/>
          <w:szCs w:val="24"/>
        </w:rPr>
        <w:t>. (</w:t>
      </w:r>
      <w:r w:rsidR="00177A27" w:rsidRPr="00820BA4">
        <w:rPr>
          <w:rFonts w:ascii="Times New Roman" w:hAnsi="Times New Roman" w:cs="Times New Roman"/>
          <w:color w:val="000000"/>
          <w:sz w:val="24"/>
          <w:szCs w:val="24"/>
        </w:rPr>
        <w:t>Pagina de internet 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numără </w:t>
      </w:r>
      <w:r w:rsidR="00F22460" w:rsidRPr="00820BA4">
        <w:rPr>
          <w:rFonts w:ascii="Times New Roman" w:hAnsi="Times New Roman" w:cs="Times New Roman"/>
          <w:color w:val="000000"/>
          <w:sz w:val="24"/>
          <w:szCs w:val="24"/>
        </w:rPr>
        <w:t xml:space="preserve">405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înregistrate în a</w:t>
      </w:r>
      <w:r w:rsidR="00F22460" w:rsidRPr="00820BA4">
        <w:rPr>
          <w:rFonts w:ascii="Times New Roman" w:hAnsi="Times New Roman" w:cs="Times New Roman"/>
          <w:color w:val="000000"/>
          <w:sz w:val="24"/>
          <w:szCs w:val="24"/>
        </w:rPr>
        <w:t xml:space="preserve">ugust 2015 </w:t>
      </w:r>
      <w:r w:rsidR="00177A27"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00177A27" w:rsidRPr="00820BA4">
        <w:rPr>
          <w:rFonts w:ascii="Times New Roman" w:hAnsi="Times New Roman" w:cs="Times New Roman"/>
          <w:color w:val="000000"/>
          <w:sz w:val="24"/>
          <w:szCs w:val="24"/>
        </w:rPr>
        <w:t>i, reamintim, este pu</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in probabil că toate acestea sunt func</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ionale</w:t>
      </w:r>
      <w:r w:rsidR="00F22460" w:rsidRPr="00820BA4">
        <w:rPr>
          <w:rFonts w:ascii="Times New Roman" w:hAnsi="Times New Roman" w:cs="Times New Roman"/>
          <w:color w:val="000000"/>
          <w:sz w:val="24"/>
          <w:szCs w:val="24"/>
        </w:rPr>
        <w:t>).</w:t>
      </w:r>
    </w:p>
    <w:p w:rsidR="00F22460" w:rsidRPr="00820BA4" w:rsidRDefault="007C4B93"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Tabelul</w:t>
      </w:r>
      <w:r w:rsidR="00F22460" w:rsidRPr="00820BA4">
        <w:rPr>
          <w:rFonts w:ascii="Times New Roman" w:hAnsi="Times New Roman" w:cs="Times New Roman"/>
          <w:color w:val="000000"/>
          <w:sz w:val="24"/>
          <w:szCs w:val="24"/>
        </w:rPr>
        <w:t xml:space="preserve"> </w:t>
      </w:r>
      <w:r w:rsidR="00F22460" w:rsidRPr="00820BA4">
        <w:rPr>
          <w:rFonts w:ascii="Times New Roman" w:hAnsi="Times New Roman" w:cs="Times New Roman"/>
          <w:iCs/>
          <w:color w:val="000000"/>
          <w:sz w:val="24"/>
          <w:szCs w:val="24"/>
        </w:rPr>
        <w:t>4</w:t>
      </w:r>
      <w:r w:rsidR="00F22460" w:rsidRPr="00820BA4">
        <w:rPr>
          <w:rFonts w:ascii="Times New Roman" w:hAnsi="Times New Roman" w:cs="Times New Roman"/>
          <w:i/>
          <w:iCs/>
          <w:color w:val="000000"/>
          <w:sz w:val="24"/>
          <w:szCs w:val="24"/>
        </w:rPr>
        <w:t xml:space="preserve">, </w:t>
      </w:r>
      <w:r w:rsidR="00177A27" w:rsidRPr="00820BA4">
        <w:rPr>
          <w:rFonts w:ascii="Times New Roman" w:hAnsi="Times New Roman" w:cs="Times New Roman"/>
          <w:color w:val="000000"/>
          <w:sz w:val="24"/>
          <w:szCs w:val="24"/>
        </w:rPr>
        <w:t xml:space="preserve">de </w:t>
      </w:r>
      <w:r w:rsidR="00FD3A9E" w:rsidRPr="00820BA4">
        <w:rPr>
          <w:rFonts w:ascii="Times New Roman" w:hAnsi="Times New Roman" w:cs="Times New Roman"/>
          <w:color w:val="000000"/>
          <w:sz w:val="24"/>
          <w:szCs w:val="24"/>
        </w:rPr>
        <w:t>pe pagina următoare</w:t>
      </w:r>
      <w:r w:rsidR="00B72AD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arată o cădere a firmelor ce preiau mandate </w:t>
      </w:r>
      <w:r w:rsidR="00F22460" w:rsidRPr="00820BA4">
        <w:rPr>
          <w:rFonts w:ascii="Times New Roman" w:hAnsi="Times New Roman" w:cs="Times New Roman"/>
          <w:color w:val="000000"/>
          <w:sz w:val="24"/>
          <w:szCs w:val="24"/>
        </w:rPr>
        <w:t xml:space="preserve">B2B, </w:t>
      </w:r>
      <w:r w:rsidR="001F343F" w:rsidRPr="00820BA4">
        <w:rPr>
          <w:rFonts w:ascii="Times New Roman" w:hAnsi="Times New Roman" w:cs="Times New Roman"/>
          <w:color w:val="000000"/>
          <w:sz w:val="24"/>
          <w:szCs w:val="24"/>
        </w:rPr>
        <w:t>inclusiv</w:t>
      </w:r>
      <w:r w:rsidR="00F22460"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 xml:space="preserve">cele pentru care acest timp de activitate constituie mai mult de </w:t>
      </w:r>
      <w:r w:rsidR="00F22460" w:rsidRPr="00820BA4">
        <w:rPr>
          <w:rFonts w:ascii="Times New Roman" w:hAnsi="Times New Roman" w:cs="Times New Roman"/>
          <w:color w:val="000000"/>
          <w:sz w:val="24"/>
          <w:szCs w:val="24"/>
        </w:rPr>
        <w:t>30</w:t>
      </w:r>
      <w:r w:rsidR="00177A27" w:rsidRPr="00820BA4">
        <w:rPr>
          <w:rFonts w:ascii="Times New Roman" w:hAnsi="Times New Roman" w:cs="Times New Roman"/>
          <w:color w:val="000000"/>
          <w:sz w:val="24"/>
          <w:szCs w:val="24"/>
        </w:rPr>
        <w:t>% din cifra de afaceri</w:t>
      </w:r>
      <w:r w:rsidR="00F22460" w:rsidRPr="00820BA4">
        <w:rPr>
          <w:rFonts w:ascii="Times New Roman" w:hAnsi="Times New Roman" w:cs="Times New Roman"/>
          <w:color w:val="000000"/>
          <w:sz w:val="24"/>
          <w:szCs w:val="24"/>
        </w:rPr>
        <w:t xml:space="preserve">. </w:t>
      </w:r>
      <w:r w:rsidR="00B72AD0" w:rsidRPr="00820BA4">
        <w:rPr>
          <w:rFonts w:ascii="Times New Roman" w:hAnsi="Times New Roman" w:cs="Times New Roman"/>
          <w:color w:val="000000"/>
          <w:sz w:val="24"/>
          <w:szCs w:val="24"/>
        </w:rPr>
        <w:t xml:space="preserve">Acolo unde există cifre comparabile din </w:t>
      </w:r>
      <w:r w:rsidR="00F22460" w:rsidRPr="00820BA4">
        <w:rPr>
          <w:rFonts w:ascii="Times New Roman" w:hAnsi="Times New Roman" w:cs="Times New Roman"/>
          <w:color w:val="000000"/>
          <w:sz w:val="24"/>
          <w:szCs w:val="24"/>
        </w:rPr>
        <w:t xml:space="preserve">2012, </w:t>
      </w:r>
      <w:r w:rsidR="00B72AD0" w:rsidRPr="00820BA4">
        <w:rPr>
          <w:rFonts w:ascii="Times New Roman" w:hAnsi="Times New Roman" w:cs="Times New Roman"/>
          <w:color w:val="000000"/>
          <w:sz w:val="24"/>
          <w:szCs w:val="24"/>
        </w:rPr>
        <w:t>acestea au fost incluse</w:t>
      </w:r>
      <w:r w:rsidR="00F22460" w:rsidRPr="00820BA4">
        <w:rPr>
          <w:rFonts w:ascii="Times New Roman" w:hAnsi="Times New Roman" w:cs="Times New Roman"/>
          <w:color w:val="000000"/>
          <w:sz w:val="24"/>
          <w:szCs w:val="24"/>
        </w:rPr>
        <w:t xml:space="preserve">. </w:t>
      </w:r>
      <w:r w:rsidR="00B72AD0" w:rsidRPr="00820BA4">
        <w:rPr>
          <w:rFonts w:ascii="Times New Roman" w:hAnsi="Times New Roman" w:cs="Times New Roman"/>
          <w:color w:val="000000"/>
          <w:sz w:val="24"/>
          <w:szCs w:val="24"/>
        </w:rPr>
        <w:t>La nivelul tuturor domeniilor</w:t>
      </w:r>
      <w:r w:rsidR="00F22460" w:rsidRPr="00820BA4">
        <w:rPr>
          <w:rFonts w:ascii="Times New Roman" w:hAnsi="Times New Roman" w:cs="Times New Roman"/>
          <w:color w:val="000000"/>
          <w:sz w:val="24"/>
          <w:szCs w:val="24"/>
        </w:rPr>
        <w:t xml:space="preserve">, </w:t>
      </w:r>
      <w:r w:rsidR="00B72AD0" w:rsidRPr="00820BA4">
        <w:rPr>
          <w:rFonts w:ascii="Times New Roman" w:hAnsi="Times New Roman" w:cs="Times New Roman"/>
          <w:color w:val="000000"/>
          <w:sz w:val="24"/>
          <w:szCs w:val="24"/>
        </w:rPr>
        <w:t xml:space="preserve">cifra de afaceri a crescut din </w:t>
      </w:r>
      <w:r w:rsidR="00F22460" w:rsidRPr="00820BA4">
        <w:rPr>
          <w:rFonts w:ascii="Times New Roman" w:hAnsi="Times New Roman" w:cs="Times New Roman"/>
          <w:color w:val="000000"/>
          <w:sz w:val="24"/>
          <w:szCs w:val="24"/>
        </w:rPr>
        <w:t xml:space="preserve">2012,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B72AD0" w:rsidRPr="00820BA4">
        <w:rPr>
          <w:rFonts w:ascii="Times New Roman" w:hAnsi="Times New Roman" w:cs="Times New Roman"/>
          <w:color w:val="000000"/>
          <w:sz w:val="24"/>
          <w:szCs w:val="24"/>
        </w:rPr>
        <w:t>toate domeniile, cu excep</w:t>
      </w:r>
      <w:r w:rsidR="00FC7327">
        <w:rPr>
          <w:rFonts w:ascii="Times New Roman" w:hAnsi="Times New Roman" w:cs="Times New Roman"/>
          <w:color w:val="000000"/>
          <w:sz w:val="24"/>
          <w:szCs w:val="24"/>
        </w:rPr>
        <w:t>ţ</w:t>
      </w:r>
      <w:r w:rsidR="00B72AD0" w:rsidRPr="00820BA4">
        <w:rPr>
          <w:rFonts w:ascii="Times New Roman" w:hAnsi="Times New Roman" w:cs="Times New Roman"/>
          <w:color w:val="000000"/>
          <w:sz w:val="24"/>
          <w:szCs w:val="24"/>
        </w:rPr>
        <w:t>ia unuia, numărul firmelor ce î</w:t>
      </w:r>
      <w:r w:rsidR="00FC7327">
        <w:rPr>
          <w:rFonts w:ascii="Times New Roman" w:hAnsi="Times New Roman" w:cs="Times New Roman"/>
          <w:color w:val="000000"/>
          <w:sz w:val="24"/>
          <w:szCs w:val="24"/>
        </w:rPr>
        <w:t>ş</w:t>
      </w:r>
      <w:r w:rsidR="00B72AD0"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00B72AD0" w:rsidRPr="00820BA4">
        <w:rPr>
          <w:rFonts w:ascii="Times New Roman" w:hAnsi="Times New Roman" w:cs="Times New Roman"/>
          <w:color w:val="000000"/>
          <w:sz w:val="24"/>
          <w:szCs w:val="24"/>
        </w:rPr>
        <w:t>oară activitatea în aceste domenii a crescut, de asemenea</w:t>
      </w:r>
      <w:r w:rsidR="00F22460" w:rsidRPr="00820BA4">
        <w:rPr>
          <w:rFonts w:ascii="Times New Roman" w:hAnsi="Times New Roman" w:cs="Times New Roman"/>
          <w:color w:val="000000"/>
          <w:sz w:val="24"/>
          <w:szCs w:val="24"/>
        </w:rPr>
        <w:t xml:space="preserve">. </w:t>
      </w:r>
      <w:r w:rsidR="00B72AD0" w:rsidRPr="00820BA4">
        <w:rPr>
          <w:rFonts w:ascii="Times New Roman" w:hAnsi="Times New Roman" w:cs="Times New Roman"/>
          <w:color w:val="000000"/>
          <w:sz w:val="24"/>
          <w:szCs w:val="24"/>
        </w:rPr>
        <w:t>Această cre</w:t>
      </w:r>
      <w:r w:rsidR="00FC7327">
        <w:rPr>
          <w:rFonts w:ascii="Times New Roman" w:hAnsi="Times New Roman" w:cs="Times New Roman"/>
          <w:color w:val="000000"/>
          <w:sz w:val="24"/>
          <w:szCs w:val="24"/>
        </w:rPr>
        <w:t>ş</w:t>
      </w:r>
      <w:r w:rsidR="00B72AD0" w:rsidRPr="00820BA4">
        <w:rPr>
          <w:rFonts w:ascii="Times New Roman" w:hAnsi="Times New Roman" w:cs="Times New Roman"/>
          <w:color w:val="000000"/>
          <w:sz w:val="24"/>
          <w:szCs w:val="24"/>
        </w:rPr>
        <w:t xml:space="preserve">tere se previzionează a continua în sens ascendent </w:t>
      </w:r>
      <w:r w:rsidR="00FC7327">
        <w:rPr>
          <w:rFonts w:ascii="Times New Roman" w:hAnsi="Times New Roman" w:cs="Times New Roman"/>
          <w:color w:val="000000"/>
          <w:sz w:val="24"/>
          <w:szCs w:val="24"/>
        </w:rPr>
        <w:t>ş</w:t>
      </w:r>
      <w:r w:rsidR="00B72AD0" w:rsidRPr="00820BA4">
        <w:rPr>
          <w:rFonts w:ascii="Times New Roman" w:hAnsi="Times New Roman" w:cs="Times New Roman"/>
          <w:color w:val="000000"/>
          <w:sz w:val="24"/>
          <w:szCs w:val="24"/>
        </w:rPr>
        <w:t xml:space="preserve">i după </w:t>
      </w:r>
      <w:r w:rsidR="00F22460" w:rsidRPr="00820BA4">
        <w:rPr>
          <w:rFonts w:ascii="Times New Roman" w:hAnsi="Times New Roman" w:cs="Times New Roman"/>
          <w:color w:val="000000"/>
          <w:sz w:val="24"/>
          <w:szCs w:val="24"/>
        </w:rPr>
        <w:t>2020.</w:t>
      </w:r>
    </w:p>
    <w:p w:rsidR="005B5637" w:rsidRPr="00263B11" w:rsidRDefault="00CB50BB" w:rsidP="00E24494">
      <w:pPr>
        <w:pStyle w:val="Heading4"/>
        <w:spacing w:before="120" w:after="120" w:line="276" w:lineRule="auto"/>
        <w:rPr>
          <w:rFonts w:ascii="Times New Roman" w:hAnsi="Times New Roman"/>
          <w:i/>
          <w:color w:val="C9C9C9"/>
          <w:sz w:val="24"/>
          <w:szCs w:val="24"/>
        </w:rPr>
      </w:pPr>
      <w:r w:rsidRPr="00820BA4">
        <w:rPr>
          <w:rFonts w:ascii="Times New Roman" w:hAnsi="Times New Roman"/>
          <w:b w:val="0"/>
          <w:bCs w:val="0"/>
          <w:i/>
          <w:iCs/>
          <w:color w:val="666666"/>
          <w:sz w:val="24"/>
          <w:szCs w:val="24"/>
        </w:rPr>
        <w:br w:type="page"/>
      </w:r>
      <w:bookmarkStart w:id="14" w:name="_Toc443985267"/>
      <w:r w:rsidR="007C4B93"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4: Firm</w:t>
      </w:r>
      <w:r w:rsidR="00703CCC" w:rsidRPr="00263B11">
        <w:rPr>
          <w:rFonts w:ascii="Times New Roman" w:hAnsi="Times New Roman"/>
          <w:i/>
          <w:color w:val="C9C9C9"/>
          <w:sz w:val="24"/>
          <w:szCs w:val="24"/>
        </w:rPr>
        <w:t xml:space="preserve">e care preiau mandate </w:t>
      </w:r>
      <w:r w:rsidR="005B5637" w:rsidRPr="00263B11">
        <w:rPr>
          <w:rFonts w:ascii="Times New Roman" w:hAnsi="Times New Roman"/>
          <w:i/>
          <w:color w:val="C9C9C9"/>
          <w:sz w:val="24"/>
          <w:szCs w:val="24"/>
        </w:rPr>
        <w:t xml:space="preserve">B2B </w:t>
      </w:r>
      <w:r w:rsidR="00DF21C4" w:rsidRPr="00263B11">
        <w:rPr>
          <w:rFonts w:ascii="Times New Roman" w:hAnsi="Times New Roman"/>
          <w:i/>
          <w:color w:val="C9C9C9"/>
          <w:sz w:val="24"/>
          <w:szCs w:val="24"/>
        </w:rPr>
        <w:t>în</w:t>
      </w:r>
      <w:r w:rsidR="005B5637" w:rsidRPr="00263B11">
        <w:rPr>
          <w:rFonts w:ascii="Times New Roman" w:hAnsi="Times New Roman"/>
          <w:i/>
          <w:color w:val="C9C9C9"/>
          <w:sz w:val="24"/>
          <w:szCs w:val="24"/>
        </w:rPr>
        <w:t xml:space="preserve"> </w:t>
      </w:r>
      <w:r w:rsidR="00703CCC" w:rsidRPr="00263B11">
        <w:rPr>
          <w:rFonts w:ascii="Times New Roman" w:hAnsi="Times New Roman"/>
          <w:i/>
          <w:color w:val="C9C9C9"/>
          <w:sz w:val="24"/>
          <w:szCs w:val="24"/>
        </w:rPr>
        <w:t>a</w:t>
      </w:r>
      <w:r w:rsidR="005B5637" w:rsidRPr="00263B11">
        <w:rPr>
          <w:rFonts w:ascii="Times New Roman" w:hAnsi="Times New Roman"/>
          <w:i/>
          <w:color w:val="C9C9C9"/>
          <w:sz w:val="24"/>
          <w:szCs w:val="24"/>
        </w:rPr>
        <w:t>pril 2015 (</w:t>
      </w:r>
      <w:r w:rsidR="00703CCC" w:rsidRPr="00263B11">
        <w:rPr>
          <w:rFonts w:ascii="Times New Roman" w:hAnsi="Times New Roman"/>
          <w:i/>
          <w:color w:val="C9C9C9"/>
          <w:sz w:val="24"/>
          <w:szCs w:val="24"/>
        </w:rPr>
        <w:t xml:space="preserve">cifre comparabile la nivelul </w:t>
      </w:r>
      <w:r w:rsidR="005B5637" w:rsidRPr="00263B11">
        <w:rPr>
          <w:rFonts w:ascii="Times New Roman" w:hAnsi="Times New Roman"/>
          <w:i/>
          <w:color w:val="C9C9C9"/>
          <w:sz w:val="24"/>
          <w:szCs w:val="24"/>
        </w:rPr>
        <w:t xml:space="preserve">2012 </w:t>
      </w:r>
      <w:r w:rsidR="00DF21C4" w:rsidRPr="00263B11">
        <w:rPr>
          <w:rFonts w:ascii="Times New Roman" w:hAnsi="Times New Roman"/>
          <w:i/>
          <w:color w:val="C9C9C9"/>
          <w:sz w:val="24"/>
          <w:szCs w:val="24"/>
        </w:rPr>
        <w:t>în</w:t>
      </w:r>
      <w:r w:rsidR="00931041" w:rsidRPr="00263B11">
        <w:rPr>
          <w:rFonts w:ascii="Times New Roman" w:hAnsi="Times New Roman"/>
          <w:i/>
          <w:color w:val="C9C9C9"/>
          <w:sz w:val="24"/>
          <w:szCs w:val="24"/>
        </w:rPr>
        <w:t>tre</w:t>
      </w:r>
      <w:r w:rsidR="005B5637" w:rsidRPr="00263B11">
        <w:rPr>
          <w:rFonts w:ascii="Times New Roman" w:hAnsi="Times New Roman"/>
          <w:i/>
          <w:color w:val="C9C9C9"/>
          <w:sz w:val="24"/>
          <w:szCs w:val="24"/>
        </w:rPr>
        <w:t xml:space="preserve"> </w:t>
      </w:r>
      <w:r w:rsidR="00703CCC" w:rsidRPr="00263B11">
        <w:rPr>
          <w:rFonts w:ascii="Times New Roman" w:hAnsi="Times New Roman"/>
          <w:i/>
          <w:color w:val="C9C9C9"/>
          <w:sz w:val="24"/>
          <w:szCs w:val="24"/>
        </w:rPr>
        <w:t>paranteze</w:t>
      </w:r>
      <w:r w:rsidR="005B5637" w:rsidRPr="00263B11">
        <w:rPr>
          <w:rFonts w:ascii="Times New Roman" w:hAnsi="Times New Roman"/>
          <w:i/>
          <w:color w:val="C9C9C9"/>
          <w:sz w:val="24"/>
          <w:szCs w:val="24"/>
        </w:rPr>
        <w:t>)</w:t>
      </w:r>
      <w:bookmarkEnd w:id="14"/>
    </w:p>
    <w:tbl>
      <w:tblPr>
        <w:tblW w:w="0" w:type="auto"/>
        <w:tblInd w:w="40" w:type="dxa"/>
        <w:tblLayout w:type="fixed"/>
        <w:tblCellMar>
          <w:left w:w="40" w:type="dxa"/>
          <w:right w:w="40" w:type="dxa"/>
        </w:tblCellMar>
        <w:tblLook w:val="0000" w:firstRow="0" w:lastRow="0" w:firstColumn="0" w:lastColumn="0" w:noHBand="0" w:noVBand="0"/>
      </w:tblPr>
      <w:tblGrid>
        <w:gridCol w:w="2736"/>
        <w:gridCol w:w="1104"/>
        <w:gridCol w:w="1114"/>
        <w:gridCol w:w="1104"/>
        <w:gridCol w:w="1104"/>
        <w:gridCol w:w="1104"/>
        <w:gridCol w:w="1162"/>
      </w:tblGrid>
      <w:tr w:rsidR="00B475E9" w:rsidRPr="00820BA4" w:rsidTr="00EB796F">
        <w:tblPrEx>
          <w:tblCellMar>
            <w:top w:w="0" w:type="dxa"/>
            <w:bottom w:w="0" w:type="dxa"/>
          </w:tblCellMar>
        </w:tblPrEx>
        <w:trPr>
          <w:trHeight w:hRule="exact" w:val="1149"/>
        </w:trPr>
        <w:tc>
          <w:tcPr>
            <w:tcW w:w="2736" w:type="dxa"/>
            <w:tcBorders>
              <w:top w:val="single" w:sz="6" w:space="0" w:color="auto"/>
              <w:left w:val="single" w:sz="6" w:space="0" w:color="auto"/>
              <w:bottom w:val="single" w:sz="6" w:space="0" w:color="auto"/>
              <w:right w:val="single" w:sz="6" w:space="0" w:color="auto"/>
            </w:tcBorders>
            <w:shd w:val="clear" w:color="auto" w:fill="70AD47"/>
          </w:tcPr>
          <w:p w:rsidR="00B475E9" w:rsidRPr="00820BA4" w:rsidRDefault="00B475E9" w:rsidP="00EB796F">
            <w:pPr>
              <w:widowControl/>
              <w:shd w:val="clear" w:color="auto" w:fill="70AD47"/>
              <w:ind w:hanging="5"/>
              <w:jc w:val="both"/>
              <w:rPr>
                <w:rFonts w:ascii="Times New Roman" w:hAnsi="Times New Roman" w:cs="Times New Roman"/>
                <w:color w:val="000000"/>
                <w:sz w:val="18"/>
                <w:szCs w:val="18"/>
              </w:rPr>
            </w:pPr>
          </w:p>
        </w:tc>
        <w:tc>
          <w:tcPr>
            <w:tcW w:w="1104" w:type="dxa"/>
            <w:tcBorders>
              <w:top w:val="single" w:sz="6" w:space="0" w:color="auto"/>
              <w:left w:val="single" w:sz="6" w:space="0" w:color="auto"/>
              <w:bottom w:val="single" w:sz="6" w:space="0" w:color="auto"/>
              <w:right w:val="single" w:sz="6" w:space="0" w:color="auto"/>
            </w:tcBorders>
            <w:shd w:val="clear" w:color="auto" w:fill="70AD47"/>
            <w:vAlign w:val="center"/>
          </w:tcPr>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Drept societar/</w:t>
            </w:r>
          </w:p>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comercial</w:t>
            </w:r>
          </w:p>
        </w:tc>
        <w:tc>
          <w:tcPr>
            <w:tcW w:w="1114" w:type="dxa"/>
            <w:tcBorders>
              <w:top w:val="single" w:sz="6" w:space="0" w:color="auto"/>
              <w:left w:val="single" w:sz="6" w:space="0" w:color="auto"/>
              <w:bottom w:val="single" w:sz="6" w:space="0" w:color="auto"/>
              <w:right w:val="single" w:sz="6" w:space="0" w:color="auto"/>
            </w:tcBorders>
            <w:shd w:val="clear" w:color="auto" w:fill="70AD47"/>
            <w:vAlign w:val="center"/>
          </w:tcPr>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Proprietate comercială/</w:t>
            </w:r>
          </w:p>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planificare</w:t>
            </w:r>
          </w:p>
        </w:tc>
        <w:tc>
          <w:tcPr>
            <w:tcW w:w="1104" w:type="dxa"/>
            <w:tcBorders>
              <w:top w:val="single" w:sz="6" w:space="0" w:color="auto"/>
              <w:left w:val="single" w:sz="6" w:space="0" w:color="auto"/>
              <w:bottom w:val="single" w:sz="6" w:space="0" w:color="auto"/>
              <w:right w:val="single" w:sz="6" w:space="0" w:color="auto"/>
            </w:tcBorders>
            <w:shd w:val="clear" w:color="auto" w:fill="70AD47"/>
            <w:vAlign w:val="center"/>
          </w:tcPr>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Proprietate intelectuală</w:t>
            </w:r>
          </w:p>
        </w:tc>
        <w:tc>
          <w:tcPr>
            <w:tcW w:w="1104" w:type="dxa"/>
            <w:tcBorders>
              <w:top w:val="single" w:sz="6" w:space="0" w:color="auto"/>
              <w:left w:val="single" w:sz="6" w:space="0" w:color="auto"/>
              <w:bottom w:val="single" w:sz="6" w:space="0" w:color="auto"/>
              <w:right w:val="single" w:sz="6" w:space="0" w:color="auto"/>
            </w:tcBorders>
            <w:shd w:val="clear" w:color="auto" w:fill="70AD47"/>
            <w:vAlign w:val="center"/>
          </w:tcPr>
          <w:p w:rsidR="003B3B37" w:rsidRPr="00820BA4" w:rsidRDefault="009B53CE" w:rsidP="00EB796F">
            <w:pPr>
              <w:widowControl/>
              <w:shd w:val="clear" w:color="auto" w:fill="70AD47"/>
              <w:ind w:left="-68" w:right="-78"/>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So</w:t>
            </w:r>
            <w:r w:rsidR="00B475E9" w:rsidRPr="00820BA4">
              <w:rPr>
                <w:rFonts w:ascii="Times New Roman" w:hAnsi="Times New Roman" w:cs="Times New Roman"/>
                <w:b/>
                <w:color w:val="FFFFFF"/>
                <w:sz w:val="18"/>
                <w:szCs w:val="18"/>
              </w:rPr>
              <w:t>lu</w:t>
            </w:r>
            <w:r w:rsidR="00FC7327">
              <w:rPr>
                <w:rFonts w:ascii="Times New Roman" w:hAnsi="Times New Roman" w:cs="Times New Roman"/>
                <w:b/>
                <w:color w:val="FFFFFF"/>
                <w:sz w:val="18"/>
                <w:szCs w:val="18"/>
              </w:rPr>
              <w:t>ţ</w:t>
            </w:r>
            <w:r w:rsidR="00B475E9" w:rsidRPr="00820BA4">
              <w:rPr>
                <w:rFonts w:ascii="Times New Roman" w:hAnsi="Times New Roman" w:cs="Times New Roman"/>
                <w:b/>
                <w:color w:val="FFFFFF"/>
                <w:sz w:val="18"/>
                <w:szCs w:val="18"/>
              </w:rPr>
              <w:t>ionarea alternativă a disputelor/</w:t>
            </w:r>
          </w:p>
          <w:p w:rsidR="00B475E9" w:rsidRPr="00820BA4" w:rsidRDefault="00B475E9" w:rsidP="00EB796F">
            <w:pPr>
              <w:widowControl/>
              <w:shd w:val="clear" w:color="auto" w:fill="70AD47"/>
              <w:ind w:left="-68" w:right="-78"/>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alte ligii</w:t>
            </w:r>
          </w:p>
        </w:tc>
        <w:tc>
          <w:tcPr>
            <w:tcW w:w="1104" w:type="dxa"/>
            <w:tcBorders>
              <w:top w:val="single" w:sz="6" w:space="0" w:color="auto"/>
              <w:left w:val="single" w:sz="6" w:space="0" w:color="auto"/>
              <w:bottom w:val="single" w:sz="6" w:space="0" w:color="auto"/>
              <w:right w:val="single" w:sz="6" w:space="0" w:color="auto"/>
            </w:tcBorders>
            <w:shd w:val="clear" w:color="auto" w:fill="70AD47"/>
            <w:vAlign w:val="center"/>
          </w:tcPr>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Altă activitate de business</w:t>
            </w:r>
          </w:p>
        </w:tc>
        <w:tc>
          <w:tcPr>
            <w:tcW w:w="1162" w:type="dxa"/>
            <w:tcBorders>
              <w:top w:val="single" w:sz="6" w:space="0" w:color="auto"/>
              <w:left w:val="single" w:sz="6" w:space="0" w:color="auto"/>
              <w:bottom w:val="single" w:sz="6" w:space="0" w:color="auto"/>
              <w:right w:val="single" w:sz="6" w:space="0" w:color="auto"/>
            </w:tcBorders>
            <w:shd w:val="clear" w:color="auto" w:fill="70AD47"/>
            <w:vAlign w:val="center"/>
          </w:tcPr>
          <w:p w:rsidR="00B475E9" w:rsidRPr="00820BA4" w:rsidRDefault="00B475E9"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Toate mandatele B2B</w:t>
            </w:r>
          </w:p>
        </w:tc>
      </w:tr>
      <w:tr w:rsidR="002526AB" w:rsidRPr="00820BA4" w:rsidTr="001C7ABC">
        <w:tblPrEx>
          <w:tblCellMar>
            <w:top w:w="0" w:type="dxa"/>
            <w:bottom w:w="0" w:type="dxa"/>
          </w:tblCellMar>
        </w:tblPrEx>
        <w:trPr>
          <w:trHeight w:hRule="exact" w:val="897"/>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3B3B37" w:rsidP="004969E8">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Cifra de afaceri </w:t>
            </w:r>
            <w:r w:rsidR="004969E8" w:rsidRPr="00820BA4">
              <w:rPr>
                <w:rFonts w:ascii="Times New Roman" w:hAnsi="Times New Roman" w:cs="Times New Roman"/>
                <w:color w:val="000000"/>
                <w:sz w:val="18"/>
                <w:szCs w:val="18"/>
              </w:rPr>
              <w:t>globală</w:t>
            </w:r>
            <w:r w:rsidRPr="00820BA4">
              <w:rPr>
                <w:rFonts w:ascii="Times New Roman" w:hAnsi="Times New Roman" w:cs="Times New Roman"/>
                <w:color w:val="000000"/>
                <w:sz w:val="18"/>
                <w:szCs w:val="18"/>
              </w:rPr>
              <w:t xml:space="preserve"> </w:t>
            </w:r>
            <w:r w:rsidR="002526AB" w:rsidRPr="00820BA4">
              <w:rPr>
                <w:rFonts w:ascii="Times New Roman" w:hAnsi="Times New Roman" w:cs="Times New Roman"/>
                <w:color w:val="000000"/>
                <w:sz w:val="18"/>
                <w:szCs w:val="18"/>
              </w:rPr>
              <w:t xml:space="preserve">în </w:t>
            </w:r>
            <w:r w:rsidRPr="00820BA4">
              <w:rPr>
                <w:rFonts w:ascii="Times New Roman" w:hAnsi="Times New Roman" w:cs="Times New Roman"/>
                <w:color w:val="000000"/>
                <w:sz w:val="18"/>
                <w:szCs w:val="18"/>
              </w:rPr>
              <w:t>această categorie de activitate</w:t>
            </w:r>
            <w:r w:rsidR="002526AB" w:rsidRPr="00820BA4">
              <w:rPr>
                <w:rFonts w:ascii="Times New Roman" w:hAnsi="Times New Roman" w:cs="Times New Roman"/>
                <w:color w:val="000000"/>
                <w:sz w:val="18"/>
                <w:szCs w:val="18"/>
              </w:rPr>
              <w:t xml:space="preserve"> (</w:t>
            </w:r>
            <w:r w:rsidRPr="00820BA4">
              <w:rPr>
                <w:rFonts w:ascii="Times New Roman" w:hAnsi="Times New Roman" w:cs="Times New Roman"/>
                <w:color w:val="000000"/>
                <w:sz w:val="18"/>
                <w:szCs w:val="18"/>
              </w:rPr>
              <w:t>toate firmele</w:t>
            </w:r>
            <w:r w:rsidR="002526AB" w:rsidRPr="00820BA4">
              <w:rPr>
                <w:rFonts w:ascii="Times New Roman" w:hAnsi="Times New Roman" w:cs="Times New Roman"/>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6FA4" w:rsidRPr="00820BA4" w:rsidRDefault="002526AB"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4</w:t>
            </w:r>
            <w:r w:rsidR="00256FA4"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876</w:t>
            </w:r>
            <w:r w:rsidR="00256FA4" w:rsidRPr="00820BA4">
              <w:rPr>
                <w:rFonts w:ascii="Times New Roman" w:hAnsi="Times New Roman" w:cs="Times New Roman"/>
                <w:color w:val="000000"/>
                <w:sz w:val="18"/>
                <w:szCs w:val="18"/>
              </w:rPr>
              <w:t xml:space="preserve"> </w:t>
            </w:r>
            <w:r w:rsidRPr="00820BA4">
              <w:rPr>
                <w:rFonts w:ascii="Times New Roman" w:hAnsi="Times New Roman" w:cs="Times New Roman"/>
                <w:color w:val="000000"/>
                <w:sz w:val="18"/>
                <w:szCs w:val="18"/>
              </w:rPr>
              <w:t>m</w:t>
            </w:r>
            <w:r w:rsidR="00256FA4" w:rsidRPr="00820BA4">
              <w:rPr>
                <w:rFonts w:ascii="Times New Roman" w:hAnsi="Times New Roman" w:cs="Times New Roman"/>
                <w:color w:val="000000"/>
                <w:sz w:val="18"/>
                <w:szCs w:val="18"/>
              </w:rPr>
              <w:t>il GBP</w:t>
            </w:r>
          </w:p>
          <w:p w:rsidR="002526AB" w:rsidRPr="00820BA4" w:rsidRDefault="00256FA4"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2526AB" w:rsidRPr="00820BA4">
              <w:rPr>
                <w:rFonts w:ascii="Times New Roman" w:hAnsi="Times New Roman" w:cs="Times New Roman"/>
                <w:i/>
                <w:iCs/>
                <w:color w:val="000000"/>
                <w:sz w:val="18"/>
                <w:szCs w:val="18"/>
              </w:rPr>
              <w:t>4</w:t>
            </w:r>
            <w:r w:rsidRPr="00820BA4">
              <w:rPr>
                <w:rFonts w:ascii="Times New Roman" w:hAnsi="Times New Roman" w:cs="Times New Roman"/>
                <w:i/>
                <w:iCs/>
                <w:color w:val="000000"/>
                <w:sz w:val="18"/>
                <w:szCs w:val="18"/>
              </w:rPr>
              <w:t>.</w:t>
            </w:r>
            <w:r w:rsidR="002526AB" w:rsidRPr="00820BA4">
              <w:rPr>
                <w:rFonts w:ascii="Times New Roman" w:hAnsi="Times New Roman" w:cs="Times New Roman"/>
                <w:i/>
                <w:iCs/>
                <w:color w:val="000000"/>
                <w:sz w:val="18"/>
                <w:szCs w:val="18"/>
              </w:rPr>
              <w:t>472</w:t>
            </w:r>
            <w:r w:rsidRPr="00820BA4">
              <w:rPr>
                <w:rFonts w:ascii="Times New Roman" w:hAnsi="Times New Roman" w:cs="Times New Roman"/>
                <w:i/>
                <w:iCs/>
                <w:color w:val="000000"/>
                <w:sz w:val="18"/>
                <w:szCs w:val="18"/>
              </w:rPr>
              <w:t xml:space="preserve"> </w:t>
            </w:r>
            <w:r w:rsidR="002526AB" w:rsidRPr="00820BA4">
              <w:rPr>
                <w:rFonts w:ascii="Times New Roman" w:hAnsi="Times New Roman" w:cs="Times New Roman"/>
                <w:i/>
                <w:iCs/>
                <w:color w:val="000000"/>
                <w:sz w:val="18"/>
                <w:szCs w:val="18"/>
              </w:rPr>
              <w:t>m</w:t>
            </w:r>
            <w:r w:rsidRPr="00820BA4">
              <w:rPr>
                <w:rFonts w:ascii="Times New Roman" w:hAnsi="Times New Roman" w:cs="Times New Roman"/>
                <w:i/>
                <w:iCs/>
                <w:color w:val="000000"/>
                <w:sz w:val="18"/>
                <w:szCs w:val="18"/>
              </w:rPr>
              <w:t>il GBP</w:t>
            </w:r>
            <w:r w:rsidR="002526AB" w:rsidRPr="00820BA4">
              <w:rPr>
                <w:rFonts w:ascii="Times New Roman" w:hAnsi="Times New Roman" w:cs="Times New Roman"/>
                <w:i/>
                <w:iCs/>
                <w:color w:val="000000"/>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C7ABC" w:rsidRPr="00820BA4" w:rsidRDefault="002526AB" w:rsidP="001C7ABC">
            <w:pPr>
              <w:widowControl/>
              <w:shd w:val="clear" w:color="auto" w:fill="FFFFFF"/>
              <w:jc w:val="center"/>
              <w:rPr>
                <w:rFonts w:ascii="Times New Roman" w:hAnsi="Times New Roman" w:cs="Times New Roman"/>
                <w:i/>
                <w:iCs/>
                <w:color w:val="000000"/>
                <w:sz w:val="18"/>
                <w:szCs w:val="18"/>
              </w:rPr>
            </w:pPr>
            <w:r w:rsidRPr="00820BA4">
              <w:rPr>
                <w:rFonts w:ascii="Times New Roman" w:hAnsi="Times New Roman" w:cs="Times New Roman"/>
                <w:color w:val="000000"/>
                <w:sz w:val="18"/>
                <w:szCs w:val="18"/>
              </w:rPr>
              <w:t>1</w:t>
            </w:r>
            <w:r w:rsidR="001C7ABC"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576</w:t>
            </w:r>
            <w:r w:rsidR="001C7ABC" w:rsidRPr="00820BA4">
              <w:rPr>
                <w:rFonts w:ascii="Times New Roman" w:hAnsi="Times New Roman" w:cs="Times New Roman"/>
                <w:color w:val="000000"/>
                <w:sz w:val="18"/>
                <w:szCs w:val="18"/>
              </w:rPr>
              <w:t xml:space="preserve"> mil GBP</w:t>
            </w:r>
            <w:r w:rsidR="001C7ABC" w:rsidRPr="00820BA4">
              <w:rPr>
                <w:rFonts w:ascii="Times New Roman" w:hAnsi="Times New Roman" w:cs="Times New Roman"/>
                <w:i/>
                <w:iCs/>
                <w:color w:val="000000"/>
                <w:sz w:val="18"/>
                <w:szCs w:val="18"/>
              </w:rPr>
              <w:t xml:space="preserve"> </w:t>
            </w:r>
          </w:p>
          <w:p w:rsidR="002526AB" w:rsidRPr="00820BA4" w:rsidRDefault="001C7ABC" w:rsidP="001C7ABC">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2526AB" w:rsidRPr="00820BA4">
              <w:rPr>
                <w:rFonts w:ascii="Times New Roman" w:hAnsi="Times New Roman" w:cs="Times New Roman"/>
                <w:i/>
                <w:iCs/>
                <w:color w:val="000000"/>
                <w:sz w:val="18"/>
                <w:szCs w:val="18"/>
              </w:rPr>
              <w:t>1</w:t>
            </w:r>
            <w:r w:rsidRPr="00820BA4">
              <w:rPr>
                <w:rFonts w:ascii="Times New Roman" w:hAnsi="Times New Roman" w:cs="Times New Roman"/>
                <w:i/>
                <w:iCs/>
                <w:color w:val="000000"/>
                <w:sz w:val="18"/>
                <w:szCs w:val="18"/>
              </w:rPr>
              <w:t>.</w:t>
            </w:r>
            <w:r w:rsidR="002526AB" w:rsidRPr="00820BA4">
              <w:rPr>
                <w:rFonts w:ascii="Times New Roman" w:hAnsi="Times New Roman" w:cs="Times New Roman"/>
                <w:i/>
                <w:iCs/>
                <w:color w:val="000000"/>
                <w:sz w:val="18"/>
                <w:szCs w:val="18"/>
              </w:rPr>
              <w:t xml:space="preserve">291 </w:t>
            </w:r>
            <w:r w:rsidRPr="00820BA4">
              <w:rPr>
                <w:rFonts w:ascii="Times New Roman" w:hAnsi="Times New Roman" w:cs="Times New Roman"/>
                <w:i/>
                <w:color w:val="000000"/>
                <w:sz w:val="18"/>
                <w:szCs w:val="18"/>
              </w:rPr>
              <w:t>mil GBP</w:t>
            </w:r>
            <w:r w:rsidR="002526AB" w:rsidRPr="00820BA4">
              <w:rPr>
                <w:rFonts w:ascii="Times New Roman" w:hAnsi="Times New Roman" w:cs="Times New Roman"/>
                <w:i/>
                <w:iCs/>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F4223B" w:rsidRPr="00820BA4" w:rsidRDefault="00F4223B"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406 mil GBP</w:t>
            </w:r>
          </w:p>
          <w:p w:rsidR="002526AB" w:rsidRPr="00820BA4" w:rsidRDefault="00F4223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 xml:space="preserve">(346 </w:t>
            </w:r>
            <w:r w:rsidRPr="00820BA4">
              <w:rPr>
                <w:rFonts w:ascii="Times New Roman" w:hAnsi="Times New Roman" w:cs="Times New Roman"/>
                <w:i/>
                <w:color w:val="000000"/>
                <w:sz w:val="18"/>
                <w:szCs w:val="18"/>
              </w:rPr>
              <w:t>mil GBP</w:t>
            </w:r>
            <w:r w:rsidR="002526AB" w:rsidRPr="00820BA4">
              <w:rPr>
                <w:rFonts w:ascii="Times New Roman" w:hAnsi="Times New Roman" w:cs="Times New Roman"/>
                <w:i/>
                <w:iCs/>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FA7C0F">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w:t>
            </w:r>
            <w:r w:rsidR="00FA7C0F" w:rsidRPr="00820BA4">
              <w:rPr>
                <w:rFonts w:ascii="Times New Roman" w:hAnsi="Times New Roman" w:cs="Times New Roman"/>
                <w:color w:val="000000"/>
                <w:sz w:val="18"/>
                <w:szCs w:val="18"/>
              </w:rPr>
              <w:t>.364 mil GBP</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FA7C0F"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719 mil GBP</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FA7C0F">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r w:rsidR="00FA7C0F" w:rsidRPr="00820BA4">
              <w:rPr>
                <w:rFonts w:ascii="Times New Roman" w:hAnsi="Times New Roman" w:cs="Times New Roman"/>
                <w:color w:val="000000"/>
                <w:sz w:val="18"/>
                <w:szCs w:val="18"/>
              </w:rPr>
              <w:t>.941 mil GBP</w:t>
            </w:r>
          </w:p>
        </w:tc>
      </w:tr>
      <w:tr w:rsidR="002526AB" w:rsidRPr="00820BA4" w:rsidTr="00256FA4">
        <w:tblPrEx>
          <w:tblCellMar>
            <w:top w:w="0" w:type="dxa"/>
            <w:bottom w:w="0" w:type="dxa"/>
          </w:tblCellMar>
        </w:tblPrEx>
        <w:trPr>
          <w:trHeight w:hRule="exact" w:val="614"/>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904EF2" w:rsidP="00904EF2">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Numărul total de firme ce desfă</w:t>
            </w:r>
            <w:r w:rsidR="00FC7327">
              <w:rPr>
                <w:rFonts w:ascii="Times New Roman" w:hAnsi="Times New Roman" w:cs="Times New Roman"/>
                <w:color w:val="000000"/>
                <w:sz w:val="18"/>
                <w:szCs w:val="18"/>
              </w:rPr>
              <w:t>ş</w:t>
            </w:r>
            <w:r w:rsidRPr="00820BA4">
              <w:rPr>
                <w:rFonts w:ascii="Times New Roman" w:hAnsi="Times New Roman" w:cs="Times New Roman"/>
                <w:color w:val="000000"/>
                <w:sz w:val="18"/>
                <w:szCs w:val="18"/>
              </w:rPr>
              <w:t xml:space="preserve">oară această activitate </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904EF2" w:rsidRPr="00820BA4" w:rsidRDefault="002526AB" w:rsidP="00904EF2">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2</w:t>
            </w:r>
            <w:r w:rsidR="00904EF2"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830 </w:t>
            </w:r>
          </w:p>
          <w:p w:rsidR="002526AB" w:rsidRPr="00820BA4" w:rsidRDefault="002526AB" w:rsidP="00904EF2">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(2</w:t>
            </w:r>
            <w:r w:rsidR="00904EF2"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618)</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04EF2" w:rsidRPr="00820BA4" w:rsidRDefault="002526AB" w:rsidP="00904EF2">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4</w:t>
            </w:r>
            <w:r w:rsidR="00904EF2"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390 </w:t>
            </w:r>
          </w:p>
          <w:p w:rsidR="002526AB" w:rsidRPr="00820BA4" w:rsidRDefault="002526AB" w:rsidP="00904EF2">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(4</w:t>
            </w:r>
            <w:r w:rsidR="00904EF2"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166)</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904EF2" w:rsidRPr="00820BA4" w:rsidRDefault="002526AB"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470 </w:t>
            </w:r>
          </w:p>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(496)</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904EF2">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r w:rsidR="00904EF2"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500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159</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904EF2">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w:t>
            </w:r>
            <w:r w:rsidR="00904EF2"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396</w:t>
            </w:r>
          </w:p>
        </w:tc>
      </w:tr>
      <w:tr w:rsidR="002526AB" w:rsidRPr="00820BA4" w:rsidTr="00256FA4">
        <w:tblPrEx>
          <w:tblCellMar>
            <w:top w:w="0" w:type="dxa"/>
            <w:bottom w:w="0" w:type="dxa"/>
          </w:tblCellMar>
        </w:tblPrEx>
        <w:trPr>
          <w:trHeight w:hRule="exact" w:val="662"/>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904EF2" w:rsidP="00D0708A">
            <w:pPr>
              <w:widowControl/>
              <w:shd w:val="clear" w:color="auto" w:fill="FFFFFF"/>
              <w:ind w:firstLine="5"/>
              <w:jc w:val="both"/>
              <w:rPr>
                <w:rFonts w:ascii="Times New Roman" w:hAnsi="Times New Roman" w:cs="Times New Roman"/>
                <w:sz w:val="18"/>
                <w:szCs w:val="18"/>
              </w:rPr>
            </w:pPr>
            <w:r w:rsidRPr="00820BA4">
              <w:rPr>
                <w:rFonts w:ascii="Times New Roman" w:hAnsi="Times New Roman" w:cs="Times New Roman"/>
                <w:color w:val="000000"/>
                <w:sz w:val="18"/>
                <w:szCs w:val="18"/>
              </w:rPr>
              <w:t>Num</w:t>
            </w:r>
            <w:r w:rsidR="00D0708A" w:rsidRPr="00820BA4">
              <w:rPr>
                <w:rFonts w:ascii="Times New Roman" w:hAnsi="Times New Roman" w:cs="Times New Roman"/>
                <w:color w:val="000000"/>
                <w:sz w:val="18"/>
                <w:szCs w:val="18"/>
              </w:rPr>
              <w:t>ă</w:t>
            </w:r>
            <w:r w:rsidRPr="00820BA4">
              <w:rPr>
                <w:rFonts w:ascii="Times New Roman" w:hAnsi="Times New Roman" w:cs="Times New Roman"/>
                <w:color w:val="000000"/>
                <w:sz w:val="18"/>
                <w:szCs w:val="18"/>
              </w:rPr>
              <w:t>rul de firme unde cifra de afaceri din această categorie</w:t>
            </w:r>
            <w:r w:rsidR="002526AB" w:rsidRPr="00820BA4">
              <w:rPr>
                <w:rFonts w:ascii="Times New Roman" w:hAnsi="Times New Roman" w:cs="Times New Roman"/>
                <w:color w:val="000000"/>
                <w:sz w:val="18"/>
                <w:szCs w:val="18"/>
              </w:rPr>
              <w:t xml:space="preserve"> &gt;30%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904EF2" w:rsidRPr="00820BA4" w:rsidRDefault="002526AB"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617 </w:t>
            </w:r>
          </w:p>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(517)</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04EF2" w:rsidRPr="00820BA4" w:rsidRDefault="002526AB"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292 </w:t>
            </w:r>
          </w:p>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(213)</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904EF2" w:rsidRPr="00820BA4" w:rsidRDefault="002526AB"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55 </w:t>
            </w:r>
          </w:p>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(60)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686</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904EF2">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w:t>
            </w:r>
            <w:r w:rsidR="00904EF2"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224</w:t>
            </w:r>
          </w:p>
        </w:tc>
      </w:tr>
      <w:tr w:rsidR="002526AB" w:rsidRPr="00820BA4" w:rsidTr="004969E8">
        <w:tblPrEx>
          <w:tblCellMar>
            <w:top w:w="0" w:type="dxa"/>
            <w:bottom w:w="0" w:type="dxa"/>
          </w:tblCellMar>
        </w:tblPrEx>
        <w:trPr>
          <w:trHeight w:hRule="exact" w:val="879"/>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4969E8" w:rsidP="004969E8">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Cifra de afaceri globală a acestor firme </w:t>
            </w:r>
            <w:r w:rsidR="002526AB" w:rsidRPr="00820BA4">
              <w:rPr>
                <w:rFonts w:ascii="Times New Roman" w:hAnsi="Times New Roman" w:cs="Times New Roman"/>
                <w:color w:val="000000"/>
                <w:sz w:val="18"/>
                <w:szCs w:val="18"/>
              </w:rPr>
              <w:t xml:space="preserve">în </w:t>
            </w:r>
            <w:r w:rsidRPr="00820BA4">
              <w:rPr>
                <w:rFonts w:ascii="Times New Roman" w:hAnsi="Times New Roman" w:cs="Times New Roman"/>
                <w:color w:val="000000"/>
                <w:sz w:val="18"/>
                <w:szCs w:val="18"/>
              </w:rPr>
              <w:t xml:space="preserve">această categorie de activitate </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69E8" w:rsidRPr="00820BA4" w:rsidRDefault="002526AB" w:rsidP="004969E8">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3</w:t>
            </w:r>
            <w:r w:rsidR="004969E8" w:rsidRPr="00820BA4">
              <w:rPr>
                <w:rFonts w:ascii="Times New Roman" w:hAnsi="Times New Roman" w:cs="Times New Roman"/>
                <w:color w:val="000000"/>
                <w:sz w:val="18"/>
                <w:szCs w:val="18"/>
              </w:rPr>
              <w:t>.792 mil GBP</w:t>
            </w:r>
            <w:r w:rsidRPr="00820BA4">
              <w:rPr>
                <w:rFonts w:ascii="Times New Roman" w:hAnsi="Times New Roman" w:cs="Times New Roman"/>
                <w:color w:val="000000"/>
                <w:sz w:val="18"/>
                <w:szCs w:val="18"/>
              </w:rPr>
              <w:t xml:space="preserve"> </w:t>
            </w:r>
          </w:p>
          <w:p w:rsidR="002526AB" w:rsidRPr="00820BA4" w:rsidRDefault="004969E8"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2526AB" w:rsidRPr="00820BA4">
              <w:rPr>
                <w:rFonts w:ascii="Times New Roman" w:hAnsi="Times New Roman" w:cs="Times New Roman"/>
                <w:i/>
                <w:iCs/>
                <w:color w:val="000000"/>
                <w:sz w:val="18"/>
                <w:szCs w:val="18"/>
              </w:rPr>
              <w:t>3</w:t>
            </w:r>
            <w:r w:rsidRPr="00820BA4">
              <w:rPr>
                <w:rFonts w:ascii="Times New Roman" w:hAnsi="Times New Roman" w:cs="Times New Roman"/>
                <w:i/>
                <w:iCs/>
                <w:color w:val="000000"/>
                <w:sz w:val="18"/>
                <w:szCs w:val="18"/>
              </w:rPr>
              <w:t xml:space="preserve">.406 </w:t>
            </w:r>
            <w:r w:rsidRPr="00820BA4">
              <w:rPr>
                <w:rFonts w:ascii="Times New Roman" w:hAnsi="Times New Roman" w:cs="Times New Roman"/>
                <w:i/>
                <w:color w:val="000000"/>
                <w:sz w:val="18"/>
                <w:szCs w:val="18"/>
              </w:rPr>
              <w:t>mil GBP</w:t>
            </w:r>
            <w:r w:rsidR="002526AB" w:rsidRPr="00820BA4">
              <w:rPr>
                <w:rFonts w:ascii="Times New Roman" w:hAnsi="Times New Roman" w:cs="Times New Roman"/>
                <w:i/>
                <w:iCs/>
                <w:color w:val="000000"/>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4969E8"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228 mil GBP</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4969E8"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60 mil GBP</w:t>
            </w:r>
            <w:r w:rsidRPr="00820BA4">
              <w:rPr>
                <w:rFonts w:ascii="Times New Roman" w:hAnsi="Times New Roman" w:cs="Times New Roman"/>
                <w:i/>
                <w:iCs/>
                <w:color w:val="000000"/>
                <w:sz w:val="18"/>
                <w:szCs w:val="18"/>
              </w:rPr>
              <w:t xml:space="preserve"> </w:t>
            </w:r>
            <w:r w:rsidR="002526AB"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 xml:space="preserve">53 </w:t>
            </w:r>
            <w:r w:rsidRPr="00820BA4">
              <w:rPr>
                <w:rFonts w:ascii="Times New Roman" w:hAnsi="Times New Roman" w:cs="Times New Roman"/>
                <w:i/>
                <w:color w:val="000000"/>
                <w:sz w:val="18"/>
                <w:szCs w:val="18"/>
              </w:rPr>
              <w:t>mil GBP</w:t>
            </w:r>
            <w:r w:rsidR="002526AB" w:rsidRPr="00820BA4">
              <w:rPr>
                <w:rFonts w:ascii="Times New Roman" w:hAnsi="Times New Roman" w:cs="Times New Roman"/>
                <w:i/>
                <w:iCs/>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4969E8" w:rsidRPr="00820BA4">
              <w:rPr>
                <w:rFonts w:ascii="Times New Roman" w:hAnsi="Times New Roman" w:cs="Times New Roman"/>
                <w:color w:val="000000"/>
                <w:sz w:val="18"/>
                <w:szCs w:val="18"/>
              </w:rPr>
              <w:t>.371 mil GBP</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4969E8"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294 mil GBP</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r w:rsidR="004969E8" w:rsidRPr="00820BA4">
              <w:rPr>
                <w:rFonts w:ascii="Times New Roman" w:hAnsi="Times New Roman" w:cs="Times New Roman"/>
                <w:color w:val="000000"/>
                <w:sz w:val="18"/>
                <w:szCs w:val="18"/>
              </w:rPr>
              <w:t>.374 mil GBP</w:t>
            </w:r>
          </w:p>
        </w:tc>
      </w:tr>
      <w:tr w:rsidR="002526AB" w:rsidRPr="00820BA4" w:rsidTr="004969E8">
        <w:tblPrEx>
          <w:tblCellMar>
            <w:top w:w="0" w:type="dxa"/>
            <w:bottom w:w="0" w:type="dxa"/>
          </w:tblCellMar>
        </w:tblPrEx>
        <w:trPr>
          <w:trHeight w:hRule="exact" w:val="90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4969E8" w:rsidP="004969E8">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Cifra de afaceri globală a acestor firme </w:t>
            </w:r>
            <w:r w:rsidR="002526AB"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la nivelul întregii activită</w:t>
            </w:r>
            <w:r w:rsidR="00FC7327">
              <w:rPr>
                <w:rFonts w:ascii="Times New Roman" w:hAnsi="Times New Roman" w:cs="Times New Roman"/>
                <w:color w:val="000000"/>
                <w:sz w:val="18"/>
                <w:szCs w:val="18"/>
              </w:rPr>
              <w:t>ţ</w:t>
            </w:r>
            <w:r w:rsidRPr="00820BA4">
              <w:rPr>
                <w:rFonts w:ascii="Times New Roman" w:hAnsi="Times New Roman" w:cs="Times New Roman"/>
                <w:color w:val="000000"/>
                <w:sz w:val="18"/>
                <w:szCs w:val="18"/>
              </w:rPr>
              <w:t>i</w:t>
            </w:r>
            <w:r w:rsidR="002526AB" w:rsidRPr="00820BA4">
              <w:rPr>
                <w:rFonts w:ascii="Times New Roman" w:hAnsi="Times New Roman" w:cs="Times New Roman"/>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69E8" w:rsidRPr="00820BA4" w:rsidRDefault="002526AB" w:rsidP="004969E8">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6</w:t>
            </w:r>
            <w:r w:rsidR="004969E8" w:rsidRPr="00820BA4">
              <w:rPr>
                <w:rFonts w:ascii="Times New Roman" w:hAnsi="Times New Roman" w:cs="Times New Roman"/>
                <w:color w:val="000000"/>
                <w:sz w:val="18"/>
                <w:szCs w:val="18"/>
              </w:rPr>
              <w:t xml:space="preserve">.976 mil GBP </w:t>
            </w:r>
            <w:r w:rsidRPr="00820BA4">
              <w:rPr>
                <w:rFonts w:ascii="Times New Roman" w:hAnsi="Times New Roman" w:cs="Times New Roman"/>
                <w:color w:val="000000"/>
                <w:sz w:val="18"/>
                <w:szCs w:val="18"/>
              </w:rPr>
              <w:t xml:space="preserve"> </w:t>
            </w:r>
          </w:p>
          <w:p w:rsidR="002526AB" w:rsidRPr="00820BA4" w:rsidRDefault="004969E8"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2526AB" w:rsidRPr="00820BA4">
              <w:rPr>
                <w:rFonts w:ascii="Times New Roman" w:hAnsi="Times New Roman" w:cs="Times New Roman"/>
                <w:i/>
                <w:iCs/>
                <w:color w:val="000000"/>
                <w:sz w:val="18"/>
                <w:szCs w:val="18"/>
              </w:rPr>
              <w:t>6</w:t>
            </w:r>
            <w:r w:rsidRPr="00820BA4">
              <w:rPr>
                <w:rFonts w:ascii="Times New Roman" w:hAnsi="Times New Roman" w:cs="Times New Roman"/>
                <w:i/>
                <w:iCs/>
                <w:color w:val="000000"/>
                <w:sz w:val="18"/>
                <w:szCs w:val="18"/>
              </w:rPr>
              <w:t xml:space="preserve">.178 </w:t>
            </w:r>
            <w:r w:rsidRPr="00820BA4">
              <w:rPr>
                <w:rFonts w:ascii="Times New Roman" w:hAnsi="Times New Roman" w:cs="Times New Roman"/>
                <w:i/>
                <w:color w:val="000000"/>
                <w:sz w:val="18"/>
                <w:szCs w:val="18"/>
              </w:rPr>
              <w:t>mil GBP</w:t>
            </w:r>
            <w:r w:rsidR="002526AB" w:rsidRPr="00820BA4">
              <w:rPr>
                <w:rFonts w:ascii="Times New Roman" w:hAnsi="Times New Roman" w:cs="Times New Roman"/>
                <w:i/>
                <w:iCs/>
                <w:color w:val="000000"/>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4969E8"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638 mil GBP</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69E8" w:rsidRPr="00820BA4" w:rsidRDefault="004969E8" w:rsidP="00256FA4">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80 mil GBP </w:t>
            </w:r>
          </w:p>
          <w:p w:rsidR="002526AB" w:rsidRPr="00820BA4" w:rsidRDefault="002526AB"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4969E8" w:rsidRPr="00820BA4">
              <w:rPr>
                <w:rFonts w:ascii="Times New Roman" w:hAnsi="Times New Roman" w:cs="Times New Roman"/>
                <w:i/>
                <w:iCs/>
                <w:color w:val="000000"/>
                <w:sz w:val="18"/>
                <w:szCs w:val="18"/>
              </w:rPr>
              <w:t xml:space="preserve">76 </w:t>
            </w:r>
            <w:r w:rsidR="004969E8" w:rsidRPr="00820BA4">
              <w:rPr>
                <w:rFonts w:ascii="Times New Roman" w:hAnsi="Times New Roman" w:cs="Times New Roman"/>
                <w:i/>
                <w:color w:val="000000"/>
                <w:sz w:val="18"/>
                <w:szCs w:val="18"/>
              </w:rPr>
              <w:t>mil GBP</w:t>
            </w:r>
            <w:r w:rsidRPr="00820BA4">
              <w:rPr>
                <w:rFonts w:ascii="Times New Roman" w:hAnsi="Times New Roman" w:cs="Times New Roman"/>
                <w:i/>
                <w:iCs/>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4969E8">
            <w:pPr>
              <w:widowControl/>
              <w:shd w:val="clear" w:color="auto" w:fill="FFFFFF"/>
              <w:jc w:val="center"/>
            </w:pPr>
            <w:r w:rsidRPr="00820BA4">
              <w:rPr>
                <w:rFonts w:ascii="Times New Roman" w:hAnsi="Times New Roman" w:cs="Times New Roman"/>
                <w:color w:val="000000"/>
                <w:sz w:val="18"/>
                <w:szCs w:val="18"/>
              </w:rPr>
              <w:t>2</w:t>
            </w:r>
            <w:r w:rsidR="004969E8" w:rsidRPr="00820BA4">
              <w:rPr>
                <w:rFonts w:ascii="Times New Roman" w:hAnsi="Times New Roman" w:cs="Times New Roman"/>
                <w:color w:val="000000"/>
                <w:sz w:val="18"/>
                <w:szCs w:val="18"/>
              </w:rPr>
              <w:t>.607 mil GBP</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4969E8"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798 mil GBP</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4969E8">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13</w:t>
            </w:r>
            <w:r w:rsidR="004969E8" w:rsidRPr="00820BA4">
              <w:rPr>
                <w:rFonts w:ascii="Times New Roman" w:hAnsi="Times New Roman" w:cs="Times New Roman"/>
                <w:color w:val="000000"/>
                <w:sz w:val="18"/>
                <w:szCs w:val="18"/>
              </w:rPr>
              <w:t>.586 mil GBP</w:t>
            </w:r>
          </w:p>
        </w:tc>
      </w:tr>
      <w:tr w:rsidR="002526AB" w:rsidRPr="00820BA4" w:rsidTr="00256FA4">
        <w:tblPrEx>
          <w:tblCellMar>
            <w:top w:w="0" w:type="dxa"/>
            <w:bottom w:w="0" w:type="dxa"/>
          </w:tblCellMar>
        </w:tblPrEx>
        <w:trPr>
          <w:trHeight w:hRule="exact" w:val="547"/>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4969E8" w:rsidP="004969E8">
            <w:pPr>
              <w:widowControl/>
              <w:shd w:val="clear" w:color="auto" w:fill="FFFFFF"/>
              <w:ind w:firstLine="5"/>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Numărul firmelor care sunt firme din </w:t>
            </w:r>
            <w:r w:rsidR="002526AB" w:rsidRPr="00820BA4">
              <w:rPr>
                <w:rFonts w:ascii="Times New Roman" w:hAnsi="Times New Roman" w:cs="Times New Roman"/>
                <w:color w:val="000000"/>
                <w:sz w:val="18"/>
                <w:szCs w:val="18"/>
              </w:rPr>
              <w:t xml:space="preserve">City </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34</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33</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75</w:t>
            </w:r>
          </w:p>
        </w:tc>
      </w:tr>
      <w:tr w:rsidR="002526AB" w:rsidRPr="00820BA4" w:rsidTr="00256FA4">
        <w:tblPrEx>
          <w:tblCellMar>
            <w:top w:w="0" w:type="dxa"/>
            <w:bottom w:w="0" w:type="dxa"/>
          </w:tblCellMar>
        </w:tblPrEx>
        <w:trPr>
          <w:trHeight w:hRule="exact" w:val="480"/>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2526AB" w:rsidRPr="00820BA4" w:rsidRDefault="004969E8" w:rsidP="004969E8">
            <w:pPr>
              <w:widowControl/>
              <w:shd w:val="clear" w:color="auto" w:fill="FFFFFF"/>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Numărul firmelor care sunt </w:t>
            </w:r>
            <w:r w:rsidR="00D2109D" w:rsidRPr="00820BA4">
              <w:rPr>
                <w:rFonts w:ascii="Times New Roman" w:hAnsi="Times New Roman" w:cs="Times New Roman"/>
                <w:color w:val="000000"/>
                <w:sz w:val="18"/>
                <w:szCs w:val="18"/>
              </w:rPr>
              <w:t>SBA</w:t>
            </w:r>
            <w:r w:rsidR="002526AB" w:rsidRPr="00820BA4">
              <w:rPr>
                <w:rFonts w:ascii="Times New Roman" w:hAnsi="Times New Roman" w:cs="Times New Roman"/>
                <w:color w:val="000000"/>
                <w:sz w:val="18"/>
                <w:szCs w:val="18"/>
              </w:rPr>
              <w:t>*</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25</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26</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526AB" w:rsidRPr="00820BA4" w:rsidRDefault="002526AB" w:rsidP="00256FA4">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84</w:t>
            </w:r>
          </w:p>
        </w:tc>
      </w:tr>
    </w:tbl>
    <w:p w:rsidR="004969E8" w:rsidRPr="00820BA4" w:rsidRDefault="004969E8" w:rsidP="00BA1094">
      <w:pPr>
        <w:widowControl/>
        <w:shd w:val="clear" w:color="auto" w:fill="FFFFFF"/>
        <w:spacing w:before="120" w:after="120" w:line="276" w:lineRule="auto"/>
        <w:jc w:val="both"/>
        <w:rPr>
          <w:rFonts w:ascii="Times New Roman" w:hAnsi="Times New Roman" w:cs="Times New Roman"/>
          <w:i/>
          <w:iCs/>
          <w:color w:val="000000"/>
          <w:sz w:val="24"/>
          <w:szCs w:val="24"/>
        </w:rPr>
      </w:pPr>
      <w:r w:rsidRPr="00820BA4">
        <w:rPr>
          <w:rFonts w:ascii="Times New Roman" w:hAnsi="Times New Roman" w:cs="Times New Roman"/>
          <w:i/>
          <w:iCs/>
          <w:color w:val="000000"/>
          <w:sz w:val="24"/>
          <w:szCs w:val="24"/>
        </w:rPr>
        <w:t>Sursă: Societatea de Drept, Informa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ii privind pia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a (Unitatea de cercetare - KB)</w:t>
      </w:r>
    </w:p>
    <w:p w:rsidR="005B5637" w:rsidRPr="00820BA4" w:rsidRDefault="005B5637" w:rsidP="00BA1094">
      <w:pPr>
        <w:widowControl/>
        <w:shd w:val="clear" w:color="auto" w:fill="FFFFFF"/>
        <w:spacing w:before="120" w:after="120" w:line="276" w:lineRule="auto"/>
        <w:jc w:val="both"/>
        <w:rPr>
          <w:rFonts w:ascii="Times New Roman" w:hAnsi="Times New Roman" w:cs="Times New Roman"/>
          <w:color w:val="000000"/>
          <w:szCs w:val="24"/>
        </w:rPr>
      </w:pPr>
      <w:r w:rsidRPr="00820BA4">
        <w:rPr>
          <w:rFonts w:ascii="Times New Roman" w:hAnsi="Times New Roman" w:cs="Times New Roman"/>
          <w:color w:val="000000"/>
          <w:szCs w:val="24"/>
        </w:rPr>
        <w:t>*</w:t>
      </w:r>
      <w:r w:rsidR="00D2109D" w:rsidRPr="00820BA4">
        <w:rPr>
          <w:rFonts w:ascii="Times New Roman" w:hAnsi="Times New Roman" w:cs="Times New Roman"/>
          <w:color w:val="000000"/>
          <w:szCs w:val="24"/>
        </w:rPr>
        <w:t>SBA</w:t>
      </w:r>
      <w:r w:rsidRPr="00820BA4">
        <w:rPr>
          <w:rFonts w:ascii="Times New Roman" w:hAnsi="Times New Roman" w:cs="Times New Roman"/>
          <w:color w:val="000000"/>
          <w:szCs w:val="24"/>
        </w:rPr>
        <w:t xml:space="preserve"> </w:t>
      </w:r>
      <w:r w:rsidR="004969E8" w:rsidRPr="00820BA4">
        <w:rPr>
          <w:rFonts w:ascii="Times New Roman" w:hAnsi="Times New Roman" w:cs="Times New Roman"/>
          <w:color w:val="000000"/>
          <w:szCs w:val="24"/>
        </w:rPr>
        <w:t>acoperă un spectru larg de entită</w:t>
      </w:r>
      <w:r w:rsidR="00FC7327">
        <w:rPr>
          <w:rFonts w:ascii="Times New Roman" w:hAnsi="Times New Roman" w:cs="Times New Roman"/>
          <w:color w:val="000000"/>
          <w:szCs w:val="24"/>
        </w:rPr>
        <w:t>ţ</w:t>
      </w:r>
      <w:r w:rsidR="004969E8" w:rsidRPr="00820BA4">
        <w:rPr>
          <w:rFonts w:ascii="Times New Roman" w:hAnsi="Times New Roman" w:cs="Times New Roman"/>
          <w:color w:val="000000"/>
          <w:szCs w:val="24"/>
        </w:rPr>
        <w:t>i</w:t>
      </w:r>
      <w:r w:rsidRPr="00820BA4">
        <w:rPr>
          <w:rFonts w:ascii="Times New Roman" w:hAnsi="Times New Roman" w:cs="Times New Roman"/>
          <w:color w:val="000000"/>
          <w:szCs w:val="24"/>
        </w:rPr>
        <w:t xml:space="preserve">, </w:t>
      </w:r>
      <w:r w:rsidR="004969E8" w:rsidRPr="00820BA4">
        <w:rPr>
          <w:rFonts w:ascii="Times New Roman" w:hAnsi="Times New Roman" w:cs="Times New Roman"/>
          <w:color w:val="000000"/>
          <w:szCs w:val="24"/>
        </w:rPr>
        <w:t>de la firme care au promovat un specialist care nu este avocat în structura de conducere</w:t>
      </w:r>
      <w:r w:rsidRPr="00820BA4">
        <w:rPr>
          <w:rFonts w:ascii="Times New Roman" w:hAnsi="Times New Roman" w:cs="Times New Roman"/>
          <w:color w:val="000000"/>
          <w:szCs w:val="24"/>
        </w:rPr>
        <w:t xml:space="preserve">, </w:t>
      </w:r>
      <w:r w:rsidR="004969E8" w:rsidRPr="00820BA4">
        <w:rPr>
          <w:rFonts w:ascii="Times New Roman" w:hAnsi="Times New Roman" w:cs="Times New Roman"/>
          <w:color w:val="000000"/>
          <w:szCs w:val="24"/>
        </w:rPr>
        <w:t xml:space="preserve">până la modele cu totul noi de afaceri </w:t>
      </w:r>
      <w:r w:rsidRPr="00820BA4">
        <w:rPr>
          <w:rFonts w:ascii="Times New Roman" w:hAnsi="Times New Roman" w:cs="Times New Roman"/>
          <w:color w:val="000000"/>
          <w:szCs w:val="24"/>
        </w:rPr>
        <w:t>(</w:t>
      </w:r>
      <w:r w:rsidR="001F343F" w:rsidRPr="00820BA4">
        <w:rPr>
          <w:rFonts w:ascii="Times New Roman" w:hAnsi="Times New Roman" w:cs="Times New Roman"/>
          <w:color w:val="000000"/>
          <w:szCs w:val="24"/>
        </w:rPr>
        <w:t>inclusiv</w:t>
      </w:r>
      <w:r w:rsidRPr="00820BA4">
        <w:rPr>
          <w:rFonts w:ascii="Times New Roman" w:hAnsi="Times New Roman" w:cs="Times New Roman"/>
          <w:color w:val="000000"/>
          <w:szCs w:val="24"/>
        </w:rPr>
        <w:t xml:space="preserve"> </w:t>
      </w:r>
      <w:r w:rsidR="004969E8" w:rsidRPr="00820BA4">
        <w:rPr>
          <w:rFonts w:ascii="Times New Roman" w:hAnsi="Times New Roman" w:cs="Times New Roman"/>
          <w:color w:val="000000"/>
          <w:szCs w:val="24"/>
        </w:rPr>
        <w:t>men</w:t>
      </w:r>
      <w:r w:rsidR="00FC7327">
        <w:rPr>
          <w:rFonts w:ascii="Times New Roman" w:hAnsi="Times New Roman" w:cs="Times New Roman"/>
          <w:color w:val="000000"/>
          <w:szCs w:val="24"/>
        </w:rPr>
        <w:t>ţ</w:t>
      </w:r>
      <w:r w:rsidR="004969E8" w:rsidRPr="00820BA4">
        <w:rPr>
          <w:rFonts w:ascii="Times New Roman" w:hAnsi="Times New Roman" w:cs="Times New Roman"/>
          <w:color w:val="000000"/>
          <w:szCs w:val="24"/>
        </w:rPr>
        <w:t>inerea tranzac</w:t>
      </w:r>
      <w:r w:rsidR="00FC7327">
        <w:rPr>
          <w:rFonts w:ascii="Times New Roman" w:hAnsi="Times New Roman" w:cs="Times New Roman"/>
          <w:color w:val="000000"/>
          <w:szCs w:val="24"/>
        </w:rPr>
        <w:t>ţ</w:t>
      </w:r>
      <w:r w:rsidR="004969E8" w:rsidRPr="00820BA4">
        <w:rPr>
          <w:rFonts w:ascii="Times New Roman" w:hAnsi="Times New Roman" w:cs="Times New Roman"/>
          <w:color w:val="000000"/>
          <w:szCs w:val="24"/>
        </w:rPr>
        <w:t>ionărilor pe bursă</w:t>
      </w:r>
      <w:r w:rsidRPr="00820BA4">
        <w:rPr>
          <w:rFonts w:ascii="Times New Roman" w:hAnsi="Times New Roman" w:cs="Times New Roman"/>
          <w:color w:val="000000"/>
          <w:szCs w:val="24"/>
        </w:rPr>
        <w:t xml:space="preserve">, </w:t>
      </w:r>
      <w:r w:rsidR="00132FC6" w:rsidRPr="00820BA4">
        <w:rPr>
          <w:rFonts w:ascii="Times New Roman" w:hAnsi="Times New Roman" w:cs="Times New Roman"/>
          <w:color w:val="000000"/>
          <w:szCs w:val="24"/>
        </w:rPr>
        <w:t>intrarea unor branduri de renume</w:t>
      </w:r>
      <w:r w:rsidRPr="00820BA4">
        <w:rPr>
          <w:rFonts w:ascii="Times New Roman" w:hAnsi="Times New Roman" w:cs="Times New Roman"/>
          <w:color w:val="000000"/>
          <w:szCs w:val="24"/>
        </w:rPr>
        <w:t xml:space="preserve">). </w:t>
      </w:r>
      <w:r w:rsidR="00132FC6" w:rsidRPr="00820BA4">
        <w:rPr>
          <w:rFonts w:ascii="Times New Roman" w:hAnsi="Times New Roman" w:cs="Times New Roman"/>
          <w:color w:val="000000"/>
          <w:szCs w:val="24"/>
        </w:rPr>
        <w:t>Datele de care dispunem nu ne permit să facem o distinc</w:t>
      </w:r>
      <w:r w:rsidR="00FC7327">
        <w:rPr>
          <w:rFonts w:ascii="Times New Roman" w:hAnsi="Times New Roman" w:cs="Times New Roman"/>
          <w:color w:val="000000"/>
          <w:szCs w:val="24"/>
        </w:rPr>
        <w:t>ţ</w:t>
      </w:r>
      <w:r w:rsidR="00132FC6" w:rsidRPr="00820BA4">
        <w:rPr>
          <w:rFonts w:ascii="Times New Roman" w:hAnsi="Times New Roman" w:cs="Times New Roman"/>
          <w:color w:val="000000"/>
          <w:szCs w:val="24"/>
        </w:rPr>
        <w:t>ie clară între acestea</w:t>
      </w:r>
      <w:r w:rsidRPr="00820BA4">
        <w:rPr>
          <w:rFonts w:ascii="Times New Roman" w:hAnsi="Times New Roman" w:cs="Times New Roman"/>
          <w:color w:val="000000"/>
          <w:szCs w:val="24"/>
        </w:rPr>
        <w:t>.</w:t>
      </w:r>
    </w:p>
    <w:p w:rsidR="00F22460" w:rsidRPr="00820BA4" w:rsidRDefault="00132FC6"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Cu toate că cifra de afaceri din mandatele de Proprietate Intelectuală </w:t>
      </w:r>
      <w:r w:rsidR="00F22460" w:rsidRPr="00820BA4">
        <w:rPr>
          <w:rFonts w:ascii="Times New Roman" w:hAnsi="Times New Roman" w:cs="Times New Roman"/>
          <w:color w:val="000000"/>
          <w:sz w:val="24"/>
          <w:szCs w:val="24"/>
        </w:rPr>
        <w:t xml:space="preserve">(IP) </w:t>
      </w:r>
      <w:r w:rsidRPr="00820BA4">
        <w:rPr>
          <w:rFonts w:ascii="Times New Roman" w:hAnsi="Times New Roman" w:cs="Times New Roman"/>
          <w:color w:val="000000"/>
          <w:sz w:val="24"/>
          <w:szCs w:val="24"/>
        </w:rPr>
        <w:t>a crescut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acesta este singurul domeniu </w:t>
      </w:r>
      <w:r w:rsidR="00F2246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unde numărul firmelor a scăzut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de </w:t>
      </w:r>
      <w:r w:rsidR="00F22460" w:rsidRPr="00820BA4">
        <w:rPr>
          <w:rFonts w:ascii="Times New Roman" w:hAnsi="Times New Roman" w:cs="Times New Roman"/>
          <w:color w:val="000000"/>
          <w:sz w:val="24"/>
          <w:szCs w:val="24"/>
        </w:rPr>
        <w:t xml:space="preserve">2012. </w:t>
      </w:r>
      <w:r w:rsidRPr="00820BA4">
        <w:rPr>
          <w:rFonts w:ascii="Times New Roman" w:hAnsi="Times New Roman" w:cs="Times New Roman"/>
          <w:color w:val="000000"/>
          <w:sz w:val="24"/>
          <w:szCs w:val="24"/>
        </w:rPr>
        <w:t>Fenomenul scăderii numărului de firme poate fi explicat printr-un anumit grad de consolidare între firmele existente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consilieri în proprietate intelectuală</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sus</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inerea conform căreia</w:t>
      </w:r>
      <w:r w:rsidR="00F22460" w:rsidRPr="00820BA4">
        <w:rPr>
          <w:rFonts w:ascii="Times New Roman" w:hAnsi="Times New Roman" w:cs="Times New Roman"/>
          <w:color w:val="000000"/>
          <w:sz w:val="24"/>
          <w:szCs w:val="24"/>
        </w:rPr>
        <w:t>:</w:t>
      </w:r>
    </w:p>
    <w:p w:rsidR="00DE1D88" w:rsidRPr="00820BA4" w:rsidRDefault="00132FC6" w:rsidP="00BA1094">
      <w:pPr>
        <w:widowControl/>
        <w:shd w:val="clear" w:color="auto" w:fill="FFFFFF"/>
        <w:spacing w:before="120" w:after="120" w:line="276" w:lineRule="auto"/>
        <w:jc w:val="both"/>
        <w:rPr>
          <w:rFonts w:ascii="Times New Roman" w:hAnsi="Times New Roman" w:cs="Times New Roman"/>
          <w:i/>
          <w:iCs/>
          <w:color w:val="6EA149"/>
          <w:sz w:val="24"/>
          <w:szCs w:val="24"/>
        </w:rPr>
      </w:pPr>
      <w:r w:rsidRPr="00820BA4">
        <w:rPr>
          <w:rFonts w:ascii="Times New Roman" w:hAnsi="Times New Roman" w:cs="Times New Roman"/>
          <w:i/>
          <w:iCs/>
          <w:color w:val="6EA149"/>
          <w:sz w:val="24"/>
          <w:szCs w:val="24"/>
        </w:rPr>
        <w:t>„</w:t>
      </w:r>
      <w:r w:rsidR="00F22460" w:rsidRPr="00820BA4">
        <w:rPr>
          <w:rFonts w:ascii="Times New Roman" w:hAnsi="Times New Roman" w:cs="Times New Roman"/>
          <w:i/>
          <w:iCs/>
          <w:color w:val="6EA149"/>
          <w:sz w:val="24"/>
          <w:szCs w:val="24"/>
        </w:rPr>
        <w:t>Major</w:t>
      </w:r>
      <w:r w:rsidRPr="00820BA4">
        <w:rPr>
          <w:rFonts w:ascii="Times New Roman" w:hAnsi="Times New Roman" w:cs="Times New Roman"/>
          <w:i/>
          <w:iCs/>
          <w:color w:val="6EA149"/>
          <w:sz w:val="24"/>
          <w:szCs w:val="24"/>
        </w:rPr>
        <w:t>itatea firmelor din</w:t>
      </w:r>
      <w:r w:rsidR="00F22460" w:rsidRPr="00820BA4">
        <w:rPr>
          <w:rFonts w:ascii="Times New Roman" w:hAnsi="Times New Roman" w:cs="Times New Roman"/>
          <w:i/>
          <w:iCs/>
          <w:color w:val="6EA149"/>
          <w:sz w:val="24"/>
          <w:szCs w:val="24"/>
        </w:rPr>
        <w:t xml:space="preserve"> City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i-ar putea pierde interesul </w:t>
      </w:r>
      <w:r w:rsidR="00DF21C4" w:rsidRPr="00820BA4">
        <w:rPr>
          <w:rFonts w:ascii="Times New Roman" w:hAnsi="Times New Roman" w:cs="Times New Roman"/>
          <w:i/>
          <w:iCs/>
          <w:color w:val="6EA149"/>
          <w:sz w:val="24"/>
          <w:szCs w:val="24"/>
        </w:rPr>
        <w:t>în</w:t>
      </w:r>
      <w:r w:rsidR="00F22460"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domeniul </w:t>
      </w:r>
      <w:r w:rsidR="00F22460" w:rsidRPr="00820BA4">
        <w:rPr>
          <w:rFonts w:ascii="Times New Roman" w:hAnsi="Times New Roman" w:cs="Times New Roman"/>
          <w:i/>
          <w:iCs/>
          <w:color w:val="6EA149"/>
          <w:sz w:val="24"/>
          <w:szCs w:val="24"/>
        </w:rPr>
        <w:t xml:space="preserve">IP </w:t>
      </w:r>
      <w:r w:rsidRPr="00820BA4">
        <w:rPr>
          <w:rFonts w:ascii="Times New Roman" w:hAnsi="Times New Roman" w:cs="Times New Roman"/>
          <w:i/>
          <w:iCs/>
          <w:color w:val="6EA149"/>
          <w:sz w:val="24"/>
          <w:szCs w:val="24"/>
        </w:rPr>
        <w:t xml:space="preserve">deoarece nu este la fel de profitabil ca mandatele din domeniul Fuziuni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Achizi</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w:t>
      </w:r>
      <w:r w:rsidR="00F22460"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F22460" w:rsidRPr="00820BA4">
        <w:rPr>
          <w:rFonts w:ascii="Times New Roman" w:hAnsi="Times New Roman" w:cs="Times New Roman"/>
          <w:i/>
          <w:iCs/>
          <w:color w:val="6EA149"/>
          <w:sz w:val="24"/>
          <w:szCs w:val="24"/>
        </w:rPr>
        <w:t xml:space="preserve"> </w:t>
      </w:r>
    </w:p>
    <w:p w:rsidR="00F22460" w:rsidRPr="00820BA4" w:rsidRDefault="00F224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w:t>
      </w:r>
      <w:r w:rsidR="00E065EC" w:rsidRPr="00820BA4">
        <w:rPr>
          <w:rFonts w:ascii="Times New Roman" w:hAnsi="Times New Roman" w:cs="Times New Roman"/>
          <w:i/>
          <w:iCs/>
          <w:color w:val="000000"/>
          <w:sz w:val="24"/>
          <w:szCs w:val="24"/>
        </w:rPr>
        <w:t xml:space="preserve"> pentru Viitor</w:t>
      </w:r>
      <w:r w:rsidR="00DE1D88" w:rsidRPr="00820BA4">
        <w:rPr>
          <w:rFonts w:ascii="Times New Roman" w:hAnsi="Times New Roman" w:cs="Times New Roman"/>
          <w:i/>
          <w:iCs/>
          <w:color w:val="000000"/>
          <w:sz w:val="24"/>
          <w:szCs w:val="24"/>
        </w:rPr>
        <w:t xml:space="preserve"> </w:t>
      </w:r>
      <w:r w:rsidRPr="00820BA4">
        <w:rPr>
          <w:rFonts w:ascii="Times New Roman" w:hAnsi="Times New Roman" w:cs="Times New Roman"/>
          <w:i/>
          <w:iCs/>
          <w:color w:val="000000"/>
          <w:sz w:val="24"/>
          <w:szCs w:val="24"/>
        </w:rPr>
        <w:t xml:space="preserve">- </w:t>
      </w:r>
      <w:r w:rsidR="00DE1D88" w:rsidRPr="00820BA4">
        <w:rPr>
          <w:rFonts w:ascii="Times New Roman" w:hAnsi="Times New Roman" w:cs="Times New Roman"/>
          <w:i/>
          <w:iCs/>
          <w:color w:val="000000"/>
          <w:sz w:val="24"/>
          <w:szCs w:val="24"/>
        </w:rPr>
        <w:t>Comitete</w:t>
      </w:r>
      <w:r w:rsidRPr="00820BA4">
        <w:rPr>
          <w:rFonts w:ascii="Times New Roman" w:hAnsi="Times New Roman" w:cs="Times New Roman"/>
          <w:i/>
          <w:iCs/>
          <w:color w:val="000000"/>
          <w:sz w:val="24"/>
          <w:szCs w:val="24"/>
        </w:rPr>
        <w:t>)</w:t>
      </w:r>
    </w:p>
    <w:p w:rsidR="00F22460" w:rsidRPr="00820BA4" w:rsidRDefault="00DE1D88"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În ansamblu</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terea în </w:t>
      </w:r>
      <w:r w:rsidR="00DF21C4" w:rsidRPr="00820BA4">
        <w:rPr>
          <w:rFonts w:ascii="Times New Roman" w:hAnsi="Times New Roman" w:cs="Times New Roman"/>
          <w:color w:val="000000"/>
          <w:sz w:val="24"/>
          <w:szCs w:val="24"/>
        </w:rPr>
        <w:t>Regatul Unit</w:t>
      </w:r>
      <w:r w:rsidR="00F22460" w:rsidRPr="00820BA4">
        <w:rPr>
          <w:rFonts w:ascii="Times New Roman" w:hAnsi="Times New Roman" w:cs="Times New Roman"/>
          <w:color w:val="000000"/>
          <w:sz w:val="24"/>
          <w:szCs w:val="24"/>
        </w:rPr>
        <w:t xml:space="preserve"> </w:t>
      </w:r>
      <w:r w:rsidR="00CE2745">
        <w:rPr>
          <w:rFonts w:ascii="Times New Roman" w:hAnsi="Times New Roman" w:cs="Times New Roman"/>
          <w:color w:val="000000"/>
          <w:sz w:val="24"/>
          <w:szCs w:val="24"/>
        </w:rPr>
        <w:t>de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legate de </w:t>
      </w:r>
      <w:r w:rsidR="00F22460" w:rsidRPr="00820BA4">
        <w:rPr>
          <w:rFonts w:ascii="Times New Roman" w:hAnsi="Times New Roman" w:cs="Times New Roman"/>
          <w:color w:val="000000"/>
          <w:sz w:val="24"/>
          <w:szCs w:val="24"/>
        </w:rPr>
        <w:t>IP</w:t>
      </w:r>
      <w:r w:rsidRPr="00820BA4">
        <w:rPr>
          <w:rFonts w:ascii="Times New Roman" w:hAnsi="Times New Roman" w:cs="Times New Roman"/>
          <w:color w:val="000000"/>
          <w:sz w:val="24"/>
          <w:szCs w:val="24"/>
        </w:rPr>
        <w:t xml:space="preserve"> va continua probabil până în anul </w:t>
      </w:r>
      <w:r w:rsidR="00F22460" w:rsidRPr="00820BA4">
        <w:rPr>
          <w:rFonts w:ascii="Times New Roman" w:hAnsi="Times New Roman" w:cs="Times New Roman"/>
          <w:color w:val="000000"/>
          <w:sz w:val="24"/>
          <w:szCs w:val="24"/>
        </w:rPr>
        <w:t>2020.</w:t>
      </w:r>
    </w:p>
    <w:p w:rsidR="00F22460" w:rsidRPr="00820BA4" w:rsidRDefault="007C4B9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Tabelul</w:t>
      </w:r>
      <w:r w:rsidR="00F22460" w:rsidRPr="00820BA4">
        <w:rPr>
          <w:rFonts w:ascii="Times New Roman" w:hAnsi="Times New Roman" w:cs="Times New Roman"/>
          <w:color w:val="000000"/>
          <w:sz w:val="24"/>
          <w:szCs w:val="24"/>
        </w:rPr>
        <w:t xml:space="preserve"> 5, </w:t>
      </w:r>
      <w:r w:rsidR="00B73979" w:rsidRPr="00820BA4">
        <w:rPr>
          <w:rFonts w:ascii="Times New Roman" w:hAnsi="Times New Roman" w:cs="Times New Roman"/>
          <w:color w:val="000000"/>
          <w:sz w:val="24"/>
          <w:szCs w:val="24"/>
        </w:rPr>
        <w:t>pe pagina următoare</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 xml:space="preserve">arată o cădere a firmelor ce preiau mandate </w:t>
      </w:r>
      <w:r w:rsidR="00F22460" w:rsidRPr="00820BA4">
        <w:rPr>
          <w:rFonts w:ascii="Times New Roman" w:hAnsi="Times New Roman" w:cs="Times New Roman"/>
          <w:color w:val="000000"/>
          <w:sz w:val="24"/>
          <w:szCs w:val="24"/>
        </w:rPr>
        <w:t xml:space="preserve">B2C, </w:t>
      </w:r>
      <w:r w:rsidR="001F343F" w:rsidRPr="00820BA4">
        <w:rPr>
          <w:rFonts w:ascii="Times New Roman" w:hAnsi="Times New Roman" w:cs="Times New Roman"/>
          <w:color w:val="000000"/>
          <w:sz w:val="24"/>
          <w:szCs w:val="24"/>
        </w:rPr>
        <w:t>inclusiv</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 xml:space="preserve">a celor pentru care acest tip de activitate constituie mai mult de </w:t>
      </w:r>
      <w:r w:rsidR="00F22460" w:rsidRPr="00820BA4">
        <w:rPr>
          <w:rFonts w:ascii="Times New Roman" w:hAnsi="Times New Roman" w:cs="Times New Roman"/>
          <w:color w:val="000000"/>
          <w:sz w:val="24"/>
          <w:szCs w:val="24"/>
        </w:rPr>
        <w:t>30</w:t>
      </w:r>
      <w:r w:rsidR="00B73979" w:rsidRPr="00820BA4">
        <w:rPr>
          <w:rFonts w:ascii="Times New Roman" w:hAnsi="Times New Roman" w:cs="Times New Roman"/>
          <w:color w:val="000000"/>
          <w:sz w:val="24"/>
          <w:szCs w:val="24"/>
        </w:rPr>
        <w:t>% din cifra de afaceri</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B73979" w:rsidRPr="00820BA4">
        <w:rPr>
          <w:rFonts w:ascii="Times New Roman" w:hAnsi="Times New Roman" w:cs="Times New Roman"/>
          <w:color w:val="000000"/>
          <w:sz w:val="24"/>
          <w:szCs w:val="24"/>
        </w:rPr>
        <w:t>i în acest caz</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 xml:space="preserve">cifrele </w:t>
      </w:r>
      <w:r w:rsidR="00F22460" w:rsidRPr="00820BA4">
        <w:rPr>
          <w:rFonts w:ascii="Times New Roman" w:hAnsi="Times New Roman" w:cs="Times New Roman"/>
          <w:color w:val="000000"/>
          <w:sz w:val="24"/>
          <w:szCs w:val="24"/>
        </w:rPr>
        <w:t>comparab</w:t>
      </w:r>
      <w:r w:rsidR="00B73979"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le </w:t>
      </w:r>
      <w:r w:rsidR="00B73979" w:rsidRPr="00820BA4">
        <w:rPr>
          <w:rFonts w:ascii="Times New Roman" w:hAnsi="Times New Roman" w:cs="Times New Roman"/>
          <w:color w:val="000000"/>
          <w:sz w:val="24"/>
          <w:szCs w:val="24"/>
        </w:rPr>
        <w:t xml:space="preserve">din </w:t>
      </w:r>
      <w:r w:rsidR="00F22460" w:rsidRPr="00820BA4">
        <w:rPr>
          <w:rFonts w:ascii="Times New Roman" w:hAnsi="Times New Roman" w:cs="Times New Roman"/>
          <w:color w:val="000000"/>
          <w:sz w:val="24"/>
          <w:szCs w:val="24"/>
        </w:rPr>
        <w:t xml:space="preserve">2012 </w:t>
      </w:r>
      <w:r w:rsidR="00B73979" w:rsidRPr="00820BA4">
        <w:rPr>
          <w:rFonts w:ascii="Times New Roman" w:hAnsi="Times New Roman" w:cs="Times New Roman"/>
          <w:color w:val="000000"/>
          <w:sz w:val="24"/>
          <w:szCs w:val="24"/>
        </w:rPr>
        <w:t>sunt men</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ionate</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În toate domeniile</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cifra de afaceri globală a crescut fa</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 xml:space="preserve">ă de </w:t>
      </w:r>
      <w:r w:rsidR="00F22460" w:rsidRPr="00820BA4">
        <w:rPr>
          <w:rFonts w:ascii="Times New Roman" w:hAnsi="Times New Roman" w:cs="Times New Roman"/>
          <w:color w:val="000000"/>
          <w:sz w:val="24"/>
          <w:szCs w:val="24"/>
        </w:rPr>
        <w:t xml:space="preserve">2012, </w:t>
      </w:r>
      <w:r w:rsidR="00B73979" w:rsidRPr="00820BA4">
        <w:rPr>
          <w:rFonts w:ascii="Times New Roman" w:hAnsi="Times New Roman" w:cs="Times New Roman"/>
          <w:color w:val="000000"/>
          <w:sz w:val="24"/>
          <w:szCs w:val="24"/>
        </w:rPr>
        <w:t>iar numărul firmelor ce î</w:t>
      </w:r>
      <w:r w:rsidR="00FC7327">
        <w:rPr>
          <w:rFonts w:ascii="Times New Roman" w:hAnsi="Times New Roman" w:cs="Times New Roman"/>
          <w:color w:val="000000"/>
          <w:sz w:val="24"/>
          <w:szCs w:val="24"/>
        </w:rPr>
        <w:t>ş</w:t>
      </w:r>
      <w:r w:rsidR="00B73979"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00B73979" w:rsidRPr="00820BA4">
        <w:rPr>
          <w:rFonts w:ascii="Times New Roman" w:hAnsi="Times New Roman" w:cs="Times New Roman"/>
          <w:color w:val="000000"/>
          <w:sz w:val="24"/>
          <w:szCs w:val="24"/>
        </w:rPr>
        <w:t xml:space="preserve">oară activitatea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 xml:space="preserve">aceste domenii de </w:t>
      </w:r>
      <w:r w:rsidR="00F22460" w:rsidRPr="00820BA4">
        <w:rPr>
          <w:rFonts w:ascii="Times New Roman" w:hAnsi="Times New Roman" w:cs="Times New Roman"/>
          <w:color w:val="000000"/>
          <w:sz w:val="24"/>
          <w:szCs w:val="24"/>
        </w:rPr>
        <w:t xml:space="preserve">retail </w:t>
      </w:r>
      <w:r w:rsidR="00B73979" w:rsidRPr="00820BA4">
        <w:rPr>
          <w:rFonts w:ascii="Times New Roman" w:hAnsi="Times New Roman" w:cs="Times New Roman"/>
          <w:color w:val="000000"/>
          <w:sz w:val="24"/>
          <w:szCs w:val="24"/>
        </w:rPr>
        <w:t>a crescut, de asemenea, în ultimii doi ani</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Cu toate acestea</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spre deosebire de pie</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 xml:space="preserve">ele </w:t>
      </w:r>
      <w:r w:rsidR="00F22460" w:rsidRPr="00820BA4">
        <w:rPr>
          <w:rFonts w:ascii="Times New Roman" w:hAnsi="Times New Roman" w:cs="Times New Roman"/>
          <w:color w:val="000000"/>
          <w:sz w:val="24"/>
          <w:szCs w:val="24"/>
        </w:rPr>
        <w:t xml:space="preserve">B2B, </w:t>
      </w:r>
      <w:r w:rsidR="00B73979" w:rsidRPr="00820BA4">
        <w:rPr>
          <w:rFonts w:ascii="Times New Roman" w:hAnsi="Times New Roman" w:cs="Times New Roman"/>
          <w:color w:val="000000"/>
          <w:sz w:val="24"/>
          <w:szCs w:val="24"/>
        </w:rPr>
        <w:t>pare pu</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in probabil că această cre</w:t>
      </w:r>
      <w:r w:rsidR="00FC7327">
        <w:rPr>
          <w:rFonts w:ascii="Times New Roman" w:hAnsi="Times New Roman" w:cs="Times New Roman"/>
          <w:color w:val="000000"/>
          <w:sz w:val="24"/>
          <w:szCs w:val="24"/>
        </w:rPr>
        <w:t>ş</w:t>
      </w:r>
      <w:r w:rsidR="00B73979" w:rsidRPr="00820BA4">
        <w:rPr>
          <w:rFonts w:ascii="Times New Roman" w:hAnsi="Times New Roman" w:cs="Times New Roman"/>
          <w:color w:val="000000"/>
          <w:sz w:val="24"/>
          <w:szCs w:val="24"/>
        </w:rPr>
        <w:t xml:space="preserve">tere va continua înspre anul </w:t>
      </w:r>
      <w:r w:rsidR="00F22460" w:rsidRPr="00820BA4">
        <w:rPr>
          <w:rFonts w:ascii="Times New Roman" w:hAnsi="Times New Roman" w:cs="Times New Roman"/>
          <w:color w:val="000000"/>
          <w:sz w:val="24"/>
          <w:szCs w:val="24"/>
        </w:rPr>
        <w:t xml:space="preserve">2020. </w:t>
      </w:r>
      <w:r w:rsidR="00B73979" w:rsidRPr="00820BA4">
        <w:rPr>
          <w:rFonts w:ascii="Times New Roman" w:hAnsi="Times New Roman" w:cs="Times New Roman"/>
          <w:color w:val="000000"/>
          <w:sz w:val="24"/>
          <w:szCs w:val="24"/>
        </w:rPr>
        <w:t>Mai curând</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ne a</w:t>
      </w:r>
      <w:r w:rsidR="00FC7327">
        <w:rPr>
          <w:rFonts w:ascii="Times New Roman" w:hAnsi="Times New Roman" w:cs="Times New Roman"/>
          <w:color w:val="000000"/>
          <w:sz w:val="24"/>
          <w:szCs w:val="24"/>
        </w:rPr>
        <w:t>ş</w:t>
      </w:r>
      <w:r w:rsidR="00B73979" w:rsidRPr="00820BA4">
        <w:rPr>
          <w:rFonts w:ascii="Times New Roman" w:hAnsi="Times New Roman" w:cs="Times New Roman"/>
          <w:color w:val="000000"/>
          <w:sz w:val="24"/>
          <w:szCs w:val="24"/>
        </w:rPr>
        <w:t xml:space="preserve">teptăm să vedem o scădere de marjă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 xml:space="preserve">numărul </w:t>
      </w:r>
      <w:r w:rsidR="00F22460" w:rsidRPr="00820BA4">
        <w:rPr>
          <w:rFonts w:ascii="Times New Roman" w:hAnsi="Times New Roman" w:cs="Times New Roman"/>
          <w:color w:val="000000"/>
          <w:sz w:val="24"/>
          <w:szCs w:val="24"/>
        </w:rPr>
        <w:t>firm</w:t>
      </w:r>
      <w:r w:rsidR="00B73979" w:rsidRPr="00820BA4">
        <w:rPr>
          <w:rFonts w:ascii="Times New Roman" w:hAnsi="Times New Roman" w:cs="Times New Roman"/>
          <w:color w:val="000000"/>
          <w:sz w:val="24"/>
          <w:szCs w:val="24"/>
        </w:rPr>
        <w:t>elor ca urmare a consolidării sau închiderii acestora</w:t>
      </w:r>
      <w:r w:rsidR="00F22460" w:rsidRPr="00820BA4">
        <w:rPr>
          <w:rFonts w:ascii="Times New Roman" w:hAnsi="Times New Roman" w:cs="Times New Roman"/>
          <w:color w:val="000000"/>
          <w:sz w:val="24"/>
          <w:szCs w:val="24"/>
        </w:rPr>
        <w:t xml:space="preserve">. </w:t>
      </w:r>
      <w:r w:rsidR="00B73979" w:rsidRPr="00820BA4">
        <w:rPr>
          <w:rFonts w:ascii="Times New Roman" w:hAnsi="Times New Roman" w:cs="Times New Roman"/>
          <w:color w:val="000000"/>
          <w:sz w:val="24"/>
          <w:szCs w:val="24"/>
        </w:rPr>
        <w:t>Nu ar trebui să excludem ideea că o firmă de avoca</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i s-ar putea închide pentru a se redeschide sub forma unui birou nereglementat sau al unui birou de consultan</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ă fără avoca</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B73979"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CC3599" w:rsidRPr="00820BA4">
        <w:rPr>
          <w:rFonts w:ascii="Times New Roman" w:hAnsi="Times New Roman" w:cs="Times New Roman"/>
          <w:color w:val="000000"/>
          <w:sz w:val="24"/>
          <w:szCs w:val="24"/>
        </w:rPr>
        <w:t>în cazul în care consideră că acest demers este mai profitabil</w:t>
      </w:r>
      <w:r w:rsidR="00F22460" w:rsidRPr="00820BA4">
        <w:rPr>
          <w:rFonts w:ascii="Times New Roman" w:hAnsi="Times New Roman" w:cs="Times New Roman"/>
          <w:color w:val="000000"/>
          <w:sz w:val="24"/>
          <w:szCs w:val="24"/>
        </w:rPr>
        <w:t>.</w:t>
      </w:r>
    </w:p>
    <w:p w:rsidR="00F22460" w:rsidRPr="00820BA4" w:rsidRDefault="0033560F"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Dintre domeniile detaliate în </w:t>
      </w:r>
      <w:r w:rsidR="007C4B93" w:rsidRPr="00820BA4">
        <w:rPr>
          <w:rFonts w:ascii="Times New Roman" w:hAnsi="Times New Roman" w:cs="Times New Roman"/>
          <w:color w:val="000000"/>
          <w:sz w:val="24"/>
          <w:szCs w:val="24"/>
        </w:rPr>
        <w:t>Tabelul</w:t>
      </w:r>
      <w:r w:rsidR="00F22460" w:rsidRPr="00820BA4">
        <w:rPr>
          <w:rFonts w:ascii="Times New Roman" w:hAnsi="Times New Roman" w:cs="Times New Roman"/>
          <w:color w:val="000000"/>
          <w:sz w:val="24"/>
          <w:szCs w:val="24"/>
        </w:rPr>
        <w:t xml:space="preserve"> 5, </w:t>
      </w:r>
      <w:r w:rsidRPr="00820BA4">
        <w:rPr>
          <w:rFonts w:ascii="Times New Roman" w:hAnsi="Times New Roman" w:cs="Times New Roman"/>
          <w:color w:val="000000"/>
          <w:sz w:val="24"/>
          <w:szCs w:val="24"/>
        </w:rPr>
        <w:t>succesiunile par a fi principalul domeniu în care firmele ce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 peste </w:t>
      </w:r>
      <w:r w:rsidR="00F22460" w:rsidRPr="00820BA4">
        <w:rPr>
          <w:rFonts w:ascii="Times New Roman" w:hAnsi="Times New Roman" w:cs="Times New Roman"/>
          <w:color w:val="000000"/>
          <w:sz w:val="24"/>
          <w:szCs w:val="24"/>
        </w:rPr>
        <w:t>30</w:t>
      </w:r>
      <w:r w:rsidRPr="00820BA4">
        <w:rPr>
          <w:rFonts w:ascii="Times New Roman" w:hAnsi="Times New Roman" w:cs="Times New Roman"/>
          <w:color w:val="000000"/>
          <w:sz w:val="24"/>
          <w:szCs w:val="24"/>
        </w:rPr>
        <w:t>% din cifra de afaceri dintr-o singură categorie 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de </w:t>
      </w:r>
      <w:r w:rsidR="00F22460" w:rsidRPr="00820BA4">
        <w:rPr>
          <w:rFonts w:ascii="Times New Roman" w:hAnsi="Times New Roman" w:cs="Times New Roman"/>
          <w:color w:val="000000"/>
          <w:sz w:val="24"/>
          <w:szCs w:val="24"/>
        </w:rPr>
        <w:t xml:space="preserve">retail </w:t>
      </w:r>
      <w:r w:rsidRPr="00820BA4">
        <w:rPr>
          <w:rFonts w:ascii="Times New Roman" w:hAnsi="Times New Roman" w:cs="Times New Roman"/>
          <w:color w:val="000000"/>
          <w:sz w:val="24"/>
          <w:szCs w:val="24"/>
        </w:rPr>
        <w:t>au dificultă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a se men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pe linia de plutire</w:t>
      </w:r>
      <w:r w:rsidR="00F22460" w:rsidRPr="00820BA4">
        <w:rPr>
          <w:rFonts w:ascii="Times New Roman" w:hAnsi="Times New Roman" w:cs="Times New Roman"/>
          <w:color w:val="000000"/>
          <w:sz w:val="24"/>
          <w:szCs w:val="24"/>
        </w:rPr>
        <w:t>.</w:t>
      </w:r>
    </w:p>
    <w:p w:rsidR="00F22460" w:rsidRPr="00820BA4" w:rsidRDefault="0033560F"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Niciunul dintre brandurile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 nu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o cotă semnificativă din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serviciilor juridice la consumatori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Majoritatea acestei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este în continuare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urată de firme mici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mijlocii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practicieni individuali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Firmele de avocatură mai mari de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au venituri anuale cuprinse între 100 milioane GBP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F22460" w:rsidRPr="00820BA4">
        <w:rPr>
          <w:rFonts w:ascii="Times New Roman" w:hAnsi="Times New Roman" w:cs="Times New Roman"/>
          <w:color w:val="000000"/>
          <w:sz w:val="24"/>
          <w:szCs w:val="24"/>
        </w:rPr>
        <w:t>200</w:t>
      </w:r>
      <w:r w:rsidRPr="00820BA4">
        <w:rPr>
          <w:rFonts w:ascii="Times New Roman" w:hAnsi="Times New Roman" w:cs="Times New Roman"/>
          <w:color w:val="000000"/>
          <w:sz w:val="24"/>
          <w:szCs w:val="24"/>
        </w:rPr>
        <w:t xml:space="preserve"> </w:t>
      </w:r>
      <w:r w:rsidR="00F22460" w:rsidRPr="00820BA4">
        <w:rPr>
          <w:rFonts w:ascii="Times New Roman" w:hAnsi="Times New Roman" w:cs="Times New Roman"/>
          <w:color w:val="000000"/>
          <w:sz w:val="24"/>
          <w:szCs w:val="24"/>
        </w:rPr>
        <w:t>m</w:t>
      </w:r>
      <w:r w:rsidRPr="00820BA4">
        <w:rPr>
          <w:rFonts w:ascii="Times New Roman" w:hAnsi="Times New Roman" w:cs="Times New Roman"/>
          <w:color w:val="000000"/>
          <w:sz w:val="24"/>
          <w:szCs w:val="24"/>
        </w:rPr>
        <w:t>ilioane GBP</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generate în principal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dar nu exclusiv</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 către consumatori</w:t>
      </w:r>
      <w:r w:rsidR="00F22460" w:rsidRPr="00820BA4">
        <w:rPr>
          <w:rFonts w:ascii="Times New Roman" w:hAnsi="Times New Roman" w:cs="Times New Roman"/>
          <w:color w:val="000000"/>
          <w:sz w:val="24"/>
          <w:szCs w:val="24"/>
        </w:rPr>
        <w:t xml:space="preserve">. </w:t>
      </w:r>
      <w:r w:rsidR="006F44D3" w:rsidRPr="00820BA4">
        <w:rPr>
          <w:rFonts w:ascii="Times New Roman" w:hAnsi="Times New Roman" w:cs="Times New Roman"/>
          <w:color w:val="000000"/>
          <w:sz w:val="24"/>
          <w:szCs w:val="24"/>
        </w:rPr>
        <w:t xml:space="preserve">Aceasta înseamnă că chiar </w:t>
      </w:r>
      <w:r w:rsidR="00FC7327">
        <w:rPr>
          <w:rFonts w:ascii="Times New Roman" w:hAnsi="Times New Roman" w:cs="Times New Roman"/>
          <w:color w:val="000000"/>
          <w:sz w:val="24"/>
          <w:szCs w:val="24"/>
        </w:rPr>
        <w:t>ş</w:t>
      </w:r>
      <w:r w:rsidR="006F44D3" w:rsidRPr="00820BA4">
        <w:rPr>
          <w:rFonts w:ascii="Times New Roman" w:hAnsi="Times New Roman" w:cs="Times New Roman"/>
          <w:color w:val="000000"/>
          <w:sz w:val="24"/>
          <w:szCs w:val="24"/>
        </w:rPr>
        <w:t>i cele mai mari firme de avocatură care prestează servicii către consumatori de</w:t>
      </w:r>
      <w:r w:rsidR="00FC7327">
        <w:rPr>
          <w:rFonts w:ascii="Times New Roman" w:hAnsi="Times New Roman" w:cs="Times New Roman"/>
          <w:color w:val="000000"/>
          <w:sz w:val="24"/>
          <w:szCs w:val="24"/>
        </w:rPr>
        <w:t>ţ</w:t>
      </w:r>
      <w:r w:rsidR="006F44D3" w:rsidRPr="00820BA4">
        <w:rPr>
          <w:rFonts w:ascii="Times New Roman" w:hAnsi="Times New Roman" w:cs="Times New Roman"/>
          <w:color w:val="000000"/>
          <w:sz w:val="24"/>
          <w:szCs w:val="24"/>
        </w:rPr>
        <w:t>ine numai pu</w:t>
      </w:r>
      <w:r w:rsidR="00FC7327">
        <w:rPr>
          <w:rFonts w:ascii="Times New Roman" w:hAnsi="Times New Roman" w:cs="Times New Roman"/>
          <w:color w:val="000000"/>
          <w:sz w:val="24"/>
          <w:szCs w:val="24"/>
        </w:rPr>
        <w:t>ţ</w:t>
      </w:r>
      <w:r w:rsidR="006F44D3" w:rsidRPr="00820BA4">
        <w:rPr>
          <w:rFonts w:ascii="Times New Roman" w:hAnsi="Times New Roman" w:cs="Times New Roman"/>
          <w:color w:val="000000"/>
          <w:sz w:val="24"/>
          <w:szCs w:val="24"/>
        </w:rPr>
        <w:t>in peste 10% din pia</w:t>
      </w:r>
      <w:r w:rsidR="00FC7327">
        <w:rPr>
          <w:rFonts w:ascii="Times New Roman" w:hAnsi="Times New Roman" w:cs="Times New Roman"/>
          <w:color w:val="000000"/>
          <w:sz w:val="24"/>
          <w:szCs w:val="24"/>
        </w:rPr>
        <w:t>ţ</w:t>
      </w:r>
      <w:r w:rsidR="006F44D3" w:rsidRPr="00820BA4">
        <w:rPr>
          <w:rFonts w:ascii="Times New Roman" w:hAnsi="Times New Roman" w:cs="Times New Roman"/>
          <w:color w:val="000000"/>
          <w:sz w:val="24"/>
          <w:szCs w:val="24"/>
        </w:rPr>
        <w:t>ă, majoritatea firmelor mari de avocatură de</w:t>
      </w:r>
      <w:r w:rsidR="00FC7327">
        <w:rPr>
          <w:rFonts w:ascii="Times New Roman" w:hAnsi="Times New Roman" w:cs="Times New Roman"/>
          <w:color w:val="000000"/>
          <w:sz w:val="24"/>
          <w:szCs w:val="24"/>
        </w:rPr>
        <w:t>ţ</w:t>
      </w:r>
      <w:r w:rsidR="006F44D3" w:rsidRPr="00820BA4">
        <w:rPr>
          <w:rFonts w:ascii="Times New Roman" w:hAnsi="Times New Roman" w:cs="Times New Roman"/>
          <w:color w:val="000000"/>
          <w:sz w:val="24"/>
          <w:szCs w:val="24"/>
        </w:rPr>
        <w:t>inând în jur de 5% sau mai pu</w:t>
      </w:r>
      <w:r w:rsidR="00FC7327">
        <w:rPr>
          <w:rFonts w:ascii="Times New Roman" w:hAnsi="Times New Roman" w:cs="Times New Roman"/>
          <w:color w:val="000000"/>
          <w:sz w:val="24"/>
          <w:szCs w:val="24"/>
        </w:rPr>
        <w:t>ţ</w:t>
      </w:r>
      <w:r w:rsidR="006F44D3" w:rsidRPr="00820BA4">
        <w:rPr>
          <w:rFonts w:ascii="Times New Roman" w:hAnsi="Times New Roman" w:cs="Times New Roman"/>
          <w:color w:val="000000"/>
          <w:sz w:val="24"/>
          <w:szCs w:val="24"/>
        </w:rPr>
        <w:t>in în cotă de pia</w:t>
      </w:r>
      <w:r w:rsidR="00FC7327">
        <w:rPr>
          <w:rFonts w:ascii="Times New Roman" w:hAnsi="Times New Roman" w:cs="Times New Roman"/>
          <w:color w:val="000000"/>
          <w:sz w:val="24"/>
          <w:szCs w:val="24"/>
        </w:rPr>
        <w:t>ţ</w:t>
      </w:r>
      <w:r w:rsidR="006F44D3" w:rsidRPr="00820BA4">
        <w:rPr>
          <w:rFonts w:ascii="Times New Roman" w:hAnsi="Times New Roman" w:cs="Times New Roman"/>
          <w:color w:val="000000"/>
          <w:sz w:val="24"/>
          <w:szCs w:val="24"/>
        </w:rPr>
        <w:t>ă. (Rapoartele YouGov 2015:18)</w:t>
      </w:r>
      <w:r w:rsidR="00FB7275" w:rsidRPr="00820BA4">
        <w:rPr>
          <w:rFonts w:ascii="Times New Roman" w:hAnsi="Times New Roman" w:cs="Times New Roman"/>
          <w:color w:val="000000"/>
          <w:sz w:val="24"/>
          <w:szCs w:val="24"/>
        </w:rPr>
        <w:t>.</w:t>
      </w:r>
    </w:p>
    <w:p w:rsidR="005B5637" w:rsidRPr="00263B11" w:rsidRDefault="007C4B93" w:rsidP="00E24494">
      <w:pPr>
        <w:pStyle w:val="Heading4"/>
        <w:spacing w:before="120" w:after="120" w:line="276" w:lineRule="auto"/>
        <w:rPr>
          <w:rFonts w:ascii="Times New Roman" w:hAnsi="Times New Roman"/>
          <w:i/>
          <w:color w:val="C9C9C9"/>
          <w:sz w:val="24"/>
          <w:szCs w:val="24"/>
        </w:rPr>
      </w:pPr>
      <w:bookmarkStart w:id="15" w:name="_Toc443985268"/>
      <w:r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5: </w:t>
      </w:r>
      <w:r w:rsidR="00931041" w:rsidRPr="00263B11">
        <w:rPr>
          <w:rFonts w:ascii="Times New Roman" w:hAnsi="Times New Roman"/>
          <w:i/>
          <w:color w:val="C9C9C9"/>
          <w:sz w:val="24"/>
          <w:szCs w:val="24"/>
        </w:rPr>
        <w:t xml:space="preserve">Firme ce preiau mandate de retail </w:t>
      </w:r>
      <w:r w:rsidR="005B5637" w:rsidRPr="00263B11">
        <w:rPr>
          <w:rFonts w:ascii="Times New Roman" w:hAnsi="Times New Roman"/>
          <w:i/>
          <w:color w:val="C9C9C9"/>
          <w:sz w:val="24"/>
          <w:szCs w:val="24"/>
        </w:rPr>
        <w:t xml:space="preserve">B2C </w:t>
      </w:r>
      <w:r w:rsidR="00DF21C4" w:rsidRPr="00263B11">
        <w:rPr>
          <w:rFonts w:ascii="Times New Roman" w:hAnsi="Times New Roman"/>
          <w:i/>
          <w:color w:val="C9C9C9"/>
          <w:sz w:val="24"/>
          <w:szCs w:val="24"/>
        </w:rPr>
        <w:t>în</w:t>
      </w:r>
      <w:r w:rsidR="005B5637" w:rsidRPr="00263B11">
        <w:rPr>
          <w:rFonts w:ascii="Times New Roman" w:hAnsi="Times New Roman"/>
          <w:i/>
          <w:color w:val="C9C9C9"/>
          <w:sz w:val="24"/>
          <w:szCs w:val="24"/>
        </w:rPr>
        <w:t xml:space="preserve"> </w:t>
      </w:r>
      <w:r w:rsidR="00931041" w:rsidRPr="00263B11">
        <w:rPr>
          <w:rFonts w:ascii="Times New Roman" w:hAnsi="Times New Roman"/>
          <w:i/>
          <w:color w:val="C9C9C9"/>
          <w:sz w:val="24"/>
          <w:szCs w:val="24"/>
        </w:rPr>
        <w:t xml:space="preserve">aprilie </w:t>
      </w:r>
      <w:r w:rsidR="005B5637" w:rsidRPr="00263B11">
        <w:rPr>
          <w:rFonts w:ascii="Times New Roman" w:hAnsi="Times New Roman"/>
          <w:i/>
          <w:color w:val="C9C9C9"/>
          <w:sz w:val="24"/>
          <w:szCs w:val="24"/>
        </w:rPr>
        <w:t>2015 (</w:t>
      </w:r>
      <w:r w:rsidR="00931041" w:rsidRPr="00263B11">
        <w:rPr>
          <w:rFonts w:ascii="Times New Roman" w:hAnsi="Times New Roman"/>
          <w:i/>
          <w:color w:val="C9C9C9"/>
          <w:sz w:val="24"/>
          <w:szCs w:val="24"/>
        </w:rPr>
        <w:t>cifre comparabile la nivelul 2012 între paranteze</w:t>
      </w:r>
      <w:r w:rsidR="005B5637" w:rsidRPr="00263B11">
        <w:rPr>
          <w:rFonts w:ascii="Times New Roman" w:hAnsi="Times New Roman"/>
          <w:i/>
          <w:color w:val="C9C9C9"/>
          <w:sz w:val="24"/>
          <w:szCs w:val="24"/>
        </w:rPr>
        <w:t>)</w:t>
      </w:r>
      <w:bookmarkEnd w:id="15"/>
    </w:p>
    <w:tbl>
      <w:tblPr>
        <w:tblW w:w="0" w:type="auto"/>
        <w:tblInd w:w="40" w:type="dxa"/>
        <w:tblLayout w:type="fixed"/>
        <w:tblCellMar>
          <w:left w:w="40" w:type="dxa"/>
          <w:right w:w="40" w:type="dxa"/>
        </w:tblCellMar>
        <w:tblLook w:val="0000" w:firstRow="0" w:lastRow="0" w:firstColumn="0" w:lastColumn="0" w:noHBand="0" w:noVBand="0"/>
      </w:tblPr>
      <w:tblGrid>
        <w:gridCol w:w="2179"/>
        <w:gridCol w:w="1008"/>
        <w:gridCol w:w="1046"/>
        <w:gridCol w:w="1094"/>
        <w:gridCol w:w="998"/>
        <w:gridCol w:w="1027"/>
        <w:gridCol w:w="1027"/>
        <w:gridCol w:w="989"/>
      </w:tblGrid>
      <w:tr w:rsidR="005B5637" w:rsidRPr="00820BA4" w:rsidTr="00EB796F">
        <w:tblPrEx>
          <w:tblCellMar>
            <w:top w:w="0" w:type="dxa"/>
            <w:bottom w:w="0" w:type="dxa"/>
          </w:tblCellMar>
        </w:tblPrEx>
        <w:trPr>
          <w:trHeight w:hRule="exact" w:val="1158"/>
        </w:trPr>
        <w:tc>
          <w:tcPr>
            <w:tcW w:w="2179" w:type="dxa"/>
            <w:tcBorders>
              <w:top w:val="single" w:sz="6" w:space="0" w:color="auto"/>
              <w:left w:val="single" w:sz="6" w:space="0" w:color="auto"/>
              <w:bottom w:val="single" w:sz="6" w:space="0" w:color="auto"/>
              <w:right w:val="single" w:sz="6" w:space="0" w:color="auto"/>
            </w:tcBorders>
            <w:shd w:val="clear" w:color="auto" w:fill="70AD47"/>
          </w:tcPr>
          <w:p w:rsidR="005B5637" w:rsidRPr="00820BA4" w:rsidRDefault="005B5637" w:rsidP="00EB796F">
            <w:pPr>
              <w:widowControl/>
              <w:shd w:val="clear" w:color="auto" w:fill="70AD47"/>
              <w:ind w:hanging="5"/>
              <w:jc w:val="both"/>
              <w:rPr>
                <w:rFonts w:ascii="Times New Roman" w:hAnsi="Times New Roman" w:cs="Times New Roman"/>
                <w:b/>
                <w:color w:val="FFFFFF"/>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70AD47"/>
            <w:vAlign w:val="center"/>
          </w:tcPr>
          <w:p w:rsidR="00931041"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Dreptul familiei/</w:t>
            </w:r>
          </w:p>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copilului</w:t>
            </w:r>
          </w:p>
        </w:tc>
        <w:tc>
          <w:tcPr>
            <w:tcW w:w="1046" w:type="dxa"/>
            <w:tcBorders>
              <w:top w:val="single" w:sz="6" w:space="0" w:color="auto"/>
              <w:left w:val="single" w:sz="6" w:space="0" w:color="auto"/>
              <w:bottom w:val="single" w:sz="6" w:space="0" w:color="auto"/>
              <w:right w:val="single" w:sz="6" w:space="0" w:color="auto"/>
            </w:tcBorders>
            <w:shd w:val="clear" w:color="auto" w:fill="70AD47"/>
            <w:vAlign w:val="center"/>
          </w:tcPr>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Drept penal</w:t>
            </w:r>
          </w:p>
        </w:tc>
        <w:tc>
          <w:tcPr>
            <w:tcW w:w="1094" w:type="dxa"/>
            <w:tcBorders>
              <w:top w:val="single" w:sz="6" w:space="0" w:color="auto"/>
              <w:left w:val="single" w:sz="6" w:space="0" w:color="auto"/>
              <w:bottom w:val="single" w:sz="6" w:space="0" w:color="auto"/>
              <w:right w:val="single" w:sz="6" w:space="0" w:color="auto"/>
            </w:tcBorders>
            <w:shd w:val="clear" w:color="auto" w:fill="70AD47"/>
            <w:vAlign w:val="center"/>
          </w:tcPr>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Acte de vânzare-cumpărare proprietă</w:t>
            </w:r>
            <w:r w:rsidR="00FC7327">
              <w:rPr>
                <w:rFonts w:ascii="Times New Roman" w:hAnsi="Times New Roman" w:cs="Times New Roman"/>
                <w:b/>
                <w:color w:val="FFFFFF"/>
                <w:sz w:val="18"/>
                <w:szCs w:val="18"/>
              </w:rPr>
              <w:t>ţ</w:t>
            </w:r>
            <w:r w:rsidRPr="00820BA4">
              <w:rPr>
                <w:rFonts w:ascii="Times New Roman" w:hAnsi="Times New Roman" w:cs="Times New Roman"/>
                <w:b/>
                <w:color w:val="FFFFFF"/>
                <w:sz w:val="18"/>
                <w:szCs w:val="18"/>
              </w:rPr>
              <w:t>i reziden</w:t>
            </w:r>
            <w:r w:rsidR="00FC7327">
              <w:rPr>
                <w:rFonts w:ascii="Times New Roman" w:hAnsi="Times New Roman" w:cs="Times New Roman"/>
                <w:b/>
                <w:color w:val="FFFFFF"/>
                <w:sz w:val="18"/>
                <w:szCs w:val="18"/>
              </w:rPr>
              <w:t>ţ</w:t>
            </w:r>
            <w:r w:rsidRPr="00820BA4">
              <w:rPr>
                <w:rFonts w:ascii="Times New Roman" w:hAnsi="Times New Roman" w:cs="Times New Roman"/>
                <w:b/>
                <w:color w:val="FFFFFF"/>
                <w:sz w:val="18"/>
                <w:szCs w:val="18"/>
              </w:rPr>
              <w:t>iale</w:t>
            </w:r>
          </w:p>
        </w:tc>
        <w:tc>
          <w:tcPr>
            <w:tcW w:w="998" w:type="dxa"/>
            <w:tcBorders>
              <w:top w:val="single" w:sz="6" w:space="0" w:color="auto"/>
              <w:left w:val="single" w:sz="6" w:space="0" w:color="auto"/>
              <w:bottom w:val="single" w:sz="6" w:space="0" w:color="auto"/>
              <w:right w:val="single" w:sz="6" w:space="0" w:color="auto"/>
            </w:tcBorders>
            <w:shd w:val="clear" w:color="auto" w:fill="70AD47"/>
            <w:vAlign w:val="center"/>
          </w:tcPr>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Succesiuni</w:t>
            </w:r>
          </w:p>
        </w:tc>
        <w:tc>
          <w:tcPr>
            <w:tcW w:w="1027" w:type="dxa"/>
            <w:tcBorders>
              <w:top w:val="single" w:sz="6" w:space="0" w:color="auto"/>
              <w:left w:val="single" w:sz="6" w:space="0" w:color="auto"/>
              <w:bottom w:val="single" w:sz="6" w:space="0" w:color="auto"/>
              <w:right w:val="single" w:sz="6" w:space="0" w:color="auto"/>
            </w:tcBorders>
            <w:shd w:val="clear" w:color="auto" w:fill="70AD47"/>
            <w:vAlign w:val="center"/>
          </w:tcPr>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 xml:space="preserve">Testamente </w:t>
            </w:r>
            <w:r w:rsidR="00FC7327">
              <w:rPr>
                <w:rFonts w:ascii="Times New Roman" w:hAnsi="Times New Roman" w:cs="Times New Roman"/>
                <w:b/>
                <w:color w:val="FFFFFF"/>
                <w:sz w:val="18"/>
                <w:szCs w:val="18"/>
              </w:rPr>
              <w:t>ş</w:t>
            </w:r>
            <w:r w:rsidRPr="00820BA4">
              <w:rPr>
                <w:rFonts w:ascii="Times New Roman" w:hAnsi="Times New Roman" w:cs="Times New Roman"/>
                <w:b/>
                <w:color w:val="FFFFFF"/>
                <w:sz w:val="18"/>
                <w:szCs w:val="18"/>
              </w:rPr>
              <w:t>i custodii</w:t>
            </w:r>
          </w:p>
        </w:tc>
        <w:tc>
          <w:tcPr>
            <w:tcW w:w="1027" w:type="dxa"/>
            <w:tcBorders>
              <w:top w:val="single" w:sz="6" w:space="0" w:color="auto"/>
              <w:left w:val="single" w:sz="6" w:space="0" w:color="auto"/>
              <w:bottom w:val="single" w:sz="6" w:space="0" w:color="auto"/>
              <w:right w:val="single" w:sz="6" w:space="0" w:color="auto"/>
            </w:tcBorders>
            <w:shd w:val="clear" w:color="auto" w:fill="70AD47"/>
            <w:vAlign w:val="center"/>
          </w:tcPr>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Alte mandate de retail</w:t>
            </w:r>
          </w:p>
        </w:tc>
        <w:tc>
          <w:tcPr>
            <w:tcW w:w="989" w:type="dxa"/>
            <w:tcBorders>
              <w:top w:val="single" w:sz="6" w:space="0" w:color="auto"/>
              <w:left w:val="single" w:sz="6" w:space="0" w:color="auto"/>
              <w:bottom w:val="single" w:sz="6" w:space="0" w:color="auto"/>
              <w:right w:val="single" w:sz="6" w:space="0" w:color="auto"/>
            </w:tcBorders>
            <w:shd w:val="clear" w:color="auto" w:fill="70AD47"/>
            <w:vAlign w:val="center"/>
          </w:tcPr>
          <w:p w:rsidR="005B5637" w:rsidRPr="00820BA4" w:rsidRDefault="00931041" w:rsidP="00EB796F">
            <w:pPr>
              <w:widowControl/>
              <w:shd w:val="clear" w:color="auto" w:fill="70AD47"/>
              <w:jc w:val="center"/>
              <w:rPr>
                <w:rFonts w:ascii="Times New Roman" w:hAnsi="Times New Roman" w:cs="Times New Roman"/>
                <w:b/>
                <w:color w:val="FFFFFF"/>
                <w:sz w:val="18"/>
                <w:szCs w:val="18"/>
              </w:rPr>
            </w:pPr>
            <w:r w:rsidRPr="00820BA4">
              <w:rPr>
                <w:rFonts w:ascii="Times New Roman" w:hAnsi="Times New Roman" w:cs="Times New Roman"/>
                <w:b/>
                <w:color w:val="FFFFFF"/>
                <w:sz w:val="18"/>
                <w:szCs w:val="18"/>
              </w:rPr>
              <w:t>Întreaga activitate B2C*</w:t>
            </w:r>
          </w:p>
        </w:tc>
      </w:tr>
      <w:tr w:rsidR="0096092B" w:rsidRPr="00820BA4" w:rsidTr="00F45BE6">
        <w:tblPrEx>
          <w:tblCellMar>
            <w:top w:w="0" w:type="dxa"/>
            <w:bottom w:w="0" w:type="dxa"/>
          </w:tblCellMar>
        </w:tblPrEx>
        <w:trPr>
          <w:trHeight w:hRule="exact" w:val="987"/>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Cifra de afaceri globală în această categorie de activitate (toate firmele)</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F45BE6"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944 mil GBP</w:t>
            </w:r>
            <w:r w:rsidR="0096092B" w:rsidRPr="00820BA4">
              <w:rPr>
                <w:rFonts w:ascii="Times New Roman" w:hAnsi="Times New Roman" w:cs="Times New Roman"/>
                <w:color w:val="000000"/>
                <w:sz w:val="18"/>
                <w:szCs w:val="18"/>
              </w:rPr>
              <w:t xml:space="preserve"> </w:t>
            </w:r>
          </w:p>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96092B" w:rsidRPr="00820BA4">
              <w:rPr>
                <w:rFonts w:ascii="Times New Roman" w:hAnsi="Times New Roman" w:cs="Times New Roman"/>
                <w:i/>
                <w:iCs/>
                <w:color w:val="000000"/>
                <w:sz w:val="18"/>
                <w:szCs w:val="18"/>
              </w:rPr>
              <w:t xml:space="preserve">821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746 mil GBP</w:t>
            </w:r>
            <w:r w:rsidRPr="00820BA4">
              <w:rPr>
                <w:rFonts w:ascii="Times New Roman" w:hAnsi="Times New Roman" w:cs="Times New Roman"/>
                <w:i/>
                <w:iCs/>
                <w:color w:val="000000"/>
                <w:sz w:val="18"/>
                <w:szCs w:val="18"/>
              </w:rPr>
              <w:t xml:space="preserve"> </w:t>
            </w:r>
            <w:r w:rsidR="0096092B" w:rsidRPr="00820BA4">
              <w:rPr>
                <w:rFonts w:ascii="Times New Roman" w:hAnsi="Times New Roman" w:cs="Times New Roman"/>
                <w:i/>
                <w:iCs/>
                <w:color w:val="000000"/>
                <w:sz w:val="18"/>
                <w:szCs w:val="18"/>
              </w:rPr>
              <w:t xml:space="preserve">(701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1</w:t>
            </w:r>
            <w:r w:rsidR="00F45BE6" w:rsidRPr="00820BA4">
              <w:rPr>
                <w:rFonts w:ascii="Times New Roman" w:hAnsi="Times New Roman" w:cs="Times New Roman"/>
                <w:color w:val="000000"/>
                <w:sz w:val="18"/>
                <w:szCs w:val="18"/>
              </w:rPr>
              <w:t>.033 mil GBP</w:t>
            </w:r>
            <w:r w:rsidRPr="00820BA4">
              <w:rPr>
                <w:rFonts w:ascii="Times New Roman" w:hAnsi="Times New Roman" w:cs="Times New Roman"/>
                <w:color w:val="000000"/>
                <w:sz w:val="18"/>
                <w:szCs w:val="18"/>
              </w:rPr>
              <w:t xml:space="preserve"> </w:t>
            </w:r>
          </w:p>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 xml:space="preserve">(830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i/>
                <w:iCs/>
                <w:color w:val="000000"/>
                <w:sz w:val="18"/>
                <w:szCs w:val="18"/>
              </w:rPr>
            </w:pPr>
            <w:r w:rsidRPr="00820BA4">
              <w:rPr>
                <w:rFonts w:ascii="Times New Roman" w:hAnsi="Times New Roman" w:cs="Times New Roman"/>
                <w:color w:val="000000"/>
                <w:sz w:val="18"/>
                <w:szCs w:val="18"/>
              </w:rPr>
              <w:t xml:space="preserve">531 </w:t>
            </w:r>
            <w:r w:rsidR="00F45BE6" w:rsidRPr="00820BA4">
              <w:rPr>
                <w:rFonts w:ascii="Times New Roman" w:hAnsi="Times New Roman" w:cs="Times New Roman"/>
                <w:color w:val="000000"/>
                <w:sz w:val="18"/>
                <w:szCs w:val="18"/>
              </w:rPr>
              <w:t>mil GBP</w:t>
            </w:r>
            <w:r w:rsidR="00F45BE6" w:rsidRPr="00820BA4">
              <w:rPr>
                <w:rFonts w:ascii="Times New Roman" w:hAnsi="Times New Roman" w:cs="Times New Roman"/>
                <w:i/>
                <w:iCs/>
                <w:color w:val="000000"/>
                <w:sz w:val="18"/>
                <w:szCs w:val="18"/>
              </w:rPr>
              <w:t xml:space="preserve">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F45BE6" w:rsidRPr="00820BA4">
              <w:rPr>
                <w:rFonts w:ascii="Times New Roman" w:hAnsi="Times New Roman" w:cs="Times New Roman"/>
                <w:i/>
                <w:iCs/>
                <w:color w:val="000000"/>
                <w:sz w:val="18"/>
                <w:szCs w:val="18"/>
              </w:rPr>
              <w:t xml:space="preserve">512 </w:t>
            </w:r>
            <w:r w:rsidR="00F45BE6" w:rsidRPr="00820BA4">
              <w:rPr>
                <w:rFonts w:ascii="Times New Roman" w:hAnsi="Times New Roman" w:cs="Times New Roman"/>
                <w:i/>
                <w:color w:val="000000"/>
                <w:sz w:val="18"/>
                <w:szCs w:val="18"/>
              </w:rPr>
              <w:t>mil GBP</w:t>
            </w:r>
            <w:r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F45BE6"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553 mil GBP</w:t>
            </w:r>
            <w:r w:rsidR="0096092B" w:rsidRPr="00820BA4">
              <w:rPr>
                <w:rFonts w:ascii="Times New Roman" w:hAnsi="Times New Roman" w:cs="Times New Roman"/>
                <w:color w:val="000000"/>
                <w:sz w:val="18"/>
                <w:szCs w:val="18"/>
              </w:rPr>
              <w:t xml:space="preserve">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F45BE6" w:rsidRPr="00820BA4">
              <w:rPr>
                <w:rFonts w:ascii="Times New Roman" w:hAnsi="Times New Roman" w:cs="Times New Roman"/>
                <w:i/>
                <w:iCs/>
                <w:color w:val="000000"/>
                <w:sz w:val="18"/>
                <w:szCs w:val="18"/>
              </w:rPr>
              <w:t xml:space="preserve">468 </w:t>
            </w:r>
            <w:r w:rsidR="00F45BE6" w:rsidRPr="00820BA4">
              <w:rPr>
                <w:rFonts w:ascii="Times New Roman" w:hAnsi="Times New Roman" w:cs="Times New Roman"/>
                <w:i/>
                <w:color w:val="000000"/>
                <w:sz w:val="18"/>
                <w:szCs w:val="18"/>
              </w:rPr>
              <w:t>mil GBP</w:t>
            </w:r>
            <w:r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17 mil GBP</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r w:rsidR="00F45BE6" w:rsidRPr="00820BA4">
              <w:rPr>
                <w:rFonts w:ascii="Times New Roman" w:hAnsi="Times New Roman" w:cs="Times New Roman"/>
                <w:color w:val="000000"/>
                <w:sz w:val="18"/>
                <w:szCs w:val="18"/>
              </w:rPr>
              <w:t>.073 mil GBP</w:t>
            </w:r>
          </w:p>
        </w:tc>
      </w:tr>
      <w:tr w:rsidR="0096092B" w:rsidRPr="00820BA4" w:rsidTr="00F45BE6">
        <w:tblPrEx>
          <w:tblCellMar>
            <w:top w:w="0" w:type="dxa"/>
            <w:bottom w:w="0" w:type="dxa"/>
          </w:tblCellMar>
        </w:tblPrEx>
        <w:trPr>
          <w:trHeight w:hRule="exact" w:val="586"/>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Numărul total de firme ce desfă</w:t>
            </w:r>
            <w:r w:rsidR="00FC7327">
              <w:rPr>
                <w:rFonts w:ascii="Times New Roman" w:hAnsi="Times New Roman" w:cs="Times New Roman"/>
                <w:color w:val="000000"/>
                <w:sz w:val="18"/>
                <w:szCs w:val="18"/>
              </w:rPr>
              <w:t>ş</w:t>
            </w:r>
            <w:r w:rsidRPr="00820BA4">
              <w:rPr>
                <w:rFonts w:ascii="Times New Roman" w:hAnsi="Times New Roman" w:cs="Times New Roman"/>
                <w:color w:val="000000"/>
                <w:sz w:val="18"/>
                <w:szCs w:val="18"/>
              </w:rPr>
              <w:t xml:space="preserve">oară această activitate </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408 </w:t>
            </w:r>
            <w:r w:rsidRPr="00820BA4">
              <w:rPr>
                <w:rFonts w:ascii="Times New Roman" w:hAnsi="Times New Roman" w:cs="Times New Roman"/>
                <w:i/>
                <w:iCs/>
                <w:color w:val="000000"/>
                <w:sz w:val="18"/>
                <w:szCs w:val="18"/>
              </w:rPr>
              <w:t>(3</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985)</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171 </w:t>
            </w:r>
            <w:r w:rsidRPr="00820BA4">
              <w:rPr>
                <w:rFonts w:ascii="Times New Roman" w:hAnsi="Times New Roman" w:cs="Times New Roman"/>
                <w:i/>
                <w:iCs/>
                <w:color w:val="000000"/>
                <w:sz w:val="18"/>
                <w:szCs w:val="18"/>
              </w:rPr>
              <w:t>(2</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128)</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4</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751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(4</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651)</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782</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(3</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51</w:t>
            </w:r>
            <w:r w:rsidR="00F45BE6" w:rsidRPr="00820BA4">
              <w:rPr>
                <w:rFonts w:ascii="Times New Roman" w:hAnsi="Times New Roman" w:cs="Times New Roman"/>
                <w:i/>
                <w:iCs/>
                <w:color w:val="000000"/>
                <w:sz w:val="18"/>
                <w:szCs w:val="18"/>
              </w:rPr>
              <w:t>4</w:t>
            </w:r>
            <w:r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398 </w:t>
            </w:r>
            <w:r w:rsidRPr="00820BA4">
              <w:rPr>
                <w:rFonts w:ascii="Times New Roman" w:hAnsi="Times New Roman" w:cs="Times New Roman"/>
                <w:i/>
                <w:iCs/>
                <w:color w:val="000000"/>
                <w:sz w:val="18"/>
                <w:szCs w:val="18"/>
              </w:rPr>
              <w:t>(4</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014)</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295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276</w:t>
            </w:r>
          </w:p>
        </w:tc>
      </w:tr>
      <w:tr w:rsidR="0096092B" w:rsidRPr="00820BA4" w:rsidTr="00F45BE6">
        <w:tblPrEx>
          <w:tblCellMar>
            <w:top w:w="0" w:type="dxa"/>
            <w:bottom w:w="0" w:type="dxa"/>
          </w:tblCellMar>
        </w:tblPrEx>
        <w:trPr>
          <w:trHeight w:hRule="exact" w:val="708"/>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ind w:firstLine="5"/>
              <w:jc w:val="both"/>
              <w:rPr>
                <w:rFonts w:ascii="Times New Roman" w:hAnsi="Times New Roman" w:cs="Times New Roman"/>
                <w:sz w:val="18"/>
                <w:szCs w:val="18"/>
              </w:rPr>
            </w:pPr>
            <w:r w:rsidRPr="00820BA4">
              <w:rPr>
                <w:rFonts w:ascii="Times New Roman" w:hAnsi="Times New Roman" w:cs="Times New Roman"/>
                <w:color w:val="000000"/>
                <w:sz w:val="18"/>
                <w:szCs w:val="18"/>
              </w:rPr>
              <w:t>Numărul de firme unde cifra de afaceri din această categorie &gt;30%</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1</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109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(978)</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080 </w:t>
            </w:r>
            <w:r w:rsidRPr="00820BA4">
              <w:rPr>
                <w:rFonts w:ascii="Times New Roman" w:hAnsi="Times New Roman" w:cs="Times New Roman"/>
                <w:i/>
                <w:iCs/>
                <w:color w:val="000000"/>
                <w:sz w:val="18"/>
                <w:szCs w:val="18"/>
              </w:rPr>
              <w:t>(1</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098)</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1</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 xml:space="preserve">536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(1</w:t>
            </w:r>
            <w:r w:rsidR="00F45BE6"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378)</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482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(481)</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96092B"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 xml:space="preserve">213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(171)</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w:t>
            </w:r>
            <w:r w:rsidR="00F45BE6" w:rsidRPr="00820BA4">
              <w:rPr>
                <w:rFonts w:ascii="Times New Roman" w:hAnsi="Times New Roman" w:cs="Times New Roman"/>
                <w:color w:val="000000"/>
                <w:sz w:val="18"/>
                <w:szCs w:val="18"/>
              </w:rPr>
              <w:t>.</w:t>
            </w:r>
            <w:r w:rsidRPr="00820BA4">
              <w:rPr>
                <w:rFonts w:ascii="Times New Roman" w:hAnsi="Times New Roman" w:cs="Times New Roman"/>
                <w:color w:val="000000"/>
                <w:sz w:val="18"/>
                <w:szCs w:val="18"/>
              </w:rPr>
              <w:t>992</w:t>
            </w:r>
          </w:p>
        </w:tc>
      </w:tr>
      <w:tr w:rsidR="0096092B" w:rsidRPr="00820BA4" w:rsidTr="00F45BE6">
        <w:tblPrEx>
          <w:tblCellMar>
            <w:top w:w="0" w:type="dxa"/>
            <w:bottom w:w="0" w:type="dxa"/>
          </w:tblCellMar>
        </w:tblPrEx>
        <w:trPr>
          <w:trHeight w:hRule="exact" w:val="942"/>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Cifra de afaceri globală a acestor firme în această categorie de activitate </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F45BE6" w:rsidP="00F45BE6">
            <w:pPr>
              <w:widowControl/>
              <w:shd w:val="clear" w:color="auto" w:fill="FFFFFF"/>
              <w:jc w:val="center"/>
              <w:rPr>
                <w:rFonts w:ascii="Times New Roman" w:hAnsi="Times New Roman" w:cs="Times New Roman"/>
                <w:i/>
                <w:iCs/>
                <w:color w:val="000000"/>
                <w:sz w:val="18"/>
                <w:szCs w:val="18"/>
              </w:rPr>
            </w:pPr>
            <w:r w:rsidRPr="00820BA4">
              <w:rPr>
                <w:rFonts w:ascii="Times New Roman" w:hAnsi="Times New Roman" w:cs="Times New Roman"/>
                <w:color w:val="000000"/>
                <w:sz w:val="18"/>
                <w:szCs w:val="18"/>
              </w:rPr>
              <w:t>398 mil GBP</w:t>
            </w:r>
            <w:r w:rsidRPr="00820BA4">
              <w:rPr>
                <w:rFonts w:ascii="Times New Roman" w:hAnsi="Times New Roman" w:cs="Times New Roman"/>
                <w:i/>
                <w:iCs/>
                <w:color w:val="000000"/>
                <w:sz w:val="18"/>
                <w:szCs w:val="18"/>
              </w:rPr>
              <w:t xml:space="preserve"> </w:t>
            </w:r>
          </w:p>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96092B" w:rsidRPr="00820BA4">
              <w:rPr>
                <w:rFonts w:ascii="Times New Roman" w:hAnsi="Times New Roman" w:cs="Times New Roman"/>
                <w:i/>
                <w:iCs/>
                <w:color w:val="000000"/>
                <w:sz w:val="18"/>
                <w:szCs w:val="18"/>
              </w:rPr>
              <w:t xml:space="preserve">319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566 mil GBP</w:t>
            </w:r>
            <w:r w:rsidR="0096092B" w:rsidRPr="00820BA4">
              <w:rPr>
                <w:rFonts w:ascii="Times New Roman" w:hAnsi="Times New Roman" w:cs="Times New Roman"/>
                <w:color w:val="000000"/>
                <w:sz w:val="18"/>
                <w:szCs w:val="18"/>
              </w:rPr>
              <w:t xml:space="preserve"> </w:t>
            </w:r>
            <w:r w:rsidRPr="00820BA4">
              <w:rPr>
                <w:rFonts w:ascii="Times New Roman" w:hAnsi="Times New Roman" w:cs="Times New Roman"/>
                <w:i/>
                <w:iCs/>
                <w:color w:val="000000"/>
                <w:sz w:val="18"/>
                <w:szCs w:val="18"/>
              </w:rPr>
              <w:t xml:space="preserve">(556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433 mil GBP</w:t>
            </w:r>
            <w:r w:rsidR="0096092B" w:rsidRPr="00820BA4">
              <w:rPr>
                <w:rFonts w:ascii="Times New Roman" w:hAnsi="Times New Roman" w:cs="Times New Roman"/>
                <w:color w:val="000000"/>
                <w:sz w:val="18"/>
                <w:szCs w:val="18"/>
              </w:rPr>
              <w:t xml:space="preserve"> </w:t>
            </w:r>
            <w:r w:rsidRPr="00820BA4">
              <w:rPr>
                <w:rFonts w:ascii="Times New Roman" w:hAnsi="Times New Roman" w:cs="Times New Roman"/>
                <w:i/>
                <w:iCs/>
                <w:color w:val="000000"/>
                <w:sz w:val="18"/>
                <w:szCs w:val="18"/>
              </w:rPr>
              <w:t xml:space="preserve">(295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67 mil GBP</w:t>
            </w:r>
            <w:r w:rsidRPr="00820BA4">
              <w:rPr>
                <w:rFonts w:ascii="Times New Roman" w:hAnsi="Times New Roman" w:cs="Times New Roman"/>
                <w:i/>
                <w:iCs/>
                <w:color w:val="000000"/>
                <w:sz w:val="18"/>
                <w:szCs w:val="18"/>
              </w:rPr>
              <w:t xml:space="preserve"> </w:t>
            </w:r>
            <w:r w:rsidR="0096092B"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 xml:space="preserve">85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55 mil GBP</w:t>
            </w:r>
            <w:r w:rsidRPr="00820BA4">
              <w:rPr>
                <w:rFonts w:ascii="Times New Roman" w:hAnsi="Times New Roman" w:cs="Times New Roman"/>
                <w:i/>
                <w:iCs/>
                <w:color w:val="000000"/>
                <w:sz w:val="18"/>
                <w:szCs w:val="18"/>
              </w:rPr>
              <w:t xml:space="preserve"> </w:t>
            </w:r>
            <w:r w:rsidR="0096092B"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 xml:space="preserve">46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pPr>
            <w:r w:rsidRPr="00820BA4">
              <w:rPr>
                <w:rFonts w:ascii="Times New Roman" w:hAnsi="Times New Roman" w:cs="Times New Roman"/>
                <w:color w:val="000000"/>
                <w:sz w:val="18"/>
                <w:szCs w:val="18"/>
              </w:rPr>
              <w:t>5 mil GBP</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w:t>
            </w:r>
            <w:r w:rsidR="00F45BE6" w:rsidRPr="00820BA4">
              <w:rPr>
                <w:rFonts w:ascii="Times New Roman" w:hAnsi="Times New Roman" w:cs="Times New Roman"/>
                <w:color w:val="000000"/>
                <w:sz w:val="18"/>
                <w:szCs w:val="18"/>
              </w:rPr>
              <w:t>.286 mil GBP</w:t>
            </w:r>
          </w:p>
        </w:tc>
      </w:tr>
      <w:tr w:rsidR="0096092B" w:rsidRPr="00820BA4" w:rsidTr="00F45BE6">
        <w:tblPrEx>
          <w:tblCellMar>
            <w:top w:w="0" w:type="dxa"/>
            <w:bottom w:w="0" w:type="dxa"/>
          </w:tblCellMar>
        </w:tblPrEx>
        <w:trPr>
          <w:trHeight w:hRule="exact" w:val="897"/>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ind w:hanging="5"/>
              <w:jc w:val="both"/>
              <w:rPr>
                <w:rFonts w:ascii="Times New Roman" w:hAnsi="Times New Roman" w:cs="Times New Roman"/>
                <w:sz w:val="18"/>
                <w:szCs w:val="18"/>
              </w:rPr>
            </w:pPr>
            <w:r w:rsidRPr="00820BA4">
              <w:rPr>
                <w:rFonts w:ascii="Times New Roman" w:hAnsi="Times New Roman" w:cs="Times New Roman"/>
                <w:color w:val="000000"/>
                <w:sz w:val="18"/>
                <w:szCs w:val="18"/>
              </w:rPr>
              <w:t>Cifra de afaceri globală a acestor firme (la nivelul întregii activită</w:t>
            </w:r>
            <w:r w:rsidR="00FC7327">
              <w:rPr>
                <w:rFonts w:ascii="Times New Roman" w:hAnsi="Times New Roman" w:cs="Times New Roman"/>
                <w:color w:val="000000"/>
                <w:sz w:val="18"/>
                <w:szCs w:val="18"/>
              </w:rPr>
              <w:t>ţ</w:t>
            </w:r>
            <w:r w:rsidRPr="00820BA4">
              <w:rPr>
                <w:rFonts w:ascii="Times New Roman" w:hAnsi="Times New Roman" w:cs="Times New Roman"/>
                <w:color w:val="000000"/>
                <w:sz w:val="18"/>
                <w:szCs w:val="18"/>
              </w:rPr>
              <w:t>i)</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F45BE6" w:rsidP="00F45BE6">
            <w:pPr>
              <w:widowControl/>
              <w:shd w:val="clear" w:color="auto" w:fill="FFFFFF"/>
              <w:jc w:val="center"/>
              <w:rPr>
                <w:rFonts w:ascii="Times New Roman" w:hAnsi="Times New Roman" w:cs="Times New Roman"/>
                <w:i/>
                <w:iCs/>
                <w:color w:val="000000"/>
                <w:sz w:val="18"/>
                <w:szCs w:val="18"/>
              </w:rPr>
            </w:pPr>
            <w:r w:rsidRPr="00820BA4">
              <w:rPr>
                <w:rFonts w:ascii="Times New Roman" w:hAnsi="Times New Roman" w:cs="Times New Roman"/>
                <w:color w:val="000000"/>
                <w:sz w:val="18"/>
                <w:szCs w:val="18"/>
              </w:rPr>
              <w:t>684 mil GBP</w:t>
            </w:r>
            <w:r w:rsidRPr="00820BA4">
              <w:rPr>
                <w:rFonts w:ascii="Times New Roman" w:hAnsi="Times New Roman" w:cs="Times New Roman"/>
                <w:i/>
                <w:iCs/>
                <w:color w:val="000000"/>
                <w:sz w:val="18"/>
                <w:szCs w:val="18"/>
              </w:rPr>
              <w:t xml:space="preserve"> </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w:t>
            </w:r>
            <w:r w:rsidR="00F45BE6" w:rsidRPr="00820BA4">
              <w:rPr>
                <w:rFonts w:ascii="Times New Roman" w:hAnsi="Times New Roman" w:cs="Times New Roman"/>
                <w:i/>
                <w:iCs/>
                <w:color w:val="000000"/>
                <w:sz w:val="18"/>
                <w:szCs w:val="18"/>
              </w:rPr>
              <w:t xml:space="preserve">583 </w:t>
            </w:r>
            <w:r w:rsidR="00F45BE6" w:rsidRPr="00820BA4">
              <w:rPr>
                <w:rFonts w:ascii="Times New Roman" w:hAnsi="Times New Roman" w:cs="Times New Roman"/>
                <w:i/>
                <w:color w:val="000000"/>
                <w:sz w:val="18"/>
                <w:szCs w:val="18"/>
              </w:rPr>
              <w:t>mil GBP</w:t>
            </w:r>
            <w:r w:rsidRPr="00820BA4">
              <w:rPr>
                <w:rFonts w:ascii="Times New Roman" w:hAnsi="Times New Roman" w:cs="Times New Roman"/>
                <w:i/>
                <w:iCs/>
                <w:color w:val="000000"/>
                <w:sz w:val="18"/>
                <w:szCs w:val="18"/>
              </w:rPr>
              <w:t>)</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771 mil GBP</w:t>
            </w:r>
            <w:r w:rsidR="0096092B" w:rsidRPr="00820BA4">
              <w:rPr>
                <w:rFonts w:ascii="Times New Roman" w:hAnsi="Times New Roman" w:cs="Times New Roman"/>
                <w:color w:val="000000"/>
                <w:sz w:val="18"/>
                <w:szCs w:val="18"/>
              </w:rPr>
              <w:t xml:space="preserve"> </w:t>
            </w:r>
            <w:r w:rsidR="0096092B"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 xml:space="preserve">774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944 mil GBP</w:t>
            </w:r>
            <w:r w:rsidR="0096092B" w:rsidRPr="00820BA4">
              <w:rPr>
                <w:rFonts w:ascii="Times New Roman" w:hAnsi="Times New Roman" w:cs="Times New Roman"/>
                <w:color w:val="000000"/>
                <w:sz w:val="18"/>
                <w:szCs w:val="18"/>
              </w:rPr>
              <w:t xml:space="preserve"> </w:t>
            </w:r>
            <w:r w:rsidR="0096092B" w:rsidRPr="00820BA4">
              <w:rPr>
                <w:rFonts w:ascii="Times New Roman" w:hAnsi="Times New Roman" w:cs="Times New Roman"/>
                <w:i/>
                <w:iCs/>
                <w:color w:val="000000"/>
                <w:sz w:val="18"/>
                <w:szCs w:val="18"/>
              </w:rPr>
              <w:t>(</w:t>
            </w:r>
            <w:r w:rsidRPr="00820BA4">
              <w:rPr>
                <w:rFonts w:ascii="Times New Roman" w:hAnsi="Times New Roman" w:cs="Times New Roman"/>
                <w:i/>
                <w:iCs/>
                <w:color w:val="000000"/>
                <w:sz w:val="18"/>
                <w:szCs w:val="18"/>
              </w:rPr>
              <w:t xml:space="preserve">625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F45BE6"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167 mil GBP</w:t>
            </w:r>
            <w:r w:rsidR="0096092B" w:rsidRPr="00820BA4">
              <w:rPr>
                <w:rFonts w:ascii="Times New Roman" w:hAnsi="Times New Roman" w:cs="Times New Roman"/>
                <w:color w:val="000000"/>
                <w:sz w:val="18"/>
                <w:szCs w:val="18"/>
              </w:rPr>
              <w:t xml:space="preserve"> </w:t>
            </w:r>
          </w:p>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 xml:space="preserve">(220 </w:t>
            </w:r>
            <w:r w:rsidRPr="00820BA4">
              <w:rPr>
                <w:rFonts w:ascii="Times New Roman" w:hAnsi="Times New Roman" w:cs="Times New Roman"/>
                <w:i/>
                <w:color w:val="000000"/>
                <w:sz w:val="18"/>
                <w:szCs w:val="18"/>
              </w:rPr>
              <w:t>mil GBP</w:t>
            </w:r>
            <w:r w:rsidR="0096092B"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45BE6" w:rsidRPr="00820BA4" w:rsidRDefault="00F45BE6" w:rsidP="00F45BE6">
            <w:pPr>
              <w:widowControl/>
              <w:shd w:val="clear" w:color="auto" w:fill="FFFFFF"/>
              <w:jc w:val="center"/>
              <w:rPr>
                <w:rFonts w:ascii="Times New Roman" w:hAnsi="Times New Roman" w:cs="Times New Roman"/>
                <w:color w:val="000000"/>
                <w:sz w:val="18"/>
                <w:szCs w:val="18"/>
              </w:rPr>
            </w:pPr>
            <w:r w:rsidRPr="00820BA4">
              <w:rPr>
                <w:rFonts w:ascii="Times New Roman" w:hAnsi="Times New Roman" w:cs="Times New Roman"/>
                <w:color w:val="000000"/>
                <w:sz w:val="18"/>
                <w:szCs w:val="18"/>
              </w:rPr>
              <w:t>112 mil GBP</w:t>
            </w:r>
          </w:p>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
                <w:iCs/>
                <w:color w:val="000000"/>
                <w:sz w:val="18"/>
                <w:szCs w:val="18"/>
              </w:rPr>
              <w:t xml:space="preserve">(101 </w:t>
            </w:r>
            <w:r w:rsidR="00F45BE6" w:rsidRPr="00820BA4">
              <w:rPr>
                <w:rFonts w:ascii="Times New Roman" w:hAnsi="Times New Roman" w:cs="Times New Roman"/>
                <w:i/>
                <w:color w:val="000000"/>
                <w:sz w:val="18"/>
                <w:szCs w:val="18"/>
              </w:rPr>
              <w:t>mil GBP</w:t>
            </w:r>
            <w:r w:rsidRPr="00820BA4">
              <w:rPr>
                <w:rFonts w:ascii="Times New Roman" w:hAnsi="Times New Roman" w:cs="Times New Roman"/>
                <w:i/>
                <w:iCs/>
                <w:color w:val="000000"/>
                <w:sz w:val="18"/>
                <w:szCs w:val="1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F45BE6"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 mil GBP</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4</w:t>
            </w:r>
            <w:r w:rsidR="00F45BE6" w:rsidRPr="00820BA4">
              <w:rPr>
                <w:rFonts w:ascii="Times New Roman" w:hAnsi="Times New Roman" w:cs="Times New Roman"/>
                <w:color w:val="000000"/>
                <w:sz w:val="18"/>
                <w:szCs w:val="18"/>
              </w:rPr>
              <w:t>.866 mil GBP</w:t>
            </w:r>
          </w:p>
        </w:tc>
      </w:tr>
      <w:tr w:rsidR="0096092B" w:rsidRPr="00820BA4" w:rsidTr="00F45BE6">
        <w:tblPrEx>
          <w:tblCellMar>
            <w:top w:w="0" w:type="dxa"/>
            <w:bottom w:w="0" w:type="dxa"/>
          </w:tblCellMar>
        </w:tblPrEx>
        <w:trPr>
          <w:trHeight w:hRule="exact" w:val="576"/>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ind w:firstLine="5"/>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Numărul firmelor care sunt firme din City </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iCs/>
                <w:color w:val="000000"/>
                <w:sz w:val="18"/>
                <w:szCs w:val="18"/>
              </w:rPr>
              <w:t>2</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3</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25</w:t>
            </w:r>
          </w:p>
        </w:tc>
      </w:tr>
      <w:tr w:rsidR="0096092B" w:rsidRPr="00820BA4" w:rsidTr="00F45BE6">
        <w:tblPrEx>
          <w:tblCellMar>
            <w:top w:w="0" w:type="dxa"/>
            <w:bottom w:w="0" w:type="dxa"/>
          </w:tblCellMar>
        </w:tblPrEx>
        <w:trPr>
          <w:trHeight w:hRule="exact" w:val="429"/>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96092B" w:rsidRPr="00820BA4" w:rsidRDefault="0096092B" w:rsidP="0096092B">
            <w:pPr>
              <w:widowControl/>
              <w:shd w:val="clear" w:color="auto" w:fill="FFFFFF"/>
              <w:jc w:val="both"/>
              <w:rPr>
                <w:rFonts w:ascii="Times New Roman" w:hAnsi="Times New Roman" w:cs="Times New Roman"/>
                <w:sz w:val="18"/>
                <w:szCs w:val="18"/>
              </w:rPr>
            </w:pPr>
            <w:r w:rsidRPr="00820BA4">
              <w:rPr>
                <w:rFonts w:ascii="Times New Roman" w:hAnsi="Times New Roman" w:cs="Times New Roman"/>
                <w:color w:val="000000"/>
                <w:sz w:val="18"/>
                <w:szCs w:val="18"/>
              </w:rPr>
              <w:t xml:space="preserve">Numărul firmelor care sunt </w:t>
            </w:r>
            <w:r w:rsidR="00D2109D" w:rsidRPr="00820BA4">
              <w:rPr>
                <w:rFonts w:ascii="Times New Roman" w:hAnsi="Times New Roman" w:cs="Times New Roman"/>
                <w:color w:val="000000"/>
                <w:sz w:val="18"/>
                <w:szCs w:val="18"/>
              </w:rPr>
              <w:t>SBA</w:t>
            </w:r>
            <w:r w:rsidRPr="00820BA4">
              <w:rPr>
                <w:rFonts w:ascii="Times New Roman" w:hAnsi="Times New Roman" w:cs="Times New Roman"/>
                <w:color w:val="000000"/>
                <w:sz w:val="18"/>
                <w:szCs w:val="18"/>
              </w:rPr>
              <w:t>*</w:t>
            </w:r>
            <w:r w:rsidR="00E74750" w:rsidRPr="00820BA4">
              <w:rPr>
                <w:rFonts w:ascii="Times New Roman" w:hAnsi="Times New Roman" w:cs="Times New Roman"/>
                <w:color w:val="000000"/>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14</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16</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7</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10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96092B" w:rsidRPr="00820BA4" w:rsidRDefault="0096092B" w:rsidP="00F45BE6">
            <w:pPr>
              <w:widowControl/>
              <w:shd w:val="clear" w:color="auto" w:fill="FFFFFF"/>
              <w:jc w:val="center"/>
              <w:rPr>
                <w:rFonts w:ascii="Times New Roman" w:hAnsi="Times New Roman" w:cs="Times New Roman"/>
                <w:sz w:val="18"/>
                <w:szCs w:val="18"/>
              </w:rPr>
            </w:pPr>
            <w:r w:rsidRPr="00820BA4">
              <w:rPr>
                <w:rFonts w:ascii="Times New Roman" w:hAnsi="Times New Roman" w:cs="Times New Roman"/>
                <w:color w:val="000000"/>
                <w:sz w:val="18"/>
                <w:szCs w:val="18"/>
              </w:rPr>
              <w:t>96</w:t>
            </w:r>
          </w:p>
        </w:tc>
      </w:tr>
    </w:tbl>
    <w:p w:rsidR="001367B5" w:rsidRPr="00820BA4" w:rsidRDefault="001367B5" w:rsidP="001367B5">
      <w:pPr>
        <w:widowControl/>
        <w:shd w:val="clear" w:color="auto" w:fill="FFFFFF"/>
        <w:spacing w:before="120" w:after="120" w:line="276" w:lineRule="auto"/>
        <w:jc w:val="both"/>
        <w:rPr>
          <w:rFonts w:ascii="Times New Roman" w:hAnsi="Times New Roman" w:cs="Times New Roman"/>
          <w:i/>
          <w:iCs/>
          <w:color w:val="000000"/>
          <w:sz w:val="24"/>
          <w:szCs w:val="24"/>
        </w:rPr>
      </w:pPr>
      <w:r w:rsidRPr="00820BA4">
        <w:rPr>
          <w:rFonts w:ascii="Times New Roman" w:hAnsi="Times New Roman" w:cs="Times New Roman"/>
          <w:i/>
          <w:iCs/>
          <w:color w:val="000000"/>
          <w:sz w:val="24"/>
          <w:szCs w:val="24"/>
        </w:rPr>
        <w:t>Sursă: Societatea de Drept, Informa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ii privind pia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a (Unitatea de cercetare - KB)</w:t>
      </w:r>
    </w:p>
    <w:p w:rsidR="005B5637" w:rsidRPr="00820BA4" w:rsidRDefault="005B5637" w:rsidP="00BA1094">
      <w:pPr>
        <w:widowControl/>
        <w:shd w:val="clear" w:color="auto" w:fill="FFFFFF"/>
        <w:spacing w:before="120" w:after="120" w:line="276" w:lineRule="auto"/>
        <w:jc w:val="both"/>
        <w:rPr>
          <w:rFonts w:ascii="Times New Roman" w:hAnsi="Times New Roman" w:cs="Times New Roman"/>
          <w:szCs w:val="24"/>
        </w:rPr>
      </w:pPr>
      <w:r w:rsidRPr="00820BA4">
        <w:rPr>
          <w:rFonts w:ascii="Times New Roman" w:hAnsi="Times New Roman" w:cs="Times New Roman"/>
          <w:color w:val="000000"/>
          <w:szCs w:val="24"/>
        </w:rPr>
        <w:t>* total</w:t>
      </w:r>
      <w:r w:rsidR="001367B5" w:rsidRPr="00820BA4">
        <w:rPr>
          <w:rFonts w:ascii="Times New Roman" w:hAnsi="Times New Roman" w:cs="Times New Roman"/>
          <w:color w:val="000000"/>
          <w:szCs w:val="24"/>
        </w:rPr>
        <w:t>ul este pentru toate pie</w:t>
      </w:r>
      <w:r w:rsidR="00FC7327">
        <w:rPr>
          <w:rFonts w:ascii="Times New Roman" w:hAnsi="Times New Roman" w:cs="Times New Roman"/>
          <w:color w:val="000000"/>
          <w:szCs w:val="24"/>
        </w:rPr>
        <w:t>ţ</w:t>
      </w:r>
      <w:r w:rsidR="001367B5" w:rsidRPr="00820BA4">
        <w:rPr>
          <w:rFonts w:ascii="Times New Roman" w:hAnsi="Times New Roman" w:cs="Times New Roman"/>
          <w:color w:val="000000"/>
          <w:szCs w:val="24"/>
        </w:rPr>
        <w:t xml:space="preserve">ele </w:t>
      </w:r>
      <w:r w:rsidRPr="00820BA4">
        <w:rPr>
          <w:rFonts w:ascii="Times New Roman" w:hAnsi="Times New Roman" w:cs="Times New Roman"/>
          <w:color w:val="000000"/>
          <w:szCs w:val="24"/>
        </w:rPr>
        <w:t xml:space="preserve">B2C, </w:t>
      </w:r>
      <w:r w:rsidR="001367B5" w:rsidRPr="00820BA4">
        <w:rPr>
          <w:rFonts w:ascii="Times New Roman" w:hAnsi="Times New Roman" w:cs="Times New Roman"/>
          <w:color w:val="000000"/>
          <w:szCs w:val="24"/>
        </w:rPr>
        <w:t xml:space="preserve">nu doar cele incluse </w:t>
      </w:r>
      <w:r w:rsidR="00DF21C4" w:rsidRPr="00820BA4">
        <w:rPr>
          <w:rFonts w:ascii="Times New Roman" w:hAnsi="Times New Roman" w:cs="Times New Roman"/>
          <w:color w:val="000000"/>
          <w:szCs w:val="24"/>
        </w:rPr>
        <w:t>în</w:t>
      </w:r>
      <w:r w:rsidRPr="00820BA4">
        <w:rPr>
          <w:rFonts w:ascii="Times New Roman" w:hAnsi="Times New Roman" w:cs="Times New Roman"/>
          <w:color w:val="000000"/>
          <w:szCs w:val="24"/>
        </w:rPr>
        <w:t xml:space="preserve"> </w:t>
      </w:r>
      <w:r w:rsidR="001367B5" w:rsidRPr="00820BA4">
        <w:rPr>
          <w:rFonts w:ascii="Times New Roman" w:hAnsi="Times New Roman" w:cs="Times New Roman"/>
          <w:color w:val="000000"/>
          <w:szCs w:val="24"/>
        </w:rPr>
        <w:t>tabel</w:t>
      </w:r>
      <w:r w:rsidRPr="00820BA4">
        <w:rPr>
          <w:rFonts w:ascii="Times New Roman" w:hAnsi="Times New Roman" w:cs="Times New Roman"/>
          <w:color w:val="000000"/>
          <w:szCs w:val="24"/>
        </w:rPr>
        <w:t xml:space="preserve"> (</w:t>
      </w:r>
      <w:r w:rsidR="001367B5" w:rsidRPr="00820BA4">
        <w:rPr>
          <w:rFonts w:ascii="Times New Roman" w:hAnsi="Times New Roman" w:cs="Times New Roman"/>
          <w:color w:val="000000"/>
          <w:szCs w:val="24"/>
        </w:rPr>
        <w:t>printre altele se numără</w:t>
      </w:r>
      <w:r w:rsidRPr="00820BA4">
        <w:rPr>
          <w:rFonts w:ascii="Times New Roman" w:hAnsi="Times New Roman" w:cs="Times New Roman"/>
          <w:color w:val="000000"/>
          <w:szCs w:val="24"/>
        </w:rPr>
        <w:t xml:space="preserve">: </w:t>
      </w:r>
      <w:r w:rsidR="001367B5" w:rsidRPr="00820BA4">
        <w:rPr>
          <w:rFonts w:ascii="Times New Roman" w:hAnsi="Times New Roman" w:cs="Times New Roman"/>
          <w:color w:val="000000"/>
          <w:szCs w:val="24"/>
        </w:rPr>
        <w:t>imigra</w:t>
      </w:r>
      <w:r w:rsidR="00FC7327">
        <w:rPr>
          <w:rFonts w:ascii="Times New Roman" w:hAnsi="Times New Roman" w:cs="Times New Roman"/>
          <w:color w:val="000000"/>
          <w:szCs w:val="24"/>
        </w:rPr>
        <w:t>ţ</w:t>
      </w:r>
      <w:r w:rsidR="001367B5" w:rsidRPr="00820BA4">
        <w:rPr>
          <w:rFonts w:ascii="Times New Roman" w:hAnsi="Times New Roman" w:cs="Times New Roman"/>
          <w:color w:val="000000"/>
          <w:szCs w:val="24"/>
        </w:rPr>
        <w:t>ie</w:t>
      </w:r>
      <w:r w:rsidRPr="00820BA4">
        <w:rPr>
          <w:rFonts w:ascii="Times New Roman" w:hAnsi="Times New Roman" w:cs="Times New Roman"/>
          <w:color w:val="000000"/>
          <w:szCs w:val="24"/>
        </w:rPr>
        <w:t xml:space="preserve">, </w:t>
      </w:r>
      <w:r w:rsidR="001367B5" w:rsidRPr="00820BA4">
        <w:rPr>
          <w:rFonts w:ascii="Times New Roman" w:hAnsi="Times New Roman" w:cs="Times New Roman"/>
          <w:color w:val="000000"/>
          <w:szCs w:val="24"/>
        </w:rPr>
        <w:t xml:space="preserve">sănătate </w:t>
      </w:r>
      <w:r w:rsidRPr="00820BA4">
        <w:rPr>
          <w:rFonts w:ascii="Times New Roman" w:hAnsi="Times New Roman" w:cs="Times New Roman"/>
          <w:color w:val="000000"/>
          <w:szCs w:val="24"/>
        </w:rPr>
        <w:t>mental</w:t>
      </w:r>
      <w:r w:rsidR="001367B5" w:rsidRPr="00820BA4">
        <w:rPr>
          <w:rFonts w:ascii="Times New Roman" w:hAnsi="Times New Roman" w:cs="Times New Roman"/>
          <w:color w:val="000000"/>
          <w:szCs w:val="24"/>
        </w:rPr>
        <w:t>ă</w:t>
      </w:r>
      <w:r w:rsidRPr="00820BA4">
        <w:rPr>
          <w:rFonts w:ascii="Times New Roman" w:hAnsi="Times New Roman" w:cs="Times New Roman"/>
          <w:color w:val="000000"/>
          <w:szCs w:val="24"/>
        </w:rPr>
        <w:t xml:space="preserve">, </w:t>
      </w:r>
      <w:r w:rsidR="001367B5" w:rsidRPr="00820BA4">
        <w:rPr>
          <w:rFonts w:ascii="Times New Roman" w:hAnsi="Times New Roman" w:cs="Times New Roman"/>
          <w:color w:val="000000"/>
          <w:szCs w:val="24"/>
        </w:rPr>
        <w:t>protec</w:t>
      </w:r>
      <w:r w:rsidR="00FC7327">
        <w:rPr>
          <w:rFonts w:ascii="Times New Roman" w:hAnsi="Times New Roman" w:cs="Times New Roman"/>
          <w:color w:val="000000"/>
          <w:szCs w:val="24"/>
        </w:rPr>
        <w:t>ţ</w:t>
      </w:r>
      <w:r w:rsidR="001367B5" w:rsidRPr="00820BA4">
        <w:rPr>
          <w:rFonts w:ascii="Times New Roman" w:hAnsi="Times New Roman" w:cs="Times New Roman"/>
          <w:color w:val="000000"/>
          <w:szCs w:val="24"/>
        </w:rPr>
        <w:t>ie socială</w:t>
      </w:r>
      <w:r w:rsidRPr="00820BA4">
        <w:rPr>
          <w:rFonts w:ascii="Times New Roman" w:hAnsi="Times New Roman" w:cs="Times New Roman"/>
          <w:color w:val="000000"/>
          <w:szCs w:val="24"/>
        </w:rPr>
        <w:t xml:space="preserve">, </w:t>
      </w:r>
      <w:r w:rsidR="001367B5" w:rsidRPr="00820BA4">
        <w:rPr>
          <w:rFonts w:ascii="Times New Roman" w:hAnsi="Times New Roman" w:cs="Times New Roman"/>
          <w:color w:val="000000"/>
          <w:szCs w:val="24"/>
        </w:rPr>
        <w:t>libertă</w:t>
      </w:r>
      <w:r w:rsidR="00FC7327">
        <w:rPr>
          <w:rFonts w:ascii="Times New Roman" w:hAnsi="Times New Roman" w:cs="Times New Roman"/>
          <w:color w:val="000000"/>
          <w:szCs w:val="24"/>
        </w:rPr>
        <w:t>ţ</w:t>
      </w:r>
      <w:r w:rsidR="001367B5" w:rsidRPr="00820BA4">
        <w:rPr>
          <w:rFonts w:ascii="Times New Roman" w:hAnsi="Times New Roman" w:cs="Times New Roman"/>
          <w:color w:val="000000"/>
          <w:szCs w:val="24"/>
        </w:rPr>
        <w:t xml:space="preserve">i </w:t>
      </w:r>
      <w:r w:rsidRPr="00820BA4">
        <w:rPr>
          <w:rFonts w:ascii="Times New Roman" w:hAnsi="Times New Roman" w:cs="Times New Roman"/>
          <w:color w:val="000000"/>
          <w:szCs w:val="24"/>
        </w:rPr>
        <w:t>civil</w:t>
      </w:r>
      <w:r w:rsidR="001367B5" w:rsidRPr="00820BA4">
        <w:rPr>
          <w:rFonts w:ascii="Times New Roman" w:hAnsi="Times New Roman" w:cs="Times New Roman"/>
          <w:color w:val="000000"/>
          <w:szCs w:val="24"/>
        </w:rPr>
        <w:t>e</w:t>
      </w:r>
      <w:r w:rsidRPr="00820BA4">
        <w:rPr>
          <w:rFonts w:ascii="Times New Roman" w:hAnsi="Times New Roman" w:cs="Times New Roman"/>
          <w:color w:val="000000"/>
          <w:szCs w:val="24"/>
        </w:rPr>
        <w:t>,</w:t>
      </w:r>
      <w:r w:rsidR="001367B5" w:rsidRPr="00820BA4">
        <w:rPr>
          <w:rFonts w:ascii="Times New Roman" w:hAnsi="Times New Roman" w:cs="Times New Roman"/>
          <w:color w:val="000000"/>
          <w:szCs w:val="24"/>
        </w:rPr>
        <w:t xml:space="preserve"> drepturile omului</w:t>
      </w:r>
      <w:r w:rsidRPr="00820BA4">
        <w:rPr>
          <w:rFonts w:ascii="Times New Roman" w:hAnsi="Times New Roman" w:cs="Times New Roman"/>
          <w:color w:val="000000"/>
          <w:szCs w:val="24"/>
        </w:rPr>
        <w:t>).</w:t>
      </w:r>
    </w:p>
    <w:p w:rsidR="005B5637" w:rsidRPr="00820BA4" w:rsidRDefault="00E74750"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w:t>
      </w:r>
      <w:r w:rsidRPr="00820BA4">
        <w:rPr>
          <w:rFonts w:ascii="Times New Roman" w:hAnsi="Times New Roman" w:cs="Times New Roman"/>
          <w:color w:val="000000"/>
          <w:szCs w:val="24"/>
        </w:rPr>
        <w:t xml:space="preserve"> </w:t>
      </w:r>
      <w:r w:rsidR="00D2109D" w:rsidRPr="00820BA4">
        <w:rPr>
          <w:rFonts w:ascii="Times New Roman" w:hAnsi="Times New Roman" w:cs="Times New Roman"/>
          <w:color w:val="000000"/>
          <w:szCs w:val="24"/>
        </w:rPr>
        <w:t>SBA</w:t>
      </w:r>
      <w:r w:rsidRPr="00820BA4">
        <w:rPr>
          <w:rFonts w:ascii="Times New Roman" w:hAnsi="Times New Roman" w:cs="Times New Roman"/>
          <w:color w:val="000000"/>
          <w:szCs w:val="24"/>
        </w:rPr>
        <w:t xml:space="preserve"> acoperă un spectru larg de entită</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 de la firme care au promovat un specialist care nu este avocat în structura de conducere, până la modele cu totul noi de afaceri (inclusiv men</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inerea tranzac</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ionărilor pe bursă, intrarea unor branduri de renume). Datele de care dispunem nu ne permit să facem o distinc</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ie clară între acestea.</w:t>
      </w:r>
    </w:p>
    <w:p w:rsidR="00F22460" w:rsidRPr="00820BA4" w:rsidRDefault="00D821D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Multe dintre schimbările petrecute la nivelul profitabilită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industriei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 pot fi atribuite firmelor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ex.:</w:t>
      </w:r>
      <w:r w:rsidR="00F22460" w:rsidRPr="00820BA4">
        <w:rPr>
          <w:rFonts w:ascii="Times New Roman" w:hAnsi="Times New Roman" w:cs="Times New Roman"/>
          <w:color w:val="000000"/>
          <w:sz w:val="24"/>
          <w:szCs w:val="24"/>
        </w:rPr>
        <w:t xml:space="preserve"> Riverview, Brilliant Law. </w:t>
      </w:r>
      <w:r w:rsidRPr="00820BA4">
        <w:rPr>
          <w:rFonts w:ascii="Times New Roman" w:hAnsi="Times New Roman" w:cs="Times New Roman"/>
          <w:color w:val="000000"/>
          <w:sz w:val="24"/>
          <w:szCs w:val="24"/>
        </w:rPr>
        <w:t>Entită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precum </w:t>
      </w:r>
      <w:r w:rsidR="00F22460" w:rsidRPr="00820BA4">
        <w:rPr>
          <w:rFonts w:ascii="Times New Roman" w:hAnsi="Times New Roman" w:cs="Times New Roman"/>
          <w:color w:val="000000"/>
          <w:sz w:val="24"/>
          <w:szCs w:val="24"/>
        </w:rPr>
        <w:t xml:space="preserve">Parabis, Slater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Gordon (</w:t>
      </w:r>
      <w:r w:rsidRPr="00820BA4">
        <w:rPr>
          <w:rFonts w:ascii="Times New Roman" w:hAnsi="Times New Roman" w:cs="Times New Roman"/>
          <w:color w:val="000000"/>
          <w:sz w:val="24"/>
          <w:szCs w:val="24"/>
        </w:rPr>
        <w:t>care a cumpărat firme</w:t>
      </w:r>
      <w:r w:rsidR="00F22460" w:rsidRPr="00820BA4">
        <w:rPr>
          <w:rFonts w:ascii="Times New Roman" w:hAnsi="Times New Roman" w:cs="Times New Roman"/>
          <w:color w:val="000000"/>
          <w:sz w:val="24"/>
          <w:szCs w:val="24"/>
        </w:rPr>
        <w:t xml:space="preserve">), Rocket Lawyer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Legal Zoom </w:t>
      </w:r>
      <w:r w:rsidRPr="00820BA4">
        <w:rPr>
          <w:rFonts w:ascii="Times New Roman" w:hAnsi="Times New Roman" w:cs="Times New Roman"/>
          <w:color w:val="000000"/>
          <w:sz w:val="24"/>
          <w:szCs w:val="24"/>
        </w:rPr>
        <w:t>sunt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agili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care ar putea atrage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de la firme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pune bazele unor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cu totul noi în care firmele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Pr="00820BA4">
        <w:rPr>
          <w:rFonts w:ascii="Times New Roman" w:hAnsi="Times New Roman" w:cs="Times New Roman"/>
          <w:color w:val="000000"/>
          <w:sz w:val="24"/>
          <w:szCs w:val="24"/>
        </w:rPr>
        <w:t>e</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 pot –</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nu vor dori –</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să concureze </w:t>
      </w:r>
      <w:r w:rsidR="00F22460" w:rsidRPr="00820BA4">
        <w:rPr>
          <w:rFonts w:ascii="Times New Roman" w:hAnsi="Times New Roman" w:cs="Times New Roman"/>
          <w:color w:val="000000"/>
          <w:sz w:val="24"/>
          <w:szCs w:val="24"/>
        </w:rPr>
        <w:t xml:space="preserve">(Neill 2014). </w:t>
      </w:r>
      <w:r w:rsidRPr="00820BA4">
        <w:rPr>
          <w:rFonts w:ascii="Times New Roman" w:hAnsi="Times New Roman" w:cs="Times New Roman"/>
          <w:color w:val="000000"/>
          <w:sz w:val="24"/>
          <w:szCs w:val="24"/>
        </w:rPr>
        <w:t>Procedând astfel</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acestea demonstrează în mod vizibil spirit inovator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servicii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furnizarea de servicii, ca factor 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 de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iere</w:t>
      </w:r>
      <w:r w:rsidR="00F22460" w:rsidRPr="00820BA4">
        <w:rPr>
          <w:rFonts w:ascii="Times New Roman" w:hAnsi="Times New Roman" w:cs="Times New Roman"/>
          <w:color w:val="000000"/>
          <w:sz w:val="24"/>
          <w:szCs w:val="24"/>
        </w:rPr>
        <w:t>.</w:t>
      </w:r>
    </w:p>
    <w:p w:rsidR="00F22460" w:rsidRPr="00820BA4" w:rsidRDefault="007C4B93" w:rsidP="00741819">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Tabelul</w:t>
      </w:r>
      <w:r w:rsidR="00F22460" w:rsidRPr="00820BA4">
        <w:rPr>
          <w:rFonts w:ascii="Times New Roman" w:hAnsi="Times New Roman" w:cs="Times New Roman"/>
          <w:color w:val="000000"/>
          <w:sz w:val="24"/>
          <w:szCs w:val="24"/>
        </w:rPr>
        <w:t xml:space="preserve"> 6, </w:t>
      </w:r>
      <w:r w:rsidR="00741819" w:rsidRPr="00820BA4">
        <w:rPr>
          <w:rFonts w:ascii="Times New Roman" w:hAnsi="Times New Roman" w:cs="Times New Roman"/>
          <w:color w:val="000000"/>
          <w:sz w:val="24"/>
          <w:szCs w:val="24"/>
        </w:rPr>
        <w:t>de pe pagina următoare</w:t>
      </w:r>
      <w:r w:rsidR="00F22460" w:rsidRPr="00820BA4">
        <w:rPr>
          <w:rFonts w:ascii="Times New Roman" w:hAnsi="Times New Roman" w:cs="Times New Roman"/>
          <w:color w:val="000000"/>
          <w:sz w:val="24"/>
          <w:szCs w:val="24"/>
        </w:rPr>
        <w:t xml:space="preserve">, </w:t>
      </w:r>
      <w:r w:rsidR="00741819" w:rsidRPr="00820BA4">
        <w:rPr>
          <w:rFonts w:ascii="Times New Roman" w:hAnsi="Times New Roman" w:cs="Times New Roman"/>
          <w:color w:val="000000"/>
          <w:sz w:val="24"/>
          <w:szCs w:val="24"/>
        </w:rPr>
        <w:t xml:space="preserve">ilustrează o cădere a acelor firme care furnizează servicii </w:t>
      </w:r>
      <w:r w:rsidR="00DF21C4" w:rsidRPr="00820BA4">
        <w:rPr>
          <w:rFonts w:ascii="Times New Roman" w:hAnsi="Times New Roman" w:cs="Times New Roman"/>
          <w:color w:val="000000"/>
          <w:sz w:val="24"/>
          <w:szCs w:val="24"/>
        </w:rPr>
        <w:t>în</w:t>
      </w:r>
      <w:r w:rsidR="00F22460" w:rsidRPr="00820BA4">
        <w:rPr>
          <w:rFonts w:ascii="Times New Roman" w:hAnsi="Times New Roman" w:cs="Times New Roman"/>
          <w:color w:val="000000"/>
          <w:sz w:val="24"/>
          <w:szCs w:val="24"/>
        </w:rPr>
        <w:t xml:space="preserve"> </w:t>
      </w:r>
      <w:r w:rsidR="00741819" w:rsidRPr="00820BA4">
        <w:rPr>
          <w:rFonts w:ascii="Times New Roman" w:hAnsi="Times New Roman" w:cs="Times New Roman"/>
          <w:color w:val="000000"/>
          <w:sz w:val="24"/>
          <w:szCs w:val="24"/>
        </w:rPr>
        <w:t xml:space="preserve">domeniul </w:t>
      </w:r>
      <w:r w:rsidR="003E4063" w:rsidRPr="00820BA4">
        <w:rPr>
          <w:rFonts w:ascii="Times New Roman" w:hAnsi="Times New Roman" w:cs="Times New Roman"/>
          <w:color w:val="000000"/>
          <w:sz w:val="24"/>
          <w:szCs w:val="24"/>
        </w:rPr>
        <w:t>despăgubiri</w:t>
      </w:r>
      <w:r w:rsidR="00741819" w:rsidRPr="00820BA4">
        <w:rPr>
          <w:rFonts w:ascii="Times New Roman" w:hAnsi="Times New Roman" w:cs="Times New Roman"/>
          <w:color w:val="000000"/>
          <w:sz w:val="24"/>
          <w:szCs w:val="24"/>
        </w:rPr>
        <w:t>lor</w:t>
      </w:r>
      <w:r w:rsidR="003E4063" w:rsidRPr="00820BA4">
        <w:rPr>
          <w:rFonts w:ascii="Times New Roman" w:hAnsi="Times New Roman" w:cs="Times New Roman"/>
          <w:color w:val="000000"/>
          <w:sz w:val="24"/>
          <w:szCs w:val="24"/>
        </w:rPr>
        <w:t xml:space="preserve"> pentru vătămare corporală</w:t>
      </w:r>
      <w:r w:rsidR="00F22460"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41819" w:rsidRPr="00820BA4">
        <w:rPr>
          <w:rFonts w:ascii="Times New Roman" w:hAnsi="Times New Roman" w:cs="Times New Roman"/>
          <w:color w:val="000000"/>
          <w:sz w:val="24"/>
          <w:szCs w:val="24"/>
        </w:rPr>
        <w:t xml:space="preserve"> a celor care furnizează servicii în domeniul dreptului muncii</w:t>
      </w:r>
      <w:r w:rsidR="00F22460" w:rsidRPr="00820BA4">
        <w:rPr>
          <w:rFonts w:ascii="Times New Roman" w:hAnsi="Times New Roman" w:cs="Times New Roman"/>
          <w:color w:val="000000"/>
          <w:sz w:val="24"/>
          <w:szCs w:val="24"/>
        </w:rPr>
        <w:t xml:space="preserve">. </w:t>
      </w:r>
      <w:r w:rsidR="00741819" w:rsidRPr="00820BA4">
        <w:rPr>
          <w:rFonts w:ascii="Times New Roman" w:hAnsi="Times New Roman" w:cs="Times New Roman"/>
          <w:color w:val="000000"/>
          <w:sz w:val="24"/>
          <w:szCs w:val="24"/>
        </w:rPr>
        <w:t xml:space="preserve">Ca </w:t>
      </w:r>
      <w:r w:rsidR="00FC7327">
        <w:rPr>
          <w:rFonts w:ascii="Times New Roman" w:hAnsi="Times New Roman" w:cs="Times New Roman"/>
          <w:color w:val="000000"/>
          <w:sz w:val="24"/>
          <w:szCs w:val="24"/>
        </w:rPr>
        <w:t>ş</w:t>
      </w:r>
      <w:r w:rsidR="00741819" w:rsidRPr="00820BA4">
        <w:rPr>
          <w:rFonts w:ascii="Times New Roman" w:hAnsi="Times New Roman" w:cs="Times New Roman"/>
          <w:color w:val="000000"/>
          <w:sz w:val="24"/>
          <w:szCs w:val="24"/>
        </w:rPr>
        <w:t>i până acum</w:t>
      </w:r>
      <w:r w:rsidR="00F22460" w:rsidRPr="00820BA4">
        <w:rPr>
          <w:rFonts w:ascii="Times New Roman" w:hAnsi="Times New Roman" w:cs="Times New Roman"/>
          <w:color w:val="000000"/>
          <w:sz w:val="24"/>
          <w:szCs w:val="24"/>
        </w:rPr>
        <w:t xml:space="preserve">, </w:t>
      </w:r>
      <w:r w:rsidR="00741819" w:rsidRPr="00820BA4">
        <w:rPr>
          <w:rFonts w:ascii="Times New Roman" w:hAnsi="Times New Roman" w:cs="Times New Roman"/>
          <w:color w:val="000000"/>
          <w:sz w:val="24"/>
          <w:szCs w:val="24"/>
        </w:rPr>
        <w:t xml:space="preserve">am inclus firmele pentru care aceste mandate constituie mai mult de </w:t>
      </w:r>
      <w:r w:rsidR="00F22460" w:rsidRPr="00820BA4">
        <w:rPr>
          <w:rFonts w:ascii="Times New Roman" w:hAnsi="Times New Roman" w:cs="Times New Roman"/>
          <w:color w:val="000000"/>
          <w:sz w:val="24"/>
          <w:szCs w:val="24"/>
        </w:rPr>
        <w:t>30</w:t>
      </w:r>
      <w:r w:rsidR="00741819" w:rsidRPr="00820BA4">
        <w:rPr>
          <w:rFonts w:ascii="Times New Roman" w:hAnsi="Times New Roman" w:cs="Times New Roman"/>
          <w:color w:val="000000"/>
          <w:sz w:val="24"/>
          <w:szCs w:val="24"/>
        </w:rPr>
        <w:t>% din cifra de afaceri</w:t>
      </w:r>
      <w:r w:rsidR="00F22460" w:rsidRPr="00820BA4">
        <w:rPr>
          <w:rFonts w:ascii="Times New Roman" w:hAnsi="Times New Roman" w:cs="Times New Roman"/>
          <w:color w:val="000000"/>
          <w:sz w:val="24"/>
          <w:szCs w:val="24"/>
        </w:rPr>
        <w:t xml:space="preserve">, </w:t>
      </w:r>
      <w:r w:rsidR="00741819" w:rsidRPr="00820BA4">
        <w:rPr>
          <w:rFonts w:ascii="Times New Roman" w:hAnsi="Times New Roman" w:cs="Times New Roman"/>
          <w:color w:val="000000"/>
          <w:sz w:val="24"/>
          <w:szCs w:val="24"/>
        </w:rPr>
        <w:t>împreună cu cifrele anterioare</w:t>
      </w:r>
      <w:r w:rsidR="00F22460" w:rsidRPr="00820BA4">
        <w:rPr>
          <w:rFonts w:ascii="Times New Roman" w:hAnsi="Times New Roman" w:cs="Times New Roman"/>
          <w:color w:val="000000"/>
          <w:sz w:val="24"/>
          <w:szCs w:val="24"/>
        </w:rPr>
        <w:t>, (</w:t>
      </w:r>
      <w:r w:rsidR="00741819" w:rsidRPr="00820BA4">
        <w:rPr>
          <w:rFonts w:ascii="Times New Roman" w:hAnsi="Times New Roman" w:cs="Times New Roman"/>
          <w:color w:val="000000"/>
          <w:sz w:val="24"/>
          <w:szCs w:val="24"/>
        </w:rPr>
        <w:t>unde au fost disponibile</w:t>
      </w:r>
      <w:r w:rsidR="00F22460" w:rsidRPr="00820BA4">
        <w:rPr>
          <w:rFonts w:ascii="Times New Roman" w:hAnsi="Times New Roman" w:cs="Times New Roman"/>
          <w:color w:val="000000"/>
          <w:sz w:val="24"/>
          <w:szCs w:val="24"/>
        </w:rPr>
        <w:t>).</w:t>
      </w:r>
    </w:p>
    <w:p w:rsidR="00F22460" w:rsidRPr="00820BA4" w:rsidRDefault="0009084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Începând cu anul</w:t>
      </w:r>
      <w:r w:rsidR="00F22460" w:rsidRPr="00820BA4">
        <w:rPr>
          <w:rFonts w:ascii="Times New Roman" w:hAnsi="Times New Roman" w:cs="Times New Roman"/>
          <w:color w:val="000000"/>
          <w:sz w:val="24"/>
          <w:szCs w:val="24"/>
        </w:rPr>
        <w:t xml:space="preserve"> 2012, </w:t>
      </w:r>
      <w:r w:rsidRPr="00820BA4">
        <w:rPr>
          <w:rFonts w:ascii="Times New Roman" w:hAnsi="Times New Roman" w:cs="Times New Roman"/>
          <w:color w:val="000000"/>
          <w:sz w:val="24"/>
          <w:szCs w:val="24"/>
        </w:rPr>
        <w:t>a existat o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 a numărului de firme care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 peste </w:t>
      </w:r>
      <w:r w:rsidR="00F22460" w:rsidRPr="00820BA4">
        <w:rPr>
          <w:rFonts w:ascii="Times New Roman" w:hAnsi="Times New Roman" w:cs="Times New Roman"/>
          <w:color w:val="000000"/>
          <w:sz w:val="24"/>
          <w:szCs w:val="24"/>
        </w:rPr>
        <w:t>30</w:t>
      </w:r>
      <w:r w:rsidRPr="00820BA4">
        <w:rPr>
          <w:rFonts w:ascii="Times New Roman" w:hAnsi="Times New Roman" w:cs="Times New Roman"/>
          <w:color w:val="000000"/>
          <w:sz w:val="24"/>
          <w:szCs w:val="24"/>
        </w:rPr>
        <w:t xml:space="preserve">% din cifra de afaceri din mandate privind </w:t>
      </w:r>
      <w:r w:rsidR="003E4063" w:rsidRPr="00820BA4">
        <w:rPr>
          <w:rFonts w:ascii="Times New Roman" w:hAnsi="Times New Roman" w:cs="Times New Roman"/>
          <w:color w:val="000000"/>
          <w:sz w:val="24"/>
          <w:szCs w:val="24"/>
        </w:rPr>
        <w:t>despăgubiri</w:t>
      </w:r>
      <w:r w:rsidRPr="00820BA4">
        <w:rPr>
          <w:rFonts w:ascii="Times New Roman" w:hAnsi="Times New Roman" w:cs="Times New Roman"/>
          <w:color w:val="000000"/>
          <w:sz w:val="24"/>
          <w:szCs w:val="24"/>
        </w:rPr>
        <w:t>le</w:t>
      </w:r>
      <w:r w:rsidR="003E4063" w:rsidRPr="00820BA4">
        <w:rPr>
          <w:rFonts w:ascii="Times New Roman" w:hAnsi="Times New Roman" w:cs="Times New Roman"/>
          <w:color w:val="000000"/>
          <w:sz w:val="24"/>
          <w:szCs w:val="24"/>
        </w:rPr>
        <w:t xml:space="preserve"> pentru vătămare corporală</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de dreptul muncii</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Despăgubirile pentru vătămare corporală reprezintă cel mai mare număr de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o cotă 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de toate categoriile de servicii </w:t>
      </w:r>
      <w:r w:rsidR="00F22460" w:rsidRPr="00820BA4">
        <w:rPr>
          <w:rFonts w:ascii="Times New Roman" w:hAnsi="Times New Roman" w:cs="Times New Roman"/>
          <w:color w:val="000000"/>
          <w:sz w:val="24"/>
          <w:szCs w:val="24"/>
        </w:rPr>
        <w:t xml:space="preserve">B2C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B2B. </w:t>
      </w:r>
      <w:r w:rsidRPr="00820BA4">
        <w:rPr>
          <w:rFonts w:ascii="Times New Roman" w:hAnsi="Times New Roman" w:cs="Times New Roman"/>
          <w:color w:val="000000"/>
          <w:sz w:val="24"/>
          <w:szCs w:val="24"/>
        </w:rPr>
        <w:t>Dintre aceste cabinete care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 </w:t>
      </w:r>
      <w:r w:rsidR="00F22460" w:rsidRPr="00820BA4">
        <w:rPr>
          <w:rFonts w:ascii="Times New Roman" w:hAnsi="Times New Roman" w:cs="Times New Roman"/>
          <w:color w:val="000000"/>
          <w:sz w:val="24"/>
          <w:szCs w:val="24"/>
        </w:rPr>
        <w:t>30</w:t>
      </w:r>
      <w:r w:rsidRPr="00820BA4">
        <w:rPr>
          <w:rFonts w:ascii="Times New Roman" w:hAnsi="Times New Roman" w:cs="Times New Roman"/>
          <w:color w:val="000000"/>
          <w:sz w:val="24"/>
          <w:szCs w:val="24"/>
        </w:rPr>
        <w:t xml:space="preserve">% sau mai mult din cifra de afaceri provenind din </w:t>
      </w:r>
      <w:r w:rsidR="006961F7" w:rsidRPr="00820BA4">
        <w:rPr>
          <w:rFonts w:ascii="Times New Roman" w:hAnsi="Times New Roman" w:cs="Times New Roman"/>
          <w:color w:val="000000"/>
          <w:sz w:val="24"/>
          <w:szCs w:val="24"/>
        </w:rPr>
        <w:t>DVC</w:t>
      </w:r>
      <w:r w:rsidR="00F22460" w:rsidRPr="00820BA4">
        <w:rPr>
          <w:rFonts w:ascii="Times New Roman" w:hAnsi="Times New Roman" w:cs="Times New Roman"/>
          <w:color w:val="000000"/>
          <w:sz w:val="24"/>
          <w:szCs w:val="24"/>
        </w:rPr>
        <w:t>, 6</w:t>
      </w:r>
      <w:r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5</w:t>
      </w:r>
      <w:r w:rsidRPr="00820BA4">
        <w:rPr>
          <w:rFonts w:ascii="Times New Roman" w:hAnsi="Times New Roman" w:cs="Times New Roman"/>
          <w:color w:val="000000"/>
          <w:sz w:val="24"/>
          <w:szCs w:val="24"/>
        </w:rPr>
        <w:t>%</w:t>
      </w:r>
      <w:r w:rsidR="00F2246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sunt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7C5A63" w:rsidRPr="00820BA4">
        <w:rPr>
          <w:rFonts w:ascii="Times New Roman" w:hAnsi="Times New Roman" w:cs="Times New Roman"/>
          <w:color w:val="000000"/>
          <w:sz w:val="24"/>
          <w:szCs w:val="24"/>
        </w:rPr>
        <w:t>Vedem în aceasta un semn al celor ce vor urma</w:t>
      </w:r>
      <w:r w:rsidR="00F22460" w:rsidRPr="00820BA4">
        <w:rPr>
          <w:rFonts w:ascii="Times New Roman" w:hAnsi="Times New Roman" w:cs="Times New Roman"/>
          <w:color w:val="000000"/>
          <w:sz w:val="24"/>
          <w:szCs w:val="24"/>
        </w:rPr>
        <w:t xml:space="preserve">, </w:t>
      </w:r>
      <w:r w:rsidR="007C5A63" w:rsidRPr="00820BA4">
        <w:rPr>
          <w:rFonts w:ascii="Times New Roman" w:hAnsi="Times New Roman" w:cs="Times New Roman"/>
          <w:color w:val="000000"/>
          <w:sz w:val="24"/>
          <w:szCs w:val="24"/>
        </w:rPr>
        <w:t>pe măsură ce tot mai mul</w:t>
      </w:r>
      <w:r w:rsidR="00FC7327">
        <w:rPr>
          <w:rFonts w:ascii="Times New Roman" w:hAnsi="Times New Roman" w:cs="Times New Roman"/>
          <w:color w:val="000000"/>
          <w:sz w:val="24"/>
          <w:szCs w:val="24"/>
        </w:rPr>
        <w:t>ţ</w:t>
      </w:r>
      <w:r w:rsidR="007C5A63" w:rsidRPr="00820BA4">
        <w:rPr>
          <w:rFonts w:ascii="Times New Roman" w:hAnsi="Times New Roman" w:cs="Times New Roman"/>
          <w:color w:val="000000"/>
          <w:sz w:val="24"/>
          <w:szCs w:val="24"/>
        </w:rPr>
        <w:t xml:space="preserve">i asigurători apar </w:t>
      </w:r>
      <w:r w:rsidR="00FC7327">
        <w:rPr>
          <w:rFonts w:ascii="Times New Roman" w:hAnsi="Times New Roman" w:cs="Times New Roman"/>
          <w:color w:val="000000"/>
          <w:sz w:val="24"/>
          <w:szCs w:val="24"/>
        </w:rPr>
        <w:t>ş</w:t>
      </w:r>
      <w:r w:rsidR="007C5A63"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007C5A63" w:rsidRPr="00820BA4">
        <w:rPr>
          <w:rFonts w:ascii="Times New Roman" w:hAnsi="Times New Roman" w:cs="Times New Roman"/>
          <w:color w:val="000000"/>
          <w:sz w:val="24"/>
          <w:szCs w:val="24"/>
        </w:rPr>
        <w:t>oară activitate pe această pia</w:t>
      </w:r>
      <w:r w:rsidR="00FC7327">
        <w:rPr>
          <w:rFonts w:ascii="Times New Roman" w:hAnsi="Times New Roman" w:cs="Times New Roman"/>
          <w:color w:val="000000"/>
          <w:sz w:val="24"/>
          <w:szCs w:val="24"/>
        </w:rPr>
        <w:t>ţ</w:t>
      </w:r>
      <w:r w:rsidR="007C5A63" w:rsidRPr="00820BA4">
        <w:rPr>
          <w:rFonts w:ascii="Times New Roman" w:hAnsi="Times New Roman" w:cs="Times New Roman"/>
          <w:color w:val="000000"/>
          <w:sz w:val="24"/>
          <w:szCs w:val="24"/>
        </w:rPr>
        <w:t>ă</w:t>
      </w:r>
      <w:r w:rsidR="00F22460" w:rsidRPr="00820BA4">
        <w:rPr>
          <w:rFonts w:ascii="Times New Roman" w:hAnsi="Times New Roman" w:cs="Times New Roman"/>
          <w:color w:val="000000"/>
          <w:sz w:val="24"/>
          <w:szCs w:val="24"/>
        </w:rPr>
        <w:t xml:space="preserve">. </w:t>
      </w:r>
      <w:r w:rsidR="007C5A63" w:rsidRPr="00820BA4">
        <w:rPr>
          <w:rFonts w:ascii="Times New Roman" w:hAnsi="Times New Roman" w:cs="Times New Roman"/>
          <w:color w:val="000000"/>
          <w:sz w:val="24"/>
          <w:szCs w:val="24"/>
        </w:rPr>
        <w:t xml:space="preserve">Despăgubirile pentru vătămare corporală nu reprezintă o activitate rezervată, iar litigiile </w:t>
      </w:r>
      <w:r w:rsidR="00FC7327">
        <w:rPr>
          <w:rFonts w:ascii="Times New Roman" w:hAnsi="Times New Roman" w:cs="Times New Roman"/>
          <w:color w:val="000000"/>
          <w:sz w:val="24"/>
          <w:szCs w:val="24"/>
        </w:rPr>
        <w:t>ş</w:t>
      </w:r>
      <w:r w:rsidR="007C5A63" w:rsidRPr="00820BA4">
        <w:rPr>
          <w:rFonts w:ascii="Times New Roman" w:hAnsi="Times New Roman" w:cs="Times New Roman"/>
          <w:color w:val="000000"/>
          <w:sz w:val="24"/>
          <w:szCs w:val="24"/>
        </w:rPr>
        <w:t xml:space="preserve">i liberalizarea au deschis semnificativ domeniul </w:t>
      </w:r>
      <w:r w:rsidR="006961F7" w:rsidRPr="00820BA4">
        <w:rPr>
          <w:rFonts w:ascii="Times New Roman" w:hAnsi="Times New Roman" w:cs="Times New Roman"/>
          <w:color w:val="000000"/>
          <w:sz w:val="24"/>
          <w:szCs w:val="24"/>
        </w:rPr>
        <w:t>DVC</w:t>
      </w:r>
      <w:r w:rsidR="00F22460" w:rsidRPr="00820BA4">
        <w:rPr>
          <w:rFonts w:ascii="Times New Roman" w:hAnsi="Times New Roman" w:cs="Times New Roman"/>
          <w:color w:val="000000"/>
          <w:sz w:val="24"/>
          <w:szCs w:val="24"/>
        </w:rPr>
        <w:t xml:space="preserve">. </w:t>
      </w:r>
      <w:r w:rsidR="00D2109D" w:rsidRPr="00820BA4">
        <w:rPr>
          <w:rFonts w:ascii="Times New Roman" w:hAnsi="Times New Roman" w:cs="Times New Roman"/>
          <w:color w:val="000000"/>
          <w:sz w:val="24"/>
          <w:szCs w:val="24"/>
        </w:rPr>
        <w:t>SBA</w:t>
      </w:r>
      <w:r w:rsidR="00F22460" w:rsidRPr="00820BA4">
        <w:rPr>
          <w:rFonts w:ascii="Times New Roman" w:hAnsi="Times New Roman" w:cs="Times New Roman"/>
          <w:color w:val="000000"/>
          <w:sz w:val="24"/>
          <w:szCs w:val="24"/>
        </w:rPr>
        <w:t xml:space="preserve"> </w:t>
      </w:r>
      <w:r w:rsidR="007C5A63" w:rsidRPr="00820BA4">
        <w:rPr>
          <w:rFonts w:ascii="Times New Roman" w:hAnsi="Times New Roman" w:cs="Times New Roman"/>
          <w:color w:val="000000"/>
          <w:sz w:val="24"/>
          <w:szCs w:val="24"/>
        </w:rPr>
        <w:t xml:space="preserve">ce asigură dosare cu volum mare de lucru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F22460" w:rsidRPr="00820BA4">
        <w:rPr>
          <w:rFonts w:ascii="Times New Roman" w:hAnsi="Times New Roman" w:cs="Times New Roman"/>
          <w:color w:val="000000"/>
          <w:sz w:val="24"/>
          <w:szCs w:val="24"/>
        </w:rPr>
        <w:t xml:space="preserve"> </w:t>
      </w:r>
      <w:r w:rsidR="007C5A63" w:rsidRPr="00820BA4">
        <w:rPr>
          <w:rFonts w:ascii="Times New Roman" w:hAnsi="Times New Roman" w:cs="Times New Roman"/>
          <w:color w:val="000000"/>
          <w:sz w:val="24"/>
          <w:szCs w:val="24"/>
        </w:rPr>
        <w:t xml:space="preserve">parteneriatele cu asigurători, brokeri </w:t>
      </w:r>
      <w:r w:rsidR="00FC7327">
        <w:rPr>
          <w:rFonts w:ascii="Times New Roman" w:hAnsi="Times New Roman" w:cs="Times New Roman"/>
          <w:color w:val="000000"/>
          <w:sz w:val="24"/>
          <w:szCs w:val="24"/>
        </w:rPr>
        <w:t>ş</w:t>
      </w:r>
      <w:r w:rsidR="007C5A63" w:rsidRPr="00820BA4">
        <w:rPr>
          <w:rFonts w:ascii="Times New Roman" w:hAnsi="Times New Roman" w:cs="Times New Roman"/>
          <w:color w:val="000000"/>
          <w:sz w:val="24"/>
          <w:szCs w:val="24"/>
        </w:rPr>
        <w:t>i societă</w:t>
      </w:r>
      <w:r w:rsidR="00FC7327">
        <w:rPr>
          <w:rFonts w:ascii="Times New Roman" w:hAnsi="Times New Roman" w:cs="Times New Roman"/>
          <w:color w:val="000000"/>
          <w:sz w:val="24"/>
          <w:szCs w:val="24"/>
        </w:rPr>
        <w:t>ţ</w:t>
      </w:r>
      <w:r w:rsidR="007C5A63" w:rsidRPr="00820BA4">
        <w:rPr>
          <w:rFonts w:ascii="Times New Roman" w:hAnsi="Times New Roman" w:cs="Times New Roman"/>
          <w:color w:val="000000"/>
          <w:sz w:val="24"/>
          <w:szCs w:val="24"/>
        </w:rPr>
        <w:t xml:space="preserve">i de administrare a cererilor de asigurare </w:t>
      </w:r>
      <w:r w:rsidR="003A73D3" w:rsidRPr="00820BA4">
        <w:rPr>
          <w:rFonts w:ascii="Times New Roman" w:hAnsi="Times New Roman" w:cs="Times New Roman"/>
          <w:color w:val="000000"/>
          <w:sz w:val="24"/>
          <w:szCs w:val="24"/>
        </w:rPr>
        <w:t>împing încet dar sigur furnizorii de servicii cu model tradi</w:t>
      </w:r>
      <w:r w:rsidR="00FC7327">
        <w:rPr>
          <w:rFonts w:ascii="Times New Roman" w:hAnsi="Times New Roman" w:cs="Times New Roman"/>
          <w:color w:val="000000"/>
          <w:sz w:val="24"/>
          <w:szCs w:val="24"/>
        </w:rPr>
        <w:t>ţ</w:t>
      </w:r>
      <w:r w:rsidR="003A73D3" w:rsidRPr="00820BA4">
        <w:rPr>
          <w:rFonts w:ascii="Times New Roman" w:hAnsi="Times New Roman" w:cs="Times New Roman"/>
          <w:color w:val="000000"/>
          <w:sz w:val="24"/>
          <w:szCs w:val="24"/>
        </w:rPr>
        <w:t>ional, mai vulnerabili, în afara pie</w:t>
      </w:r>
      <w:r w:rsidR="00FC7327">
        <w:rPr>
          <w:rFonts w:ascii="Times New Roman" w:hAnsi="Times New Roman" w:cs="Times New Roman"/>
          <w:color w:val="000000"/>
          <w:sz w:val="24"/>
          <w:szCs w:val="24"/>
        </w:rPr>
        <w:t>ţ</w:t>
      </w:r>
      <w:r w:rsidR="003A73D3" w:rsidRPr="00820BA4">
        <w:rPr>
          <w:rFonts w:ascii="Times New Roman" w:hAnsi="Times New Roman" w:cs="Times New Roman"/>
          <w:color w:val="000000"/>
          <w:sz w:val="24"/>
          <w:szCs w:val="24"/>
        </w:rPr>
        <w:t>ei.</w:t>
      </w:r>
    </w:p>
    <w:p w:rsidR="005B5637" w:rsidRPr="00263B11" w:rsidRDefault="007C4B93" w:rsidP="00E24494">
      <w:pPr>
        <w:pStyle w:val="Heading4"/>
        <w:spacing w:before="120" w:after="120" w:line="276" w:lineRule="auto"/>
        <w:rPr>
          <w:rFonts w:ascii="Times New Roman" w:hAnsi="Times New Roman"/>
          <w:i/>
          <w:color w:val="C9C9C9"/>
          <w:sz w:val="24"/>
          <w:szCs w:val="24"/>
        </w:rPr>
      </w:pPr>
      <w:bookmarkStart w:id="16" w:name="_Toc443985269"/>
      <w:r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6: </w:t>
      </w:r>
      <w:r w:rsidR="0098474D" w:rsidRPr="00263B11">
        <w:rPr>
          <w:rFonts w:ascii="Times New Roman" w:hAnsi="Times New Roman"/>
          <w:i/>
          <w:color w:val="C9C9C9"/>
          <w:sz w:val="24"/>
          <w:szCs w:val="24"/>
        </w:rPr>
        <w:t xml:space="preserve">Firme ce preiau mandate de </w:t>
      </w:r>
      <w:r w:rsidR="006961F7" w:rsidRPr="00263B11">
        <w:rPr>
          <w:rFonts w:ascii="Times New Roman" w:hAnsi="Times New Roman"/>
          <w:i/>
          <w:color w:val="C9C9C9"/>
          <w:sz w:val="24"/>
          <w:szCs w:val="24"/>
        </w:rPr>
        <w:t>DVC</w:t>
      </w:r>
      <w:r w:rsidR="005B5637" w:rsidRPr="00263B11">
        <w:rPr>
          <w:rFonts w:ascii="Times New Roman" w:hAnsi="Times New Roman"/>
          <w:i/>
          <w:color w:val="C9C9C9"/>
          <w:sz w:val="24"/>
          <w:szCs w:val="24"/>
        </w:rPr>
        <w:t xml:space="preserve"> </w:t>
      </w:r>
      <w:r w:rsidR="00FC7327">
        <w:rPr>
          <w:rFonts w:ascii="Times New Roman" w:hAnsi="Times New Roman"/>
          <w:i/>
          <w:color w:val="C9C9C9"/>
          <w:sz w:val="24"/>
          <w:szCs w:val="24"/>
        </w:rPr>
        <w:t>ş</w:t>
      </w:r>
      <w:r w:rsidR="00026AEF" w:rsidRPr="00263B11">
        <w:rPr>
          <w:rFonts w:ascii="Times New Roman" w:hAnsi="Times New Roman"/>
          <w:i/>
          <w:color w:val="C9C9C9"/>
          <w:sz w:val="24"/>
          <w:szCs w:val="24"/>
        </w:rPr>
        <w:t>i</w:t>
      </w:r>
      <w:r w:rsidR="005B5637" w:rsidRPr="00263B11">
        <w:rPr>
          <w:rFonts w:ascii="Times New Roman" w:hAnsi="Times New Roman"/>
          <w:i/>
          <w:color w:val="C9C9C9"/>
          <w:sz w:val="24"/>
          <w:szCs w:val="24"/>
        </w:rPr>
        <w:t>/</w:t>
      </w:r>
      <w:r w:rsidR="0098474D" w:rsidRPr="00263B11">
        <w:rPr>
          <w:rFonts w:ascii="Times New Roman" w:hAnsi="Times New Roman"/>
          <w:i/>
          <w:color w:val="C9C9C9"/>
          <w:sz w:val="24"/>
          <w:szCs w:val="24"/>
        </w:rPr>
        <w:t xml:space="preserve">sau de dreptul muncii </w:t>
      </w:r>
      <w:r w:rsidR="00DF21C4" w:rsidRPr="00263B11">
        <w:rPr>
          <w:rFonts w:ascii="Times New Roman" w:hAnsi="Times New Roman"/>
          <w:i/>
          <w:color w:val="C9C9C9"/>
          <w:sz w:val="24"/>
          <w:szCs w:val="24"/>
        </w:rPr>
        <w:t>în</w:t>
      </w:r>
      <w:r w:rsidR="005B5637" w:rsidRPr="00263B11">
        <w:rPr>
          <w:rFonts w:ascii="Times New Roman" w:hAnsi="Times New Roman"/>
          <w:i/>
          <w:color w:val="C9C9C9"/>
          <w:sz w:val="24"/>
          <w:szCs w:val="24"/>
        </w:rPr>
        <w:t xml:space="preserve"> </w:t>
      </w:r>
      <w:r w:rsidR="0098474D" w:rsidRPr="00263B11">
        <w:rPr>
          <w:rFonts w:ascii="Times New Roman" w:hAnsi="Times New Roman"/>
          <w:i/>
          <w:color w:val="C9C9C9"/>
          <w:sz w:val="24"/>
          <w:szCs w:val="24"/>
        </w:rPr>
        <w:t xml:space="preserve">luna aprilie </w:t>
      </w:r>
      <w:r w:rsidR="005B5637" w:rsidRPr="00263B11">
        <w:rPr>
          <w:rFonts w:ascii="Times New Roman" w:hAnsi="Times New Roman"/>
          <w:i/>
          <w:color w:val="C9C9C9"/>
          <w:sz w:val="24"/>
          <w:szCs w:val="24"/>
        </w:rPr>
        <w:t>2015 (</w:t>
      </w:r>
      <w:r w:rsidR="0098474D" w:rsidRPr="00263B11">
        <w:rPr>
          <w:rFonts w:ascii="Times New Roman" w:hAnsi="Times New Roman"/>
          <w:i/>
          <w:color w:val="C9C9C9"/>
          <w:sz w:val="24"/>
          <w:szCs w:val="24"/>
        </w:rPr>
        <w:t>cifre comparabile la nivelul 2012 între paranteze</w:t>
      </w:r>
      <w:r w:rsidR="005B5637" w:rsidRPr="00263B11">
        <w:rPr>
          <w:rFonts w:ascii="Times New Roman" w:hAnsi="Times New Roman"/>
          <w:i/>
          <w:color w:val="C9C9C9"/>
          <w:sz w:val="24"/>
          <w:szCs w:val="24"/>
        </w:rPr>
        <w:t>)</w:t>
      </w:r>
      <w:bookmarkEnd w:id="16"/>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2208"/>
        <w:gridCol w:w="2246"/>
      </w:tblGrid>
      <w:tr w:rsidR="005B5637" w:rsidRPr="00820BA4" w:rsidTr="00D804CB">
        <w:tblPrEx>
          <w:tblCellMar>
            <w:top w:w="0" w:type="dxa"/>
            <w:bottom w:w="0" w:type="dxa"/>
          </w:tblCellMar>
        </w:tblPrEx>
        <w:trPr>
          <w:trHeight w:hRule="exact" w:val="801"/>
        </w:trPr>
        <w:tc>
          <w:tcPr>
            <w:tcW w:w="4915" w:type="dxa"/>
            <w:shd w:val="clear" w:color="auto" w:fill="70AD47"/>
          </w:tcPr>
          <w:p w:rsidR="005B5637" w:rsidRPr="00820BA4" w:rsidRDefault="005B5637" w:rsidP="00EB796F">
            <w:pPr>
              <w:widowControl/>
              <w:shd w:val="clear" w:color="auto" w:fill="70AD47"/>
              <w:jc w:val="both"/>
              <w:rPr>
                <w:rFonts w:ascii="Times New Roman" w:hAnsi="Times New Roman" w:cs="Times New Roman"/>
                <w:sz w:val="24"/>
                <w:szCs w:val="24"/>
              </w:rPr>
            </w:pPr>
          </w:p>
        </w:tc>
        <w:tc>
          <w:tcPr>
            <w:tcW w:w="2208" w:type="dxa"/>
            <w:shd w:val="clear" w:color="auto" w:fill="70AD47"/>
            <w:vAlign w:val="center"/>
          </w:tcPr>
          <w:p w:rsidR="005B5637" w:rsidRPr="00820BA4" w:rsidRDefault="003A73D3" w:rsidP="00EB796F">
            <w:pPr>
              <w:widowControl/>
              <w:shd w:val="clear" w:color="auto" w:fill="70AD47"/>
              <w:jc w:val="center"/>
              <w:rPr>
                <w:rFonts w:ascii="Times New Roman" w:hAnsi="Times New Roman" w:cs="Times New Roman"/>
                <w:sz w:val="24"/>
                <w:szCs w:val="24"/>
              </w:rPr>
            </w:pPr>
            <w:r w:rsidRPr="00820BA4">
              <w:rPr>
                <w:rFonts w:ascii="Times New Roman" w:hAnsi="Times New Roman" w:cs="Times New Roman"/>
                <w:b/>
                <w:bCs/>
                <w:color w:val="FFFFFF"/>
                <w:sz w:val="24"/>
                <w:szCs w:val="24"/>
              </w:rPr>
              <w:t>Despăgubiri pentru vătămare corporală</w:t>
            </w:r>
          </w:p>
        </w:tc>
        <w:tc>
          <w:tcPr>
            <w:tcW w:w="2246" w:type="dxa"/>
            <w:shd w:val="clear" w:color="auto" w:fill="70AD47"/>
            <w:vAlign w:val="center"/>
          </w:tcPr>
          <w:p w:rsidR="005B5637" w:rsidRPr="00820BA4" w:rsidRDefault="003A73D3" w:rsidP="00EB796F">
            <w:pPr>
              <w:widowControl/>
              <w:shd w:val="clear" w:color="auto" w:fill="70AD47"/>
              <w:jc w:val="center"/>
              <w:rPr>
                <w:rFonts w:ascii="Times New Roman" w:hAnsi="Times New Roman" w:cs="Times New Roman"/>
                <w:sz w:val="24"/>
                <w:szCs w:val="24"/>
              </w:rPr>
            </w:pPr>
            <w:r w:rsidRPr="00820BA4">
              <w:rPr>
                <w:rFonts w:ascii="Times New Roman" w:hAnsi="Times New Roman" w:cs="Times New Roman"/>
                <w:b/>
                <w:bCs/>
                <w:color w:val="FFFFFF"/>
                <w:sz w:val="24"/>
                <w:szCs w:val="24"/>
              </w:rPr>
              <w:t>Dreptul muncii</w:t>
            </w:r>
          </w:p>
        </w:tc>
      </w:tr>
      <w:tr w:rsidR="003A73D3" w:rsidRPr="00820BA4" w:rsidTr="00D804CB">
        <w:tblPrEx>
          <w:tblCellMar>
            <w:top w:w="0" w:type="dxa"/>
            <w:bottom w:w="0" w:type="dxa"/>
          </w:tblCellMar>
        </w:tblPrEx>
        <w:trPr>
          <w:trHeight w:hRule="exact" w:val="653"/>
        </w:trPr>
        <w:tc>
          <w:tcPr>
            <w:tcW w:w="4915" w:type="dxa"/>
            <w:shd w:val="clear" w:color="auto" w:fill="FFFFFF"/>
          </w:tcPr>
          <w:p w:rsidR="003A73D3" w:rsidRPr="00820BA4" w:rsidRDefault="003A73D3" w:rsidP="003A73D3">
            <w:pPr>
              <w:widowControl/>
              <w:shd w:val="clear" w:color="auto" w:fill="FFFFFF"/>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Cifra de afaceri globală în această categorie de activitate (toate firmele)</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2.494 mil GBP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 xml:space="preserve">(1.487 </w:t>
            </w:r>
            <w:r w:rsidRPr="00820BA4">
              <w:rPr>
                <w:rFonts w:ascii="Times New Roman" w:hAnsi="Times New Roman" w:cs="Times New Roman"/>
                <w:i/>
                <w:color w:val="000000"/>
                <w:sz w:val="24"/>
                <w:szCs w:val="24"/>
              </w:rPr>
              <w:t>mil GBP</w:t>
            </w:r>
            <w:r w:rsidRPr="00820BA4">
              <w:rPr>
                <w:rFonts w:ascii="Times New Roman" w:hAnsi="Times New Roman" w:cs="Times New Roman"/>
                <w:i/>
                <w:iCs/>
                <w:color w:val="000000"/>
                <w:sz w:val="24"/>
                <w:szCs w:val="24"/>
              </w:rPr>
              <w:t>)</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886 mil GBP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 xml:space="preserve">(765 </w:t>
            </w:r>
            <w:r w:rsidRPr="00820BA4">
              <w:rPr>
                <w:rFonts w:ascii="Times New Roman" w:hAnsi="Times New Roman" w:cs="Times New Roman"/>
                <w:i/>
                <w:color w:val="000000"/>
                <w:sz w:val="24"/>
                <w:szCs w:val="24"/>
              </w:rPr>
              <w:t>mil GBP</w:t>
            </w:r>
            <w:r w:rsidRPr="00820BA4">
              <w:rPr>
                <w:rFonts w:ascii="Times New Roman" w:hAnsi="Times New Roman" w:cs="Times New Roman"/>
                <w:i/>
                <w:iCs/>
                <w:color w:val="000000"/>
                <w:sz w:val="24"/>
                <w:szCs w:val="24"/>
              </w:rPr>
              <w:t>)</w:t>
            </w:r>
          </w:p>
        </w:tc>
      </w:tr>
      <w:tr w:rsidR="003A73D3" w:rsidRPr="00820BA4" w:rsidTr="00D804CB">
        <w:tblPrEx>
          <w:tblCellMar>
            <w:top w:w="0" w:type="dxa"/>
            <w:bottom w:w="0" w:type="dxa"/>
          </w:tblCellMar>
        </w:tblPrEx>
        <w:trPr>
          <w:trHeight w:hRule="exact" w:val="614"/>
        </w:trPr>
        <w:tc>
          <w:tcPr>
            <w:tcW w:w="4915" w:type="dxa"/>
            <w:shd w:val="clear" w:color="auto" w:fill="FFFFFF"/>
          </w:tcPr>
          <w:p w:rsidR="003A73D3" w:rsidRPr="00820BA4" w:rsidRDefault="003A73D3" w:rsidP="003A73D3">
            <w:pPr>
              <w:widowControl/>
              <w:shd w:val="clear" w:color="auto" w:fill="FFFFFF"/>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Numărul total de firme ce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oară această activitate </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2.713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(2.519)</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3.625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(3.309)</w:t>
            </w:r>
          </w:p>
        </w:tc>
      </w:tr>
      <w:tr w:rsidR="003A73D3" w:rsidRPr="00820BA4" w:rsidTr="00D804CB">
        <w:tblPrEx>
          <w:tblCellMar>
            <w:top w:w="0" w:type="dxa"/>
            <w:bottom w:w="0" w:type="dxa"/>
          </w:tblCellMar>
        </w:tblPrEx>
        <w:trPr>
          <w:trHeight w:hRule="exact" w:val="662"/>
        </w:trPr>
        <w:tc>
          <w:tcPr>
            <w:tcW w:w="4915" w:type="dxa"/>
            <w:shd w:val="clear" w:color="auto" w:fill="FFFFFF"/>
          </w:tcPr>
          <w:p w:rsidR="003A73D3" w:rsidRPr="00820BA4" w:rsidRDefault="003A73D3" w:rsidP="003A73D3">
            <w:pPr>
              <w:widowControl/>
              <w:shd w:val="clear" w:color="auto" w:fill="FFFFFF"/>
              <w:ind w:firstLine="5"/>
              <w:jc w:val="both"/>
              <w:rPr>
                <w:rFonts w:ascii="Times New Roman" w:hAnsi="Times New Roman" w:cs="Times New Roman"/>
                <w:sz w:val="24"/>
                <w:szCs w:val="24"/>
              </w:rPr>
            </w:pPr>
            <w:r w:rsidRPr="00820BA4">
              <w:rPr>
                <w:rFonts w:ascii="Times New Roman" w:hAnsi="Times New Roman" w:cs="Times New Roman"/>
                <w:color w:val="000000"/>
                <w:sz w:val="24"/>
                <w:szCs w:val="24"/>
              </w:rPr>
              <w:t>Numărul de firme unde cifra de afaceri din această categorie &gt;30%</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962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(716)</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331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(258)</w:t>
            </w:r>
          </w:p>
        </w:tc>
      </w:tr>
      <w:tr w:rsidR="003A73D3" w:rsidRPr="00820BA4" w:rsidTr="00D804CB">
        <w:tblPrEx>
          <w:tblCellMar>
            <w:top w:w="0" w:type="dxa"/>
            <w:bottom w:w="0" w:type="dxa"/>
          </w:tblCellMar>
        </w:tblPrEx>
        <w:trPr>
          <w:trHeight w:hRule="exact" w:val="557"/>
        </w:trPr>
        <w:tc>
          <w:tcPr>
            <w:tcW w:w="4915" w:type="dxa"/>
            <w:shd w:val="clear" w:color="auto" w:fill="FFFFFF"/>
          </w:tcPr>
          <w:p w:rsidR="003A73D3" w:rsidRPr="00820BA4" w:rsidRDefault="003A73D3" w:rsidP="003A73D3">
            <w:pPr>
              <w:widowControl/>
              <w:shd w:val="clear" w:color="auto" w:fill="FFFFFF"/>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Cifra de afaceri globală a acestor firme în această categorie de activitate </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2.418 mil GBP</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 xml:space="preserve">(1.175 </w:t>
            </w:r>
            <w:r w:rsidRPr="00820BA4">
              <w:rPr>
                <w:rFonts w:ascii="Times New Roman" w:hAnsi="Times New Roman" w:cs="Times New Roman"/>
                <w:i/>
                <w:color w:val="000000"/>
                <w:sz w:val="24"/>
                <w:szCs w:val="24"/>
              </w:rPr>
              <w:t>mil GBP</w:t>
            </w:r>
            <w:r w:rsidRPr="00820BA4">
              <w:rPr>
                <w:rFonts w:ascii="Times New Roman" w:hAnsi="Times New Roman" w:cs="Times New Roman"/>
                <w:i/>
                <w:iCs/>
                <w:color w:val="000000"/>
                <w:sz w:val="24"/>
                <w:szCs w:val="24"/>
              </w:rPr>
              <w:t>)</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107 mil GBP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 xml:space="preserve">(76 </w:t>
            </w:r>
            <w:r w:rsidRPr="00820BA4">
              <w:rPr>
                <w:rFonts w:ascii="Times New Roman" w:hAnsi="Times New Roman" w:cs="Times New Roman"/>
                <w:i/>
                <w:color w:val="000000"/>
                <w:sz w:val="24"/>
                <w:szCs w:val="24"/>
              </w:rPr>
              <w:t>mil GBP</w:t>
            </w:r>
            <w:r w:rsidRPr="00820BA4">
              <w:rPr>
                <w:rFonts w:ascii="Times New Roman" w:hAnsi="Times New Roman" w:cs="Times New Roman"/>
                <w:i/>
                <w:iCs/>
                <w:color w:val="000000"/>
                <w:sz w:val="24"/>
                <w:szCs w:val="24"/>
              </w:rPr>
              <w:t>)</w:t>
            </w:r>
          </w:p>
        </w:tc>
      </w:tr>
      <w:tr w:rsidR="003A73D3" w:rsidRPr="00820BA4" w:rsidTr="00D804CB">
        <w:tblPrEx>
          <w:tblCellMar>
            <w:top w:w="0" w:type="dxa"/>
            <w:bottom w:w="0" w:type="dxa"/>
          </w:tblCellMar>
        </w:tblPrEx>
        <w:trPr>
          <w:trHeight w:hRule="exact" w:val="557"/>
        </w:trPr>
        <w:tc>
          <w:tcPr>
            <w:tcW w:w="4915" w:type="dxa"/>
            <w:shd w:val="clear" w:color="auto" w:fill="FFFFFF"/>
          </w:tcPr>
          <w:p w:rsidR="003A73D3" w:rsidRPr="00820BA4" w:rsidRDefault="003A73D3" w:rsidP="003A73D3">
            <w:pPr>
              <w:widowControl/>
              <w:shd w:val="clear" w:color="auto" w:fill="FFFFFF"/>
              <w:ind w:hanging="5"/>
              <w:jc w:val="both"/>
              <w:rPr>
                <w:rFonts w:ascii="Times New Roman" w:hAnsi="Times New Roman" w:cs="Times New Roman"/>
                <w:sz w:val="24"/>
                <w:szCs w:val="24"/>
              </w:rPr>
            </w:pPr>
            <w:r w:rsidRPr="00820BA4">
              <w:rPr>
                <w:rFonts w:ascii="Times New Roman" w:hAnsi="Times New Roman" w:cs="Times New Roman"/>
                <w:color w:val="000000"/>
                <w:sz w:val="24"/>
                <w:szCs w:val="24"/>
              </w:rPr>
              <w:t>Cifra de afaceri globală a acestor firme (la nivelul întregii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3.094 mil GBP</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 xml:space="preserve">(1.653 </w:t>
            </w:r>
            <w:r w:rsidRPr="00820BA4">
              <w:rPr>
                <w:rFonts w:ascii="Times New Roman" w:hAnsi="Times New Roman" w:cs="Times New Roman"/>
                <w:i/>
                <w:color w:val="000000"/>
                <w:sz w:val="24"/>
                <w:szCs w:val="24"/>
              </w:rPr>
              <w:t>mil GBP</w:t>
            </w:r>
            <w:r w:rsidRPr="00820BA4">
              <w:rPr>
                <w:rFonts w:ascii="Times New Roman" w:hAnsi="Times New Roman" w:cs="Times New Roman"/>
                <w:i/>
                <w:iCs/>
                <w:color w:val="000000"/>
                <w:sz w:val="24"/>
                <w:szCs w:val="24"/>
              </w:rPr>
              <w:t>)</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160 mil GBP </w:t>
            </w:r>
          </w:p>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i/>
                <w:iCs/>
                <w:color w:val="000000"/>
                <w:sz w:val="24"/>
                <w:szCs w:val="24"/>
              </w:rPr>
              <w:t xml:space="preserve">(103 </w:t>
            </w:r>
            <w:r w:rsidRPr="00820BA4">
              <w:rPr>
                <w:rFonts w:ascii="Times New Roman" w:hAnsi="Times New Roman" w:cs="Times New Roman"/>
                <w:i/>
                <w:color w:val="000000"/>
                <w:sz w:val="24"/>
                <w:szCs w:val="24"/>
              </w:rPr>
              <w:t>mil GBP</w:t>
            </w:r>
            <w:r w:rsidRPr="00820BA4">
              <w:rPr>
                <w:rFonts w:ascii="Times New Roman" w:hAnsi="Times New Roman" w:cs="Times New Roman"/>
                <w:i/>
                <w:iCs/>
                <w:color w:val="000000"/>
                <w:sz w:val="24"/>
                <w:szCs w:val="24"/>
              </w:rPr>
              <w:t>)</w:t>
            </w:r>
          </w:p>
        </w:tc>
      </w:tr>
      <w:tr w:rsidR="003A73D3" w:rsidRPr="00820BA4" w:rsidTr="00D804CB">
        <w:tblPrEx>
          <w:tblCellMar>
            <w:top w:w="0" w:type="dxa"/>
            <w:bottom w:w="0" w:type="dxa"/>
          </w:tblCellMar>
        </w:tblPrEx>
        <w:trPr>
          <w:trHeight w:hRule="exact" w:val="317"/>
        </w:trPr>
        <w:tc>
          <w:tcPr>
            <w:tcW w:w="4915" w:type="dxa"/>
            <w:shd w:val="clear" w:color="auto" w:fill="FFFFFF"/>
          </w:tcPr>
          <w:p w:rsidR="003A73D3" w:rsidRPr="00820BA4" w:rsidRDefault="003A73D3" w:rsidP="003A73D3">
            <w:pPr>
              <w:widowControl/>
              <w:shd w:val="clear" w:color="auto" w:fill="FFFFFF"/>
              <w:ind w:firstLine="5"/>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Numărul firmelor care sunt firme din City </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color w:val="000000"/>
                <w:sz w:val="24"/>
                <w:szCs w:val="24"/>
              </w:rPr>
              <w:t>5</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color w:val="000000"/>
                <w:sz w:val="24"/>
                <w:szCs w:val="24"/>
              </w:rPr>
              <w:t>1</w:t>
            </w:r>
          </w:p>
        </w:tc>
      </w:tr>
      <w:tr w:rsidR="003A73D3" w:rsidRPr="00820BA4" w:rsidTr="00D804CB">
        <w:tblPrEx>
          <w:tblCellMar>
            <w:top w:w="0" w:type="dxa"/>
            <w:bottom w:w="0" w:type="dxa"/>
          </w:tblCellMar>
        </w:tblPrEx>
        <w:trPr>
          <w:trHeight w:hRule="exact" w:val="384"/>
        </w:trPr>
        <w:tc>
          <w:tcPr>
            <w:tcW w:w="4915" w:type="dxa"/>
            <w:shd w:val="clear" w:color="auto" w:fill="FFFFFF"/>
          </w:tcPr>
          <w:p w:rsidR="003A73D3" w:rsidRPr="00820BA4" w:rsidRDefault="003A73D3" w:rsidP="003A73D3">
            <w:pPr>
              <w:widowControl/>
              <w:shd w:val="clear" w:color="auto" w:fill="FFFFFF"/>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Numărul firmelor care sunt </w:t>
            </w:r>
            <w:r w:rsidR="00D2109D" w:rsidRPr="00820BA4">
              <w:rPr>
                <w:rFonts w:ascii="Times New Roman" w:hAnsi="Times New Roman" w:cs="Times New Roman"/>
                <w:color w:val="000000"/>
                <w:sz w:val="24"/>
                <w:szCs w:val="24"/>
              </w:rPr>
              <w:t>SBA</w:t>
            </w:r>
            <w:r w:rsidRPr="00820BA4">
              <w:rPr>
                <w:rFonts w:ascii="Times New Roman" w:hAnsi="Times New Roman" w:cs="Times New Roman"/>
                <w:color w:val="000000"/>
                <w:sz w:val="24"/>
                <w:szCs w:val="24"/>
              </w:rPr>
              <w:t>*</w:t>
            </w:r>
          </w:p>
        </w:tc>
        <w:tc>
          <w:tcPr>
            <w:tcW w:w="2208"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color w:val="000000"/>
                <w:sz w:val="24"/>
                <w:szCs w:val="24"/>
              </w:rPr>
              <w:t>63</w:t>
            </w:r>
          </w:p>
        </w:tc>
        <w:tc>
          <w:tcPr>
            <w:tcW w:w="2246" w:type="dxa"/>
            <w:shd w:val="clear" w:color="auto" w:fill="FFFFFF"/>
            <w:vAlign w:val="center"/>
          </w:tcPr>
          <w:p w:rsidR="003A73D3" w:rsidRPr="00820BA4" w:rsidRDefault="003A73D3" w:rsidP="003A73D3">
            <w:pPr>
              <w:widowControl/>
              <w:shd w:val="clear" w:color="auto" w:fill="FFFFFF"/>
              <w:jc w:val="center"/>
              <w:rPr>
                <w:rFonts w:ascii="Times New Roman" w:hAnsi="Times New Roman" w:cs="Times New Roman"/>
                <w:sz w:val="24"/>
                <w:szCs w:val="24"/>
              </w:rPr>
            </w:pPr>
            <w:r w:rsidRPr="00820BA4">
              <w:rPr>
                <w:rFonts w:ascii="Times New Roman" w:hAnsi="Times New Roman" w:cs="Times New Roman"/>
                <w:color w:val="000000"/>
                <w:sz w:val="24"/>
                <w:szCs w:val="24"/>
              </w:rPr>
              <w:t>13</w:t>
            </w:r>
          </w:p>
        </w:tc>
      </w:tr>
    </w:tbl>
    <w:p w:rsidR="003A73D3" w:rsidRPr="00820BA4" w:rsidRDefault="003A73D3" w:rsidP="003A73D3">
      <w:pPr>
        <w:widowControl/>
        <w:shd w:val="clear" w:color="auto" w:fill="FFFFFF"/>
        <w:spacing w:before="120" w:after="120" w:line="276" w:lineRule="auto"/>
        <w:jc w:val="both"/>
        <w:rPr>
          <w:rFonts w:ascii="Times New Roman" w:hAnsi="Times New Roman" w:cs="Times New Roman"/>
          <w:i/>
          <w:iCs/>
          <w:color w:val="000000"/>
          <w:sz w:val="24"/>
          <w:szCs w:val="24"/>
        </w:rPr>
      </w:pPr>
      <w:r w:rsidRPr="00820BA4">
        <w:rPr>
          <w:rFonts w:ascii="Times New Roman" w:hAnsi="Times New Roman" w:cs="Times New Roman"/>
          <w:i/>
          <w:iCs/>
          <w:color w:val="000000"/>
          <w:sz w:val="24"/>
          <w:szCs w:val="24"/>
        </w:rPr>
        <w:t>Sursă: Societatea de Drept, Informa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ii privind pia</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a (Unitatea de cercetare - KB)</w:t>
      </w:r>
    </w:p>
    <w:p w:rsidR="003A73D3" w:rsidRPr="00820BA4" w:rsidRDefault="003A73D3" w:rsidP="003A73D3">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Cs w:val="24"/>
        </w:rPr>
        <w:t xml:space="preserve">* </w:t>
      </w:r>
      <w:r w:rsidR="00D2109D" w:rsidRPr="00820BA4">
        <w:rPr>
          <w:rFonts w:ascii="Times New Roman" w:hAnsi="Times New Roman" w:cs="Times New Roman"/>
          <w:color w:val="000000"/>
          <w:szCs w:val="24"/>
        </w:rPr>
        <w:t>SBA</w:t>
      </w:r>
      <w:r w:rsidRPr="00820BA4">
        <w:rPr>
          <w:rFonts w:ascii="Times New Roman" w:hAnsi="Times New Roman" w:cs="Times New Roman"/>
          <w:color w:val="000000"/>
          <w:szCs w:val="24"/>
        </w:rPr>
        <w:t xml:space="preserve"> acoperă un spectru larg de entită</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 de la firme care au promovat un specialist care nu este avocat în structura de conducere, până la modele cu totul noi de afaceri (inclusiv men</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inerea tranzac</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ionărilor pe bursă, intrarea unor branduri de renume). Datele de care dispunem nu ne permit să facem o distinc</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ie clară între acestea.</w:t>
      </w:r>
    </w:p>
    <w:p w:rsidR="005B5637" w:rsidRPr="00820BA4" w:rsidRDefault="004B5C5B"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Pentru firmele care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oară activitatea </w:t>
      </w:r>
      <w:r w:rsidR="00DF21C4" w:rsidRPr="00820BA4">
        <w:rPr>
          <w:rFonts w:ascii="Times New Roman" w:hAnsi="Times New Roman" w:cs="Times New Roman"/>
          <w:color w:val="000000"/>
          <w:sz w:val="24"/>
          <w:szCs w:val="24"/>
        </w:rPr>
        <w:t>în</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dreptul muncii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provocările apar ca urmare a introducerii, </w:t>
      </w:r>
      <w:r w:rsidR="00DF21C4" w:rsidRPr="00820BA4">
        <w:rPr>
          <w:rFonts w:ascii="Times New Roman" w:hAnsi="Times New Roman" w:cs="Times New Roman"/>
          <w:color w:val="000000"/>
          <w:sz w:val="24"/>
          <w:szCs w:val="24"/>
        </w:rPr>
        <w:t>în</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luna iulie </w:t>
      </w:r>
      <w:r w:rsidR="005B5637" w:rsidRPr="00820BA4">
        <w:rPr>
          <w:rFonts w:ascii="Times New Roman" w:hAnsi="Times New Roman" w:cs="Times New Roman"/>
          <w:color w:val="000000"/>
          <w:sz w:val="24"/>
          <w:szCs w:val="24"/>
        </w:rPr>
        <w:t>2013</w:t>
      </w:r>
      <w:r w:rsidRPr="00820BA4">
        <w:rPr>
          <w:rFonts w:ascii="Times New Roman" w:hAnsi="Times New Roman" w:cs="Times New Roman"/>
          <w:color w:val="000000"/>
          <w:sz w:val="24"/>
          <w:szCs w:val="24"/>
        </w:rPr>
        <w:t>, a taxelor pentru introducerea cererii în sistemul tribunalelor</w:t>
      </w:r>
      <w:r w:rsidR="005B5637"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 alte schimbări propuse în sistemul </w:t>
      </w:r>
      <w:r w:rsidR="005B5637" w:rsidRPr="00820BA4">
        <w:rPr>
          <w:rFonts w:ascii="Times New Roman" w:hAnsi="Times New Roman" w:cs="Times New Roman"/>
          <w:color w:val="000000"/>
          <w:sz w:val="24"/>
          <w:szCs w:val="24"/>
        </w:rPr>
        <w:t>tribunal</w:t>
      </w:r>
      <w:r w:rsidRPr="00820BA4">
        <w:rPr>
          <w:rFonts w:ascii="Times New Roman" w:hAnsi="Times New Roman" w:cs="Times New Roman"/>
          <w:color w:val="000000"/>
          <w:sz w:val="24"/>
          <w:szCs w:val="24"/>
        </w:rPr>
        <w:t>elor</w:t>
      </w:r>
      <w:r w:rsidR="005B5637"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introducerea unor audieri preliminare</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folosirea pe scară tot mai largă a SAD</w:t>
      </w:r>
      <w:r w:rsidR="005B5637"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alte schimbări la nivelul taxelor</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 moment ce dreptul muncii nu este un domeniu rezervat, firmele se confruntă, de asemenea, cu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din partea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nou pătrun</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care nu sunt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special din partea contabililor</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băncilor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consilierilor în afaceri, care ar putea vedea modalitate facilă de a pătrunde în acest domeniu al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005B5637" w:rsidRPr="00820BA4">
        <w:rPr>
          <w:rFonts w:ascii="Times New Roman" w:hAnsi="Times New Roman" w:cs="Times New Roman"/>
          <w:color w:val="000000"/>
          <w:sz w:val="24"/>
          <w:szCs w:val="24"/>
        </w:rPr>
        <w:t>.</w:t>
      </w:r>
    </w:p>
    <w:p w:rsidR="004D1B1B" w:rsidRPr="002A5EF4" w:rsidRDefault="00E23DBB" w:rsidP="002A5EF4">
      <w:pPr>
        <w:pStyle w:val="Heading2"/>
        <w:spacing w:before="120" w:after="120" w:line="276" w:lineRule="auto"/>
        <w:rPr>
          <w:rFonts w:ascii="Times New Roman" w:hAnsi="Times New Roman"/>
          <w:i w:val="0"/>
          <w:color w:val="6EA149"/>
          <w:sz w:val="24"/>
          <w:szCs w:val="24"/>
        </w:rPr>
      </w:pPr>
      <w:bookmarkStart w:id="17" w:name="_Toc443984940"/>
      <w:r w:rsidRPr="002A5EF4">
        <w:rPr>
          <w:rFonts w:ascii="Times New Roman" w:hAnsi="Times New Roman"/>
          <w:i w:val="0"/>
          <w:color w:val="6EA149"/>
          <w:sz w:val="24"/>
          <w:szCs w:val="24"/>
        </w:rPr>
        <w:t>2</w:t>
      </w:r>
      <w:r w:rsidR="004D1B1B" w:rsidRPr="002A5EF4">
        <w:rPr>
          <w:rFonts w:ascii="Times New Roman" w:hAnsi="Times New Roman"/>
          <w:i w:val="0"/>
          <w:color w:val="6EA149"/>
          <w:sz w:val="24"/>
          <w:szCs w:val="24"/>
        </w:rPr>
        <w:t xml:space="preserve">.2 </w:t>
      </w:r>
      <w:r w:rsidRPr="002A5EF4">
        <w:rPr>
          <w:rFonts w:ascii="Times New Roman" w:hAnsi="Times New Roman"/>
          <w:i w:val="0"/>
          <w:color w:val="6EA149"/>
          <w:sz w:val="24"/>
          <w:szCs w:val="24"/>
        </w:rPr>
        <w:t xml:space="preserve">Persoane fizice </w:t>
      </w:r>
      <w:r w:rsidR="00DF21C4" w:rsidRPr="002A5EF4">
        <w:rPr>
          <w:rFonts w:ascii="Times New Roman" w:hAnsi="Times New Roman"/>
          <w:i w:val="0"/>
          <w:color w:val="6EA149"/>
          <w:sz w:val="24"/>
          <w:szCs w:val="24"/>
        </w:rPr>
        <w:t>în</w:t>
      </w:r>
      <w:r w:rsidR="004D1B1B" w:rsidRPr="002A5EF4">
        <w:rPr>
          <w:rFonts w:ascii="Times New Roman" w:hAnsi="Times New Roman"/>
          <w:i w:val="0"/>
          <w:color w:val="6EA149"/>
          <w:sz w:val="24"/>
          <w:szCs w:val="24"/>
        </w:rPr>
        <w:t xml:space="preserve"> </w:t>
      </w:r>
      <w:r w:rsidRPr="002A5EF4">
        <w:rPr>
          <w:rFonts w:ascii="Times New Roman" w:hAnsi="Times New Roman"/>
          <w:i w:val="0"/>
          <w:color w:val="6EA149"/>
          <w:sz w:val="24"/>
          <w:szCs w:val="24"/>
        </w:rPr>
        <w:t xml:space="preserve">cabinete </w:t>
      </w:r>
      <w:r w:rsidR="00E252DB" w:rsidRPr="002A5EF4">
        <w:rPr>
          <w:rFonts w:ascii="Times New Roman" w:hAnsi="Times New Roman"/>
          <w:i w:val="0"/>
          <w:color w:val="6EA149"/>
          <w:sz w:val="24"/>
          <w:szCs w:val="24"/>
        </w:rPr>
        <w:t>individuale</w:t>
      </w:r>
      <w:bookmarkEnd w:id="17"/>
    </w:p>
    <w:p w:rsidR="004D1B1B" w:rsidRPr="00820BA4" w:rsidRDefault="00E23DB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Datele rezultate din Rapoartele noastre Statistice Anuale cu privire la popula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ia </w:t>
      </w:r>
      <w:r w:rsidR="001F343F" w:rsidRPr="00820BA4">
        <w:rPr>
          <w:rFonts w:ascii="Times New Roman" w:hAnsi="Times New Roman" w:cs="Times New Roman"/>
          <w:color w:val="6EA149"/>
          <w:sz w:val="24"/>
          <w:szCs w:val="24"/>
        </w:rPr>
        <w:t>avo</w:t>
      </w:r>
      <w:r w:rsidRPr="00820BA4">
        <w:rPr>
          <w:rFonts w:ascii="Times New Roman" w:hAnsi="Times New Roman" w:cs="Times New Roman"/>
          <w:color w:val="6EA149"/>
          <w:sz w:val="24"/>
          <w:szCs w:val="24"/>
        </w:rPr>
        <w:t>ca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ilor consultan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arată că profesia</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în ansamblu</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a crescut cu </w:t>
      </w:r>
      <w:r w:rsidR="004D1B1B" w:rsidRPr="00820BA4">
        <w:rPr>
          <w:rFonts w:ascii="Times New Roman" w:hAnsi="Times New Roman" w:cs="Times New Roman"/>
          <w:color w:val="6EA149"/>
          <w:sz w:val="24"/>
          <w:szCs w:val="24"/>
        </w:rPr>
        <w:t>34</w:t>
      </w:r>
      <w:r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8</w:t>
      </w:r>
      <w:r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între anii </w:t>
      </w:r>
      <w:r w:rsidR="004D1B1B" w:rsidRPr="00820BA4">
        <w:rPr>
          <w:rFonts w:ascii="Times New Roman" w:hAnsi="Times New Roman" w:cs="Times New Roman"/>
          <w:color w:val="6EA149"/>
          <w:sz w:val="24"/>
          <w:szCs w:val="24"/>
        </w:rPr>
        <w:t xml:space="preserve">2004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Pr="00820BA4">
        <w:rPr>
          <w:rFonts w:ascii="Times New Roman" w:hAnsi="Times New Roman" w:cs="Times New Roman"/>
          <w:color w:val="6EA149"/>
          <w:sz w:val="24"/>
          <w:szCs w:val="24"/>
        </w:rPr>
        <w:t xml:space="preserve"> 201</w:t>
      </w:r>
      <w:r w:rsidR="004D1B1B" w:rsidRPr="00820BA4">
        <w:rPr>
          <w:rFonts w:ascii="Times New Roman" w:hAnsi="Times New Roman" w:cs="Times New Roman"/>
          <w:color w:val="6EA149"/>
          <w:sz w:val="24"/>
          <w:szCs w:val="24"/>
        </w:rPr>
        <w:t xml:space="preserve">4. </w:t>
      </w:r>
      <w:r w:rsidRPr="00820BA4">
        <w:rPr>
          <w:rFonts w:ascii="Times New Roman" w:hAnsi="Times New Roman" w:cs="Times New Roman"/>
          <w:color w:val="6EA149"/>
          <w:sz w:val="24"/>
          <w:szCs w:val="24"/>
        </w:rPr>
        <w:t>La nivelul lunii iulie 201</w:t>
      </w:r>
      <w:r w:rsidR="004D1B1B" w:rsidRPr="00820BA4">
        <w:rPr>
          <w:rFonts w:ascii="Times New Roman" w:hAnsi="Times New Roman" w:cs="Times New Roman"/>
          <w:color w:val="6EA149"/>
          <w:sz w:val="24"/>
          <w:szCs w:val="24"/>
        </w:rPr>
        <w:t>4, 130</w:t>
      </w:r>
      <w:r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 xml:space="preserve">382 </w:t>
      </w:r>
      <w:r w:rsidRPr="00820BA4">
        <w:rPr>
          <w:rFonts w:ascii="Times New Roman" w:hAnsi="Times New Roman" w:cs="Times New Roman"/>
          <w:color w:val="6EA149"/>
          <w:sz w:val="24"/>
          <w:szCs w:val="24"/>
        </w:rPr>
        <w:t xml:space="preserve">de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de</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ineau certificate de func</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ionare </w:t>
      </w:r>
      <w:r w:rsidR="003B63B6" w:rsidRPr="00820BA4">
        <w:rPr>
          <w:rFonts w:ascii="Times New Roman" w:hAnsi="Times New Roman" w:cs="Times New Roman"/>
          <w:color w:val="6EA149"/>
          <w:sz w:val="24"/>
          <w:szCs w:val="24"/>
        </w:rPr>
        <w:t>curente</w:t>
      </w:r>
      <w:r w:rsidR="004D1B1B" w:rsidRPr="00820BA4">
        <w:rPr>
          <w:rFonts w:ascii="Times New Roman" w:hAnsi="Times New Roman" w:cs="Times New Roman"/>
          <w:color w:val="6EA149"/>
          <w:sz w:val="24"/>
          <w:szCs w:val="24"/>
        </w:rPr>
        <w:t xml:space="preserve">. </w:t>
      </w:r>
      <w:r w:rsidR="003B63B6" w:rsidRPr="00820BA4">
        <w:rPr>
          <w:rFonts w:ascii="Times New Roman" w:hAnsi="Times New Roman" w:cs="Times New Roman"/>
          <w:color w:val="6EA149"/>
          <w:sz w:val="24"/>
          <w:szCs w:val="24"/>
        </w:rPr>
        <w:t xml:space="preserve">În deceniul cuprins între anii </w:t>
      </w:r>
      <w:r w:rsidR="004D1B1B" w:rsidRPr="00820BA4">
        <w:rPr>
          <w:rFonts w:ascii="Times New Roman" w:hAnsi="Times New Roman" w:cs="Times New Roman"/>
          <w:color w:val="6EA149"/>
          <w:sz w:val="24"/>
          <w:szCs w:val="24"/>
        </w:rPr>
        <w:t xml:space="preserve">2004-2014, </w:t>
      </w:r>
      <w:r w:rsidR="003B63B6" w:rsidRPr="00820BA4">
        <w:rPr>
          <w:rFonts w:ascii="Times New Roman" w:hAnsi="Times New Roman" w:cs="Times New Roman"/>
          <w:color w:val="6EA149"/>
          <w:sz w:val="24"/>
          <w:szCs w:val="24"/>
        </w:rPr>
        <w:t>propor</w:t>
      </w:r>
      <w:r w:rsidR="00FC7327">
        <w:rPr>
          <w:rFonts w:ascii="Times New Roman" w:hAnsi="Times New Roman" w:cs="Times New Roman"/>
          <w:color w:val="6EA149"/>
          <w:sz w:val="24"/>
          <w:szCs w:val="24"/>
        </w:rPr>
        <w:t>ţ</w:t>
      </w:r>
      <w:r w:rsidR="003B63B6" w:rsidRPr="00820BA4">
        <w:rPr>
          <w:rFonts w:ascii="Times New Roman" w:hAnsi="Times New Roman" w:cs="Times New Roman"/>
          <w:color w:val="6EA149"/>
          <w:sz w:val="24"/>
          <w:szCs w:val="24"/>
        </w:rPr>
        <w:t>ia de</w:t>
      </w:r>
      <w:r w:rsidR="00FC7327">
        <w:rPr>
          <w:rFonts w:ascii="Times New Roman" w:hAnsi="Times New Roman" w:cs="Times New Roman"/>
          <w:color w:val="6EA149"/>
          <w:sz w:val="24"/>
          <w:szCs w:val="24"/>
        </w:rPr>
        <w:t>ţ</w:t>
      </w:r>
      <w:r w:rsidR="003B63B6" w:rsidRPr="00820BA4">
        <w:rPr>
          <w:rFonts w:ascii="Times New Roman" w:hAnsi="Times New Roman" w:cs="Times New Roman"/>
          <w:color w:val="6EA149"/>
          <w:sz w:val="24"/>
          <w:szCs w:val="24"/>
        </w:rPr>
        <w:t>inătorilor de certificate de func</w:t>
      </w:r>
      <w:r w:rsidR="00FC7327">
        <w:rPr>
          <w:rFonts w:ascii="Times New Roman" w:hAnsi="Times New Roman" w:cs="Times New Roman"/>
          <w:color w:val="6EA149"/>
          <w:sz w:val="24"/>
          <w:szCs w:val="24"/>
        </w:rPr>
        <w:t>ţ</w:t>
      </w:r>
      <w:r w:rsidR="003B63B6" w:rsidRPr="00820BA4">
        <w:rPr>
          <w:rFonts w:ascii="Times New Roman" w:hAnsi="Times New Roman" w:cs="Times New Roman"/>
          <w:color w:val="6EA149"/>
          <w:sz w:val="24"/>
          <w:szCs w:val="24"/>
        </w:rPr>
        <w:t xml:space="preserve">ionare femei a crescut de la </w:t>
      </w:r>
      <w:r w:rsidR="004D1B1B" w:rsidRPr="00820BA4">
        <w:rPr>
          <w:rFonts w:ascii="Times New Roman" w:hAnsi="Times New Roman" w:cs="Times New Roman"/>
          <w:color w:val="6EA149"/>
          <w:sz w:val="24"/>
          <w:szCs w:val="24"/>
        </w:rPr>
        <w:t>40</w:t>
      </w:r>
      <w:r w:rsidR="003B63B6"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5</w:t>
      </w:r>
      <w:r w:rsidR="003B63B6" w:rsidRPr="00820BA4">
        <w:rPr>
          <w:rFonts w:ascii="Times New Roman" w:hAnsi="Times New Roman" w:cs="Times New Roman"/>
          <w:color w:val="6EA149"/>
          <w:sz w:val="24"/>
          <w:szCs w:val="24"/>
        </w:rPr>
        <w:t xml:space="preserve">% la </w:t>
      </w:r>
      <w:r w:rsidR="004D1B1B" w:rsidRPr="00820BA4">
        <w:rPr>
          <w:rFonts w:ascii="Times New Roman" w:hAnsi="Times New Roman" w:cs="Times New Roman"/>
          <w:color w:val="6EA149"/>
          <w:sz w:val="24"/>
          <w:szCs w:val="24"/>
        </w:rPr>
        <w:t>48</w:t>
      </w:r>
      <w:r w:rsidR="003B63B6"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2</w:t>
      </w:r>
      <w:r w:rsidR="003B63B6"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w:t>
      </w:r>
    </w:p>
    <w:p w:rsidR="004D1B1B" w:rsidRPr="00820BA4" w:rsidRDefault="00FE0E0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Există semne clare în sensul că propor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reprezentată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femei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cea reprezentată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care au ajuns sau sunt aproape de vârsta pensionării vor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semnificativ în următorii cinci ani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Se previzionează că femeile vor reprezenta peste jumătate din numărul total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până în anul </w:t>
      </w:r>
      <w:r w:rsidR="004D1B1B" w:rsidRPr="00820BA4">
        <w:rPr>
          <w:rFonts w:ascii="Times New Roman" w:hAnsi="Times New Roman" w:cs="Times New Roman"/>
          <w:color w:val="000000"/>
          <w:sz w:val="24"/>
          <w:szCs w:val="24"/>
        </w:rPr>
        <w:t xml:space="preserve">2020, </w:t>
      </w:r>
      <w:r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inând pentru prima dată majoritatea de gen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profesia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w:t>
      </w:r>
    </w:p>
    <w:p w:rsidR="004D1B1B" w:rsidRPr="00820BA4" w:rsidRDefault="006767F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Numărul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care se apropie de vârsta pensionării care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pot permite efectiv să se pensioneze a devenit o cauză severă de îngrijorare la nivelul profesiei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Unii proprietari de </w:t>
      </w:r>
      <w:r w:rsidR="004D1B1B" w:rsidRPr="00820BA4">
        <w:rPr>
          <w:rFonts w:ascii="Times New Roman" w:hAnsi="Times New Roman" w:cs="Times New Roman"/>
          <w:color w:val="000000"/>
          <w:sz w:val="24"/>
          <w:szCs w:val="24"/>
        </w:rPr>
        <w:t>firm</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special firmele mici de </w:t>
      </w:r>
      <w:r w:rsidR="004D1B1B" w:rsidRPr="00820BA4">
        <w:rPr>
          <w:rFonts w:ascii="Times New Roman" w:hAnsi="Times New Roman" w:cs="Times New Roman"/>
          <w:color w:val="000000"/>
          <w:sz w:val="24"/>
          <w:szCs w:val="24"/>
        </w:rPr>
        <w:t xml:space="preserve">retail, </w:t>
      </w:r>
      <w:r w:rsidRPr="00820BA4">
        <w:rPr>
          <w:rFonts w:ascii="Times New Roman" w:hAnsi="Times New Roman" w:cs="Times New Roman"/>
          <w:color w:val="000000"/>
          <w:sz w:val="24"/>
          <w:szCs w:val="24"/>
        </w:rPr>
        <w:t>s-ar putea confrunta cu costuri considerabile pentru închiderea cabinetului</w:t>
      </w:r>
      <w:r w:rsidR="004D1B1B" w:rsidRPr="00820BA4">
        <w:rPr>
          <w:rFonts w:ascii="Times New Roman" w:hAnsi="Times New Roman" w:cs="Times New Roman"/>
          <w:color w:val="000000"/>
          <w:sz w:val="24"/>
          <w:szCs w:val="24"/>
        </w:rPr>
        <w:t>:</w:t>
      </w:r>
    </w:p>
    <w:p w:rsidR="004D1B1B" w:rsidRPr="00820BA4" w:rsidRDefault="006767FB" w:rsidP="00BA1094">
      <w:pPr>
        <w:widowControl/>
        <w:shd w:val="clear" w:color="auto" w:fill="FFFFFF"/>
        <w:spacing w:before="120" w:after="120" w:line="276" w:lineRule="auto"/>
        <w:jc w:val="both"/>
        <w:rPr>
          <w:rFonts w:ascii="Times New Roman" w:hAnsi="Times New Roman" w:cs="Times New Roman"/>
          <w:i/>
          <w:iCs/>
          <w:color w:val="6EA149"/>
          <w:sz w:val="24"/>
          <w:szCs w:val="24"/>
        </w:rPr>
      </w:pPr>
      <w:r w:rsidRPr="00820BA4">
        <w:rPr>
          <w:rFonts w:ascii="Times New Roman" w:hAnsi="Times New Roman" w:cs="Times New Roman"/>
          <w:i/>
          <w:iCs/>
          <w:color w:val="6EA149"/>
          <w:sz w:val="24"/>
          <w:szCs w:val="24"/>
        </w:rPr>
        <w:t>„O parte a profesiei</w:t>
      </w:r>
      <w:r w:rsidR="004D1B1B" w:rsidRPr="00820BA4">
        <w:rPr>
          <w:rFonts w:ascii="Times New Roman" w:hAnsi="Times New Roman" w:cs="Times New Roman"/>
          <w:i/>
          <w:iCs/>
          <w:color w:val="6EA149"/>
          <w:sz w:val="24"/>
          <w:szCs w:val="24"/>
        </w:rPr>
        <w:t xml:space="preserve">, </w:t>
      </w:r>
      <w:r w:rsidR="00DF21C4" w:rsidRPr="00820BA4">
        <w:rPr>
          <w:rFonts w:ascii="Times New Roman" w:hAnsi="Times New Roman" w:cs="Times New Roman"/>
          <w:i/>
          <w:iCs/>
          <w:color w:val="6EA149"/>
          <w:sz w:val="24"/>
          <w:szCs w:val="24"/>
        </w:rPr>
        <w:t>în</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firmele cele mai mici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se vor men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ine cu greu pe linia de plutire atunci când sunt insuficient dotate în acest sens, până când se întâmplă ceva cu adevărat grav</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cum ar fi o eroare având drept consecin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 imposibilitatea de a beneficia de asigurare</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sau stare de sănătate precară</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sau un aspect de reglementare</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Este dificil de estimat un sfâr</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it al acestui fenomen sau cum ar putea fi acesta </w:t>
      </w:r>
      <w:r w:rsidR="00AA3053" w:rsidRPr="00820BA4">
        <w:rPr>
          <w:rFonts w:ascii="Times New Roman" w:hAnsi="Times New Roman" w:cs="Times New Roman"/>
          <w:i/>
          <w:iCs/>
          <w:color w:val="6EA149"/>
          <w:sz w:val="24"/>
          <w:szCs w:val="24"/>
        </w:rPr>
        <w:t>realizat</w:t>
      </w:r>
      <w:r w:rsidRPr="00820BA4">
        <w:rPr>
          <w:rFonts w:ascii="Times New Roman" w:hAnsi="Times New Roman" w:cs="Times New Roman"/>
          <w:i/>
          <w:iCs/>
          <w:color w:val="6EA149"/>
          <w:sz w:val="24"/>
          <w:szCs w:val="24"/>
        </w:rPr>
        <w:t>.”</w:t>
      </w:r>
    </w:p>
    <w:p w:rsidR="004D1B1B" w:rsidRPr="00820BA4" w:rsidRDefault="004D1B1B" w:rsidP="00BA1094">
      <w:pPr>
        <w:widowControl/>
        <w:shd w:val="clear" w:color="auto" w:fill="FFFFFF"/>
        <w:spacing w:before="120" w:after="120" w:line="276" w:lineRule="auto"/>
        <w:jc w:val="both"/>
        <w:rPr>
          <w:rFonts w:ascii="Times New Roman" w:hAnsi="Times New Roman" w:cs="Times New Roman"/>
          <w:i/>
          <w:iCs/>
          <w:color w:val="000000"/>
          <w:sz w:val="24"/>
          <w:szCs w:val="24"/>
        </w:rPr>
      </w:pPr>
      <w:r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Pr="00820BA4">
        <w:rPr>
          <w:rFonts w:ascii="Times New Roman" w:hAnsi="Times New Roman" w:cs="Times New Roman"/>
          <w:i/>
          <w:iCs/>
          <w:color w:val="000000"/>
          <w:sz w:val="24"/>
          <w:szCs w:val="24"/>
        </w:rPr>
        <w:t>)</w:t>
      </w:r>
    </w:p>
    <w:p w:rsidR="004D1B1B" w:rsidRPr="00820BA4" w:rsidRDefault="00AA305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Din ce în ce mai mult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proprietarii care ajung la vârsta pensionării sau care au dificultă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afacerea viabilă se întâlnesc cu cumpărători abili, care se oferă să plătească numai costul pentru cumpărarea riscului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Astfel, se ignoră complet valoarea afacerii în sine, pentru care poate un </w:t>
      </w:r>
      <w:r w:rsidR="001F343F" w:rsidRPr="00820BA4">
        <w:rPr>
          <w:rFonts w:ascii="Times New Roman" w:hAnsi="Times New Roman" w:cs="Times New Roman"/>
          <w:color w:val="000000"/>
          <w:sz w:val="24"/>
          <w:szCs w:val="24"/>
        </w:rPr>
        <w:t>avocat consultant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muncit mult să o </w:t>
      </w:r>
      <w:r w:rsidR="00F15195" w:rsidRPr="00820BA4">
        <w:rPr>
          <w:rFonts w:ascii="Times New Roman" w:hAnsi="Times New Roman" w:cs="Times New Roman"/>
          <w:color w:val="000000"/>
          <w:sz w:val="24"/>
          <w:szCs w:val="24"/>
        </w:rPr>
        <w:t>construiască</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să o administreze timp de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ani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 fapt este de natură a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respectul acordat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respectivi, ce părăsesc profesia în aceste condi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percep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de ansamblu asupra profesiei</w:t>
      </w:r>
      <w:r w:rsidR="004D1B1B" w:rsidRPr="00820BA4">
        <w:rPr>
          <w:rFonts w:ascii="Times New Roman" w:hAnsi="Times New Roman" w:cs="Times New Roman"/>
          <w:color w:val="000000"/>
          <w:sz w:val="24"/>
          <w:szCs w:val="24"/>
        </w:rPr>
        <w:t>.</w:t>
      </w:r>
    </w:p>
    <w:p w:rsidR="005B5637" w:rsidRPr="00820BA4" w:rsidRDefault="0036557E"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Proiec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realizate de Institutul </w:t>
      </w:r>
      <w:r w:rsidR="004D1B1B" w:rsidRPr="00820BA4">
        <w:rPr>
          <w:rFonts w:ascii="Times New Roman" w:hAnsi="Times New Roman" w:cs="Times New Roman"/>
          <w:color w:val="000000"/>
          <w:sz w:val="24"/>
          <w:szCs w:val="24"/>
        </w:rPr>
        <w:t xml:space="preserve">Warwick </w:t>
      </w:r>
      <w:r w:rsidRPr="00820BA4">
        <w:rPr>
          <w:rFonts w:ascii="Times New Roman" w:hAnsi="Times New Roman" w:cs="Times New Roman"/>
          <w:color w:val="000000"/>
          <w:sz w:val="24"/>
          <w:szCs w:val="24"/>
        </w:rPr>
        <w:t>pentru Cercetare în Domeniul Ocupării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de Muncă </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ce fac parte din Analiza </w:t>
      </w:r>
      <w:r w:rsidR="00B95D4A" w:rsidRPr="00820BA4">
        <w:rPr>
          <w:rFonts w:ascii="Times New Roman" w:hAnsi="Times New Roman" w:cs="Times New Roman"/>
          <w:color w:val="000000"/>
          <w:sz w:val="24"/>
          <w:szCs w:val="24"/>
        </w:rPr>
        <w:t xml:space="preserve">Formării </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i Educa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iei în Drept</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arată că probabil va fi nevoie de un număr semnificativ de avoca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pledan</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al</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profesioni</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 xml:space="preserve">ti din domeniul dreptului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profesioni</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ti asocia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 xml:space="preserve">i acestora între anii </w:t>
      </w:r>
      <w:r w:rsidR="004D1B1B" w:rsidRPr="00820BA4">
        <w:rPr>
          <w:rFonts w:ascii="Times New Roman" w:hAnsi="Times New Roman" w:cs="Times New Roman"/>
          <w:color w:val="000000"/>
          <w:sz w:val="24"/>
          <w:szCs w:val="24"/>
        </w:rPr>
        <w:t xml:space="preserve">2015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2020. </w:t>
      </w:r>
      <w:r w:rsidR="00B95D4A" w:rsidRPr="00820BA4">
        <w:rPr>
          <w:rFonts w:ascii="Times New Roman" w:hAnsi="Times New Roman" w:cs="Times New Roman"/>
          <w:color w:val="000000"/>
          <w:sz w:val="24"/>
          <w:szCs w:val="24"/>
        </w:rPr>
        <w:t>Ace</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 xml:space="preserve">tia indică, în plus, un număr de </w:t>
      </w:r>
      <w:r w:rsidR="004D1B1B" w:rsidRPr="00820BA4">
        <w:rPr>
          <w:rFonts w:ascii="Times New Roman" w:hAnsi="Times New Roman" w:cs="Times New Roman"/>
          <w:color w:val="000000"/>
          <w:sz w:val="24"/>
          <w:szCs w:val="24"/>
        </w:rPr>
        <w:t>58</w:t>
      </w:r>
      <w:r w:rsidR="00B95D4A"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000 </w:t>
      </w:r>
      <w:r w:rsidR="00B95D4A" w:rsidRPr="00820BA4">
        <w:rPr>
          <w:rFonts w:ascii="Times New Roman" w:hAnsi="Times New Roman" w:cs="Times New Roman"/>
          <w:color w:val="000000"/>
          <w:sz w:val="24"/>
          <w:szCs w:val="24"/>
        </w:rPr>
        <w:t>de persoane de care va fi nevoie în sectorul activită</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ilor avoca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iale</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concomitent cu o scădere previzionată de aproximativ </w:t>
      </w:r>
      <w:r w:rsidR="004D1B1B" w:rsidRPr="00820BA4">
        <w:rPr>
          <w:rFonts w:ascii="Times New Roman" w:hAnsi="Times New Roman" w:cs="Times New Roman"/>
          <w:color w:val="000000"/>
          <w:sz w:val="24"/>
          <w:szCs w:val="24"/>
        </w:rPr>
        <w:t>9</w:t>
      </w:r>
      <w:r w:rsidR="00B95D4A" w:rsidRPr="00820BA4">
        <w:rPr>
          <w:rFonts w:ascii="Times New Roman" w:hAnsi="Times New Roman" w:cs="Times New Roman"/>
          <w:color w:val="000000"/>
          <w:sz w:val="24"/>
          <w:szCs w:val="24"/>
        </w:rPr>
        <w:t xml:space="preserve"> puncte procentuale a profesioni</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tilor din justi</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 xml:space="preserve">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activită</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 xml:space="preserve">i judiciare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securitate publică</w:t>
      </w:r>
      <w:r w:rsidR="004D1B1B" w:rsidRPr="00820BA4">
        <w:rPr>
          <w:rFonts w:ascii="Times New Roman" w:hAnsi="Times New Roman" w:cs="Times New Roman"/>
          <w:color w:val="000000"/>
          <w:sz w:val="24"/>
          <w:szCs w:val="24"/>
        </w:rPr>
        <w:t>/</w:t>
      </w:r>
      <w:r w:rsidR="00B95D4A" w:rsidRPr="00820BA4">
        <w:rPr>
          <w:rFonts w:ascii="Times New Roman" w:hAnsi="Times New Roman" w:cs="Times New Roman"/>
          <w:color w:val="000000"/>
          <w:sz w:val="24"/>
          <w:szCs w:val="24"/>
        </w:rPr>
        <w:t xml:space="preserve">aplicarea legii </w:t>
      </w:r>
      <w:r w:rsidR="004D1B1B" w:rsidRPr="00820BA4">
        <w:rPr>
          <w:rFonts w:ascii="Times New Roman" w:hAnsi="Times New Roman" w:cs="Times New Roman"/>
          <w:color w:val="000000"/>
          <w:sz w:val="24"/>
          <w:szCs w:val="24"/>
        </w:rPr>
        <w:t xml:space="preserve">(Wilson 2012: 3). </w:t>
      </w:r>
      <w:r w:rsidR="00B95D4A" w:rsidRPr="00820BA4">
        <w:rPr>
          <w:rFonts w:ascii="Times New Roman" w:hAnsi="Times New Roman" w:cs="Times New Roman"/>
          <w:color w:val="000000"/>
          <w:sz w:val="24"/>
          <w:szCs w:val="24"/>
        </w:rPr>
        <w:t>Ce este neclar este câ</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dintre ace</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tia vor fi auxiliari paralegal</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sau câte roluri ar putea fi înlocuite în acest timp de tehnologie</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În realitate</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se dezvoltă un nou </w:t>
      </w:r>
      <w:r w:rsidR="004D1B1B" w:rsidRPr="00820BA4">
        <w:rPr>
          <w:rFonts w:ascii="Times New Roman" w:hAnsi="Times New Roman" w:cs="Times New Roman"/>
          <w:color w:val="000000"/>
          <w:sz w:val="24"/>
          <w:szCs w:val="24"/>
        </w:rPr>
        <w:t xml:space="preserve">model </w:t>
      </w:r>
      <w:r w:rsidR="00B95D4A"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unul în care scăderea volumului de muncă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B95D4A"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 de retail este compensată prin cre</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terea unor capacită</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cu costuri reduse</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Auxiliarii paralegal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al</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speciali</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ti care nu sunt avoca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w:t>
      </w:r>
      <w:r w:rsidR="00B95D4A"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acoperă un volum mai mare de lucru în ansamblu</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vor face din ce în ce mai mult din activitatea desfă</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 xml:space="preserve">urată anterior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Utilizarea de auxiliari paralegal scade semnificativ costurile</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Pe fondul cre</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terii numărului de auxiliari paralegal</w:t>
      </w:r>
      <w:r w:rsidR="004D1B1B" w:rsidRPr="00820BA4">
        <w:rPr>
          <w:rFonts w:ascii="Times New Roman" w:hAnsi="Times New Roman" w:cs="Times New Roman"/>
          <w:color w:val="000000"/>
          <w:sz w:val="24"/>
          <w:szCs w:val="24"/>
        </w:rPr>
        <w:t xml:space="preserve">, </w:t>
      </w:r>
      <w:r w:rsidR="0040304B" w:rsidRPr="00820BA4">
        <w:rPr>
          <w:rFonts w:ascii="Times New Roman" w:hAnsi="Times New Roman" w:cs="Times New Roman"/>
          <w:color w:val="000000"/>
          <w:sz w:val="24"/>
          <w:szCs w:val="24"/>
        </w:rPr>
        <w:t>profesioni</w:t>
      </w:r>
      <w:r w:rsidR="00FC7327">
        <w:rPr>
          <w:rFonts w:ascii="Times New Roman" w:hAnsi="Times New Roman" w:cs="Times New Roman"/>
          <w:color w:val="000000"/>
          <w:sz w:val="24"/>
          <w:szCs w:val="24"/>
        </w:rPr>
        <w:t>ş</w:t>
      </w:r>
      <w:r w:rsidR="0040304B" w:rsidRPr="00820BA4">
        <w:rPr>
          <w:rFonts w:ascii="Times New Roman" w:hAnsi="Times New Roman" w:cs="Times New Roman"/>
          <w:color w:val="000000"/>
          <w:sz w:val="24"/>
          <w:szCs w:val="24"/>
        </w:rPr>
        <w:t>ti în domeniul juridic</w:t>
      </w:r>
      <w:r w:rsidR="00B95D4A"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consilieri care nu sunt avoca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pie</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 xml:space="preserve">ele de </w:t>
      </w:r>
      <w:r w:rsidR="004D1B1B" w:rsidRPr="00820BA4">
        <w:rPr>
          <w:rFonts w:ascii="Times New Roman" w:hAnsi="Times New Roman" w:cs="Times New Roman"/>
          <w:color w:val="000000"/>
          <w:sz w:val="24"/>
          <w:szCs w:val="24"/>
        </w:rPr>
        <w:t xml:space="preserve">retail, </w:t>
      </w:r>
      <w:r w:rsidR="00B95D4A" w:rsidRPr="00820BA4">
        <w:rPr>
          <w:rFonts w:ascii="Times New Roman" w:hAnsi="Times New Roman" w:cs="Times New Roman"/>
          <w:color w:val="000000"/>
          <w:sz w:val="24"/>
          <w:szCs w:val="24"/>
        </w:rPr>
        <w:t>orice cre</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 xml:space="preserve">tere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profesia avoca</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B95D4A"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următorii cinci ani va proveni, cel mai probabil, de la cre</w:t>
      </w:r>
      <w:r w:rsidR="00FC7327">
        <w:rPr>
          <w:rFonts w:ascii="Times New Roman" w:hAnsi="Times New Roman" w:cs="Times New Roman"/>
          <w:color w:val="000000"/>
          <w:sz w:val="24"/>
          <w:szCs w:val="24"/>
        </w:rPr>
        <w:t>ş</w:t>
      </w:r>
      <w:r w:rsidR="00B95D4A" w:rsidRPr="00820BA4">
        <w:rPr>
          <w:rFonts w:ascii="Times New Roman" w:hAnsi="Times New Roman" w:cs="Times New Roman"/>
          <w:color w:val="000000"/>
          <w:sz w:val="24"/>
          <w:szCs w:val="24"/>
        </w:rPr>
        <w:t xml:space="preserve">terea sectorului </w:t>
      </w:r>
      <w:r w:rsidR="00026AEF"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a firmelor comerciale de tip </w:t>
      </w:r>
      <w:r w:rsidR="00814D5C" w:rsidRPr="00820BA4">
        <w:rPr>
          <w:rFonts w:ascii="Times New Roman" w:hAnsi="Times New Roman" w:cs="Times New Roman"/>
          <w:color w:val="000000"/>
          <w:sz w:val="24"/>
          <w:szCs w:val="24"/>
        </w:rPr>
        <w:t>IMM</w:t>
      </w:r>
      <w:r w:rsidR="004D1B1B" w:rsidRPr="00820BA4">
        <w:rPr>
          <w:rFonts w:ascii="Times New Roman" w:hAnsi="Times New Roman" w:cs="Times New Roman"/>
          <w:color w:val="000000"/>
          <w:sz w:val="24"/>
          <w:szCs w:val="24"/>
        </w:rPr>
        <w:t xml:space="preserve"> (</w:t>
      </w:r>
      <w:r w:rsidR="00B95D4A" w:rsidRPr="00820BA4">
        <w:rPr>
          <w:rFonts w:ascii="Times New Roman" w:hAnsi="Times New Roman" w:cs="Times New Roman"/>
          <w:color w:val="000000"/>
          <w:sz w:val="24"/>
          <w:szCs w:val="24"/>
        </w:rPr>
        <w:t xml:space="preserve">vezi </w:t>
      </w:r>
      <w:r w:rsidR="007C4B93" w:rsidRPr="00820BA4">
        <w:rPr>
          <w:rFonts w:ascii="Times New Roman" w:hAnsi="Times New Roman" w:cs="Times New Roman"/>
          <w:color w:val="000000"/>
          <w:sz w:val="24"/>
          <w:szCs w:val="24"/>
        </w:rPr>
        <w:t>Tabelul</w:t>
      </w:r>
      <w:r w:rsidR="00B95D4A" w:rsidRPr="00820BA4">
        <w:rPr>
          <w:rFonts w:ascii="Times New Roman" w:hAnsi="Times New Roman" w:cs="Times New Roman"/>
          <w:color w:val="000000"/>
          <w:sz w:val="24"/>
          <w:szCs w:val="24"/>
        </w:rPr>
        <w:t xml:space="preserve"> 3, pagina</w:t>
      </w:r>
      <w:r w:rsidR="004D1B1B" w:rsidRPr="00820BA4">
        <w:rPr>
          <w:rFonts w:ascii="Times New Roman" w:hAnsi="Times New Roman" w:cs="Times New Roman"/>
          <w:color w:val="000000"/>
          <w:sz w:val="24"/>
          <w:szCs w:val="24"/>
        </w:rPr>
        <w:t xml:space="preserve"> 20).</w:t>
      </w:r>
    </w:p>
    <w:p w:rsidR="004D1B1B" w:rsidRPr="002A5EF4" w:rsidRDefault="004D1B1B" w:rsidP="002A5EF4">
      <w:pPr>
        <w:pStyle w:val="Heading2"/>
        <w:spacing w:before="120" w:after="120" w:line="276" w:lineRule="auto"/>
        <w:rPr>
          <w:rFonts w:ascii="Times New Roman" w:hAnsi="Times New Roman"/>
          <w:i w:val="0"/>
          <w:color w:val="6EA149"/>
          <w:sz w:val="24"/>
          <w:szCs w:val="24"/>
        </w:rPr>
      </w:pPr>
      <w:bookmarkStart w:id="18" w:name="_Toc443984941"/>
      <w:r w:rsidRPr="002A5EF4">
        <w:rPr>
          <w:rFonts w:ascii="Times New Roman" w:hAnsi="Times New Roman"/>
          <w:i w:val="0"/>
          <w:color w:val="6EA149"/>
          <w:sz w:val="24"/>
          <w:szCs w:val="24"/>
        </w:rPr>
        <w:t xml:space="preserve">2.3 </w:t>
      </w:r>
      <w:r w:rsidRPr="002A5EF4">
        <w:rPr>
          <w:rFonts w:ascii="Times New Roman" w:hAnsi="Times New Roman"/>
          <w:color w:val="6EA149"/>
          <w:sz w:val="24"/>
          <w:szCs w:val="24"/>
        </w:rPr>
        <w:t>In-house</w:t>
      </w:r>
      <w:bookmarkEnd w:id="18"/>
    </w:p>
    <w:p w:rsidR="004D1B1B" w:rsidRPr="00820BA4" w:rsidRDefault="00F47B3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 xml:space="preserve">Între anii </w:t>
      </w:r>
      <w:r w:rsidR="004D1B1B" w:rsidRPr="00820BA4">
        <w:rPr>
          <w:rFonts w:ascii="Times New Roman" w:hAnsi="Times New Roman" w:cs="Times New Roman"/>
          <w:color w:val="6EA149"/>
          <w:sz w:val="24"/>
          <w:szCs w:val="24"/>
        </w:rPr>
        <w:t xml:space="preserve">2000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4D1B1B" w:rsidRPr="00820BA4">
        <w:rPr>
          <w:rFonts w:ascii="Times New Roman" w:hAnsi="Times New Roman" w:cs="Times New Roman"/>
          <w:color w:val="6EA149"/>
          <w:sz w:val="24"/>
          <w:szCs w:val="24"/>
        </w:rPr>
        <w:t xml:space="preserve"> 2012, </w:t>
      </w:r>
      <w:r w:rsidRPr="00820BA4">
        <w:rPr>
          <w:rFonts w:ascii="Times New Roman" w:hAnsi="Times New Roman" w:cs="Times New Roman"/>
          <w:color w:val="6EA149"/>
          <w:sz w:val="24"/>
          <w:szCs w:val="24"/>
        </w:rPr>
        <w:t>popula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ia de avoca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consultan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 </w:t>
      </w:r>
      <w:r w:rsidRPr="00820BA4">
        <w:rPr>
          <w:rFonts w:ascii="Times New Roman" w:hAnsi="Times New Roman" w:cs="Times New Roman"/>
          <w:i/>
          <w:color w:val="6EA149"/>
          <w:sz w:val="24"/>
          <w:szCs w:val="24"/>
        </w:rPr>
        <w:t>in-house</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s-a dublat</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ajungând la </w:t>
      </w:r>
      <w:r w:rsidR="004D1B1B" w:rsidRPr="00820BA4">
        <w:rPr>
          <w:rFonts w:ascii="Times New Roman" w:hAnsi="Times New Roman" w:cs="Times New Roman"/>
          <w:color w:val="6EA149"/>
          <w:sz w:val="24"/>
          <w:szCs w:val="24"/>
        </w:rPr>
        <w:t>25</w:t>
      </w:r>
      <w:r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 xml:space="preserve">600 </w:t>
      </w:r>
      <w:r w:rsidRPr="00820BA4">
        <w:rPr>
          <w:rFonts w:ascii="Times New Roman" w:hAnsi="Times New Roman" w:cs="Times New Roman"/>
          <w:color w:val="6EA149"/>
          <w:sz w:val="24"/>
          <w:szCs w:val="24"/>
        </w:rPr>
        <w:t xml:space="preserve">de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4D1B1B"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crescând până la </w:t>
      </w:r>
      <w:r w:rsidR="004D1B1B" w:rsidRPr="00820BA4">
        <w:rPr>
          <w:rFonts w:ascii="Times New Roman" w:hAnsi="Times New Roman" w:cs="Times New Roman"/>
          <w:color w:val="6EA149"/>
          <w:sz w:val="24"/>
          <w:szCs w:val="24"/>
        </w:rPr>
        <w:t>18</w:t>
      </w:r>
      <w:r w:rsidRPr="00820BA4">
        <w:rPr>
          <w:rFonts w:ascii="Times New Roman" w:hAnsi="Times New Roman" w:cs="Times New Roman"/>
          <w:color w:val="6EA149"/>
          <w:sz w:val="24"/>
          <w:szCs w:val="24"/>
        </w:rPr>
        <w:t>%</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din totalul popula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iei de avoca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consultan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Societatea de Drept</w:t>
      </w:r>
      <w:r w:rsidR="004D1B1B" w:rsidRPr="00820BA4">
        <w:rPr>
          <w:rFonts w:ascii="Times New Roman" w:hAnsi="Times New Roman" w:cs="Times New Roman"/>
          <w:color w:val="6EA149"/>
          <w:sz w:val="24"/>
          <w:szCs w:val="24"/>
        </w:rPr>
        <w:t>, ASR, 2013c).</w:t>
      </w:r>
    </w:p>
    <w:p w:rsidR="004D1B1B" w:rsidRPr="00820BA4" w:rsidRDefault="00CE15A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Majoritatea covâr</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itoare 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w:t>
      </w:r>
      <w:r w:rsidR="004D1B1B" w:rsidRPr="00820BA4">
        <w:rPr>
          <w:rFonts w:ascii="Times New Roman" w:hAnsi="Times New Roman" w:cs="Times New Roman"/>
          <w:color w:val="000000"/>
          <w:sz w:val="24"/>
          <w:szCs w:val="24"/>
        </w:rPr>
        <w:t>(60</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oară activitatea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sectorul privat</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mul</w:t>
      </w:r>
      <w:r w:rsidR="00FC7327">
        <w:rPr>
          <w:rFonts w:ascii="Times New Roman" w:hAnsi="Times New Roman" w:cs="Times New Roman"/>
          <w:color w:val="000000"/>
          <w:sz w:val="24"/>
          <w:szCs w:val="24"/>
        </w:rPr>
        <w:t>ţ</w:t>
      </w:r>
      <w:r w:rsidR="002F7F36" w:rsidRPr="00820BA4">
        <w:rPr>
          <w:rFonts w:ascii="Times New Roman" w:hAnsi="Times New Roman" w:cs="Times New Roman"/>
          <w:color w:val="000000"/>
          <w:sz w:val="24"/>
          <w:szCs w:val="24"/>
        </w:rPr>
        <w:t>i dintre ace</w:t>
      </w:r>
      <w:r w:rsidR="00FC7327">
        <w:rPr>
          <w:rFonts w:ascii="Times New Roman" w:hAnsi="Times New Roman" w:cs="Times New Roman"/>
          <w:color w:val="000000"/>
          <w:sz w:val="24"/>
          <w:szCs w:val="24"/>
        </w:rPr>
        <w:t>ş</w:t>
      </w:r>
      <w:r w:rsidR="002F7F36" w:rsidRPr="00820BA4">
        <w:rPr>
          <w:rFonts w:ascii="Times New Roman" w:hAnsi="Times New Roman" w:cs="Times New Roman"/>
          <w:color w:val="000000"/>
          <w:sz w:val="24"/>
          <w:szCs w:val="24"/>
        </w:rPr>
        <w:t>tia fiind concentra</w:t>
      </w:r>
      <w:r w:rsidR="00FC7327">
        <w:rPr>
          <w:rFonts w:ascii="Times New Roman" w:hAnsi="Times New Roman" w:cs="Times New Roman"/>
          <w:color w:val="000000"/>
          <w:sz w:val="24"/>
          <w:szCs w:val="24"/>
        </w:rPr>
        <w:t>ţ</w:t>
      </w:r>
      <w:r w:rsidR="002F7F36"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sectorul serviciilor financiare</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 xml:space="preserve">Următorul grup, ca dimensiune, reprezentând </w:t>
      </w:r>
      <w:r w:rsidR="004D1B1B" w:rsidRPr="00820BA4">
        <w:rPr>
          <w:rFonts w:ascii="Times New Roman" w:hAnsi="Times New Roman" w:cs="Times New Roman"/>
          <w:color w:val="000000"/>
          <w:sz w:val="24"/>
          <w:szCs w:val="24"/>
        </w:rPr>
        <w:t>37</w:t>
      </w:r>
      <w:r w:rsidR="002F7F36"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sunt angaja</w:t>
      </w:r>
      <w:r w:rsidR="00FC7327">
        <w:rPr>
          <w:rFonts w:ascii="Times New Roman" w:hAnsi="Times New Roman" w:cs="Times New Roman"/>
          <w:color w:val="000000"/>
          <w:sz w:val="24"/>
          <w:szCs w:val="24"/>
        </w:rPr>
        <w:t>ţ</w:t>
      </w:r>
      <w:r w:rsidR="002F7F36"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sector</w:t>
      </w:r>
      <w:r w:rsidR="002F7F36" w:rsidRPr="00820BA4">
        <w:rPr>
          <w:rFonts w:ascii="Times New Roman" w:hAnsi="Times New Roman" w:cs="Times New Roman"/>
          <w:color w:val="000000"/>
          <w:sz w:val="24"/>
          <w:szCs w:val="24"/>
        </w:rPr>
        <w:t>ul public</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 xml:space="preserve">dintre care </w:t>
      </w:r>
      <w:r w:rsidR="004D1B1B" w:rsidRPr="00820BA4">
        <w:rPr>
          <w:rFonts w:ascii="Times New Roman" w:hAnsi="Times New Roman" w:cs="Times New Roman"/>
          <w:color w:val="000000"/>
          <w:sz w:val="24"/>
          <w:szCs w:val="24"/>
        </w:rPr>
        <w:t>18</w:t>
      </w:r>
      <w:r w:rsidR="002F7F36"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 xml:space="preserve">guverne </w:t>
      </w:r>
      <w:r w:rsidR="004D1B1B" w:rsidRPr="00820BA4">
        <w:rPr>
          <w:rFonts w:ascii="Times New Roman" w:hAnsi="Times New Roman" w:cs="Times New Roman"/>
          <w:color w:val="000000"/>
          <w:sz w:val="24"/>
          <w:szCs w:val="24"/>
        </w:rPr>
        <w:t>local</w:t>
      </w:r>
      <w:r w:rsidR="002F7F36"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8</w:t>
      </w:r>
      <w:r w:rsidR="002F7F36"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Serviciul de Procuratură al Coroanei</w:t>
      </w:r>
      <w:r w:rsidR="004D1B1B" w:rsidRPr="00820BA4">
        <w:rPr>
          <w:rFonts w:ascii="Times New Roman" w:hAnsi="Times New Roman" w:cs="Times New Roman"/>
          <w:color w:val="000000"/>
          <w:sz w:val="24"/>
          <w:szCs w:val="24"/>
        </w:rPr>
        <w:t xml:space="preserve">. </w:t>
      </w:r>
      <w:r w:rsidR="002F7F36" w:rsidRPr="00820BA4">
        <w:rPr>
          <w:rFonts w:ascii="Times New Roman" w:hAnsi="Times New Roman" w:cs="Times New Roman"/>
          <w:color w:val="000000"/>
          <w:sz w:val="24"/>
          <w:szCs w:val="24"/>
        </w:rPr>
        <w:t xml:space="preserve">Restul de </w:t>
      </w:r>
      <w:r w:rsidR="004D1B1B" w:rsidRPr="00820BA4">
        <w:rPr>
          <w:rFonts w:ascii="Times New Roman" w:hAnsi="Times New Roman" w:cs="Times New Roman"/>
          <w:color w:val="000000"/>
          <w:sz w:val="24"/>
          <w:szCs w:val="24"/>
        </w:rPr>
        <w:t>3</w:t>
      </w:r>
      <w:r w:rsidR="002F7F36" w:rsidRPr="00820BA4">
        <w:rPr>
          <w:rFonts w:ascii="Times New Roman" w:hAnsi="Times New Roman" w:cs="Times New Roman"/>
          <w:color w:val="000000"/>
          <w:sz w:val="24"/>
          <w:szCs w:val="24"/>
        </w:rPr>
        <w:t xml:space="preserve">% lucrează în </w:t>
      </w:r>
      <w:r w:rsidR="00B25522" w:rsidRPr="00820BA4">
        <w:rPr>
          <w:rFonts w:ascii="Times New Roman" w:hAnsi="Times New Roman" w:cs="Times New Roman"/>
          <w:color w:val="000000"/>
          <w:sz w:val="24"/>
          <w:szCs w:val="24"/>
        </w:rPr>
        <w:t xml:space="preserve">cel de-al treilea </w:t>
      </w:r>
      <w:r w:rsidR="004D1B1B" w:rsidRPr="00820BA4">
        <w:rPr>
          <w:rFonts w:ascii="Times New Roman" w:hAnsi="Times New Roman" w:cs="Times New Roman"/>
          <w:color w:val="000000"/>
          <w:sz w:val="24"/>
          <w:szCs w:val="24"/>
        </w:rPr>
        <w:t xml:space="preserve">sector, </w:t>
      </w:r>
      <w:r w:rsidR="001F343F" w:rsidRPr="00820BA4">
        <w:rPr>
          <w:rFonts w:ascii="Times New Roman" w:hAnsi="Times New Roman" w:cs="Times New Roman"/>
          <w:color w:val="000000"/>
          <w:sz w:val="24"/>
          <w:szCs w:val="24"/>
        </w:rPr>
        <w:t>inclusiv</w:t>
      </w:r>
      <w:r w:rsidR="004D1B1B" w:rsidRPr="00820BA4">
        <w:rPr>
          <w:rFonts w:ascii="Times New Roman" w:hAnsi="Times New Roman" w:cs="Times New Roman"/>
          <w:color w:val="000000"/>
          <w:sz w:val="24"/>
          <w:szCs w:val="24"/>
        </w:rPr>
        <w:t xml:space="preserve"> </w:t>
      </w:r>
      <w:r w:rsidR="00B25522" w:rsidRPr="00820BA4">
        <w:rPr>
          <w:rFonts w:ascii="Times New Roman" w:hAnsi="Times New Roman" w:cs="Times New Roman"/>
          <w:color w:val="000000"/>
          <w:sz w:val="24"/>
          <w:szCs w:val="24"/>
        </w:rPr>
        <w:t xml:space="preserve">centre de consiliere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25522" w:rsidRPr="00820BA4">
        <w:rPr>
          <w:rFonts w:ascii="Times New Roman" w:hAnsi="Times New Roman" w:cs="Times New Roman"/>
          <w:color w:val="000000"/>
          <w:sz w:val="24"/>
          <w:szCs w:val="24"/>
        </w:rPr>
        <w:t>organiza</w:t>
      </w:r>
      <w:r w:rsidR="00FC7327">
        <w:rPr>
          <w:rFonts w:ascii="Times New Roman" w:hAnsi="Times New Roman" w:cs="Times New Roman"/>
          <w:color w:val="000000"/>
          <w:sz w:val="24"/>
          <w:szCs w:val="24"/>
        </w:rPr>
        <w:t>ţ</w:t>
      </w:r>
      <w:r w:rsidR="00B25522" w:rsidRPr="00820BA4">
        <w:rPr>
          <w:rFonts w:ascii="Times New Roman" w:hAnsi="Times New Roman" w:cs="Times New Roman"/>
          <w:color w:val="000000"/>
          <w:sz w:val="24"/>
          <w:szCs w:val="24"/>
        </w:rPr>
        <w:t xml:space="preserve">ii de caritate înregistrate </w:t>
      </w:r>
      <w:r w:rsidR="004D1B1B" w:rsidRPr="00820BA4">
        <w:rPr>
          <w:rFonts w:ascii="Times New Roman" w:hAnsi="Times New Roman" w:cs="Times New Roman"/>
          <w:color w:val="000000"/>
          <w:sz w:val="24"/>
          <w:szCs w:val="24"/>
        </w:rPr>
        <w:t>(</w:t>
      </w:r>
      <w:r w:rsidR="00B25522" w:rsidRPr="00820BA4">
        <w:rPr>
          <w:rFonts w:ascii="Times New Roman" w:hAnsi="Times New Roman" w:cs="Times New Roman"/>
          <w:color w:val="000000"/>
          <w:sz w:val="24"/>
          <w:szCs w:val="24"/>
        </w:rPr>
        <w:t>Societatea de Drept</w:t>
      </w:r>
      <w:r w:rsidR="004D1B1B" w:rsidRPr="00820BA4">
        <w:rPr>
          <w:rFonts w:ascii="Times New Roman" w:hAnsi="Times New Roman" w:cs="Times New Roman"/>
          <w:color w:val="000000"/>
          <w:sz w:val="24"/>
          <w:szCs w:val="24"/>
        </w:rPr>
        <w:t>, ASR, 2013c).</w:t>
      </w:r>
    </w:p>
    <w:p w:rsidR="004D1B1B" w:rsidRPr="00820BA4" w:rsidRDefault="008F706C"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Din punct de vedere al vârstei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originii etnice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profilul persoanelor ce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oară activitatea </w:t>
      </w:r>
      <w:r w:rsidR="00026AEF"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este </w:t>
      </w:r>
      <w:r w:rsidR="004D1B1B" w:rsidRPr="00820BA4">
        <w:rPr>
          <w:rFonts w:ascii="Times New Roman" w:hAnsi="Times New Roman" w:cs="Times New Roman"/>
          <w:color w:val="000000"/>
          <w:sz w:val="24"/>
          <w:szCs w:val="24"/>
        </w:rPr>
        <w:t xml:space="preserve">similar </w:t>
      </w:r>
      <w:r w:rsidRPr="00820BA4">
        <w:rPr>
          <w:rFonts w:ascii="Times New Roman" w:hAnsi="Times New Roman" w:cs="Times New Roman"/>
          <w:color w:val="000000"/>
          <w:sz w:val="24"/>
          <w:szCs w:val="24"/>
        </w:rPr>
        <w:t>cu cel al persoanelor din mediul privat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Media de vârstă 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este de </w:t>
      </w:r>
      <w:r w:rsidR="004D1B1B" w:rsidRPr="00820BA4">
        <w:rPr>
          <w:rFonts w:ascii="Times New Roman" w:hAnsi="Times New Roman" w:cs="Times New Roman"/>
          <w:color w:val="000000"/>
          <w:sz w:val="24"/>
          <w:szCs w:val="24"/>
        </w:rPr>
        <w:t>42</w:t>
      </w:r>
      <w:r w:rsidRPr="00820BA4">
        <w:rPr>
          <w:rFonts w:ascii="Times New Roman" w:hAnsi="Times New Roman" w:cs="Times New Roman"/>
          <w:color w:val="000000"/>
          <w:sz w:val="24"/>
          <w:szCs w:val="24"/>
        </w:rPr>
        <w:t xml:space="preserve"> ani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fel ca media popula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iei generale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iar</w:t>
      </w:r>
      <w:r w:rsidR="004D1B1B" w:rsidRPr="00820BA4">
        <w:rPr>
          <w:rFonts w:ascii="Times New Roman" w:hAnsi="Times New Roman" w:cs="Times New Roman"/>
          <w:color w:val="000000"/>
          <w:sz w:val="24"/>
          <w:szCs w:val="24"/>
        </w:rPr>
        <w:t xml:space="preserve"> 15</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dintre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a căror etnie este cunoscută apar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minorită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africane, asiatice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altor minorită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etnice, ceea ce se apropie din nou de profilul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profesiei în ansamblu</w:t>
      </w:r>
      <w:r w:rsidR="004D1B1B" w:rsidRPr="00820BA4">
        <w:rPr>
          <w:rFonts w:ascii="Times New Roman" w:hAnsi="Times New Roman" w:cs="Times New Roman"/>
          <w:color w:val="000000"/>
          <w:sz w:val="24"/>
          <w:szCs w:val="24"/>
        </w:rPr>
        <w:t>.</w:t>
      </w:r>
    </w:p>
    <w:p w:rsidR="005B5637" w:rsidRPr="00263B11" w:rsidRDefault="00314D4B" w:rsidP="00314299">
      <w:pPr>
        <w:pStyle w:val="Heading5"/>
        <w:spacing w:before="120" w:after="120" w:line="276" w:lineRule="auto"/>
        <w:rPr>
          <w:rFonts w:ascii="Times New Roman" w:hAnsi="Times New Roman"/>
          <w:color w:val="BFBFBF"/>
          <w:sz w:val="24"/>
          <w:szCs w:val="24"/>
        </w:rPr>
      </w:pPr>
      <w:r w:rsidRPr="00820BA4">
        <w:rPr>
          <w:rFonts w:ascii="Times New Roman" w:hAnsi="Times New Roman"/>
          <w:b w:val="0"/>
          <w:i w:val="0"/>
          <w:iCs w:val="0"/>
          <w:color w:val="666666"/>
          <w:sz w:val="24"/>
          <w:szCs w:val="24"/>
        </w:rPr>
        <w:br w:type="page"/>
      </w:r>
      <w:bookmarkStart w:id="19" w:name="_Toc443985442"/>
      <w:r w:rsidR="005B5637" w:rsidRPr="00263B11">
        <w:rPr>
          <w:rFonts w:ascii="Times New Roman" w:hAnsi="Times New Roman"/>
          <w:color w:val="BFBFBF"/>
          <w:sz w:val="24"/>
          <w:szCs w:val="24"/>
        </w:rPr>
        <w:t>Figur</w:t>
      </w:r>
      <w:r w:rsidR="008F706C" w:rsidRPr="00263B11">
        <w:rPr>
          <w:rFonts w:ascii="Times New Roman" w:hAnsi="Times New Roman"/>
          <w:color w:val="BFBFBF"/>
          <w:sz w:val="24"/>
          <w:szCs w:val="24"/>
        </w:rPr>
        <w:t>a</w:t>
      </w:r>
      <w:r w:rsidR="005B5637" w:rsidRPr="00263B11">
        <w:rPr>
          <w:rFonts w:ascii="Times New Roman" w:hAnsi="Times New Roman"/>
          <w:color w:val="BFBFBF"/>
          <w:sz w:val="24"/>
          <w:szCs w:val="24"/>
        </w:rPr>
        <w:t xml:space="preserve"> 5: </w:t>
      </w:r>
      <w:r w:rsidR="008F706C" w:rsidRPr="00263B11">
        <w:rPr>
          <w:rFonts w:ascii="Times New Roman" w:hAnsi="Times New Roman"/>
          <w:color w:val="BFBFBF"/>
          <w:sz w:val="24"/>
          <w:szCs w:val="24"/>
        </w:rPr>
        <w:t>A</w:t>
      </w:r>
      <w:r w:rsidR="001F343F" w:rsidRPr="00263B11">
        <w:rPr>
          <w:rFonts w:ascii="Times New Roman" w:hAnsi="Times New Roman"/>
          <w:color w:val="BFBFBF"/>
          <w:sz w:val="24"/>
          <w:szCs w:val="24"/>
        </w:rPr>
        <w:t>voca</w:t>
      </w:r>
      <w:r w:rsidR="00FC7327">
        <w:rPr>
          <w:rFonts w:ascii="Times New Roman" w:hAnsi="Times New Roman"/>
          <w:color w:val="BFBFBF"/>
          <w:sz w:val="24"/>
          <w:szCs w:val="24"/>
        </w:rPr>
        <w:t>ţ</w:t>
      </w:r>
      <w:r w:rsidR="001F343F" w:rsidRPr="00263B11">
        <w:rPr>
          <w:rFonts w:ascii="Times New Roman" w:hAnsi="Times New Roman"/>
          <w:color w:val="BFBFBF"/>
          <w:sz w:val="24"/>
          <w:szCs w:val="24"/>
        </w:rPr>
        <w:t>i consultan</w:t>
      </w:r>
      <w:r w:rsidR="00FC7327">
        <w:rPr>
          <w:rFonts w:ascii="Times New Roman" w:hAnsi="Times New Roman"/>
          <w:color w:val="BFBFBF"/>
          <w:sz w:val="24"/>
          <w:szCs w:val="24"/>
        </w:rPr>
        <w:t>ţ</w:t>
      </w:r>
      <w:r w:rsidR="001F343F" w:rsidRPr="00263B11">
        <w:rPr>
          <w:rFonts w:ascii="Times New Roman" w:hAnsi="Times New Roman"/>
          <w:color w:val="BFBFBF"/>
          <w:sz w:val="24"/>
          <w:szCs w:val="24"/>
        </w:rPr>
        <w:t>i</w:t>
      </w:r>
      <w:r w:rsidR="005B5637" w:rsidRPr="00263B11">
        <w:rPr>
          <w:rFonts w:ascii="Times New Roman" w:hAnsi="Times New Roman"/>
          <w:color w:val="BFBFBF"/>
          <w:sz w:val="24"/>
          <w:szCs w:val="24"/>
        </w:rPr>
        <w:t xml:space="preserve"> </w:t>
      </w:r>
      <w:r w:rsidR="008F706C" w:rsidRPr="00263B11">
        <w:rPr>
          <w:rFonts w:ascii="Times New Roman" w:hAnsi="Times New Roman"/>
          <w:color w:val="BFBFBF"/>
          <w:sz w:val="24"/>
          <w:szCs w:val="24"/>
        </w:rPr>
        <w:t>in-house în func</w:t>
      </w:r>
      <w:r w:rsidR="00FC7327">
        <w:rPr>
          <w:rFonts w:ascii="Times New Roman" w:hAnsi="Times New Roman"/>
          <w:color w:val="BFBFBF"/>
          <w:sz w:val="24"/>
          <w:szCs w:val="24"/>
        </w:rPr>
        <w:t>ţ</w:t>
      </w:r>
      <w:r w:rsidR="008F706C" w:rsidRPr="00263B11">
        <w:rPr>
          <w:rFonts w:ascii="Times New Roman" w:hAnsi="Times New Roman"/>
          <w:color w:val="BFBFBF"/>
          <w:sz w:val="24"/>
          <w:szCs w:val="24"/>
        </w:rPr>
        <w:t xml:space="preserve">ie de tipul angajatorului </w:t>
      </w:r>
      <w:r w:rsidR="005B5637" w:rsidRPr="00263B11">
        <w:rPr>
          <w:rFonts w:ascii="Times New Roman" w:hAnsi="Times New Roman"/>
          <w:color w:val="BFBFBF"/>
          <w:sz w:val="24"/>
          <w:szCs w:val="24"/>
        </w:rPr>
        <w:t>(ASR 2014: 3)</w:t>
      </w:r>
      <w:bookmarkEnd w:id="19"/>
    </w:p>
    <w:p w:rsidR="005B5637" w:rsidRPr="00820BA4" w:rsidRDefault="00DC4648"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noProof/>
          <w:sz w:val="24"/>
          <w:szCs w:val="24"/>
          <w:lang w:eastAsia="ro-RO"/>
        </w:rPr>
        <w:drawing>
          <wp:inline distT="0" distB="0" distL="0" distR="0">
            <wp:extent cx="611886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3429000"/>
                    </a:xfrm>
                    <a:prstGeom prst="rect">
                      <a:avLst/>
                    </a:prstGeom>
                    <a:noFill/>
                    <a:ln>
                      <a:noFill/>
                    </a:ln>
                  </pic:spPr>
                </pic:pic>
              </a:graphicData>
            </a:graphic>
          </wp:inline>
        </w:drawing>
      </w:r>
    </w:p>
    <w:p w:rsidR="005B5637" w:rsidRPr="00820BA4" w:rsidRDefault="008F706C"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000000"/>
          <w:sz w:val="24"/>
          <w:szCs w:val="24"/>
        </w:rPr>
        <w:t>Sursa</w:t>
      </w:r>
      <w:r w:rsidR="005B5637" w:rsidRPr="00820BA4">
        <w:rPr>
          <w:rFonts w:ascii="Times New Roman" w:hAnsi="Times New Roman" w:cs="Times New Roman"/>
          <w:i/>
          <w:iCs/>
          <w:color w:val="000000"/>
          <w:sz w:val="24"/>
          <w:szCs w:val="24"/>
        </w:rPr>
        <w:t xml:space="preserve">: </w:t>
      </w:r>
      <w:r w:rsidR="00D1612C" w:rsidRPr="00820BA4">
        <w:rPr>
          <w:rFonts w:ascii="Times New Roman" w:hAnsi="Times New Roman" w:cs="Times New Roman"/>
          <w:i/>
          <w:iCs/>
          <w:color w:val="000000"/>
          <w:sz w:val="24"/>
          <w:szCs w:val="24"/>
        </w:rPr>
        <w:t>Societatea de Drept</w:t>
      </w:r>
      <w:r w:rsidR="005B5637" w:rsidRPr="00820BA4">
        <w:rPr>
          <w:rFonts w:ascii="Times New Roman" w:hAnsi="Times New Roman" w:cs="Times New Roman"/>
          <w:i/>
          <w:iCs/>
          <w:color w:val="000000"/>
          <w:sz w:val="24"/>
          <w:szCs w:val="24"/>
        </w:rPr>
        <w:t xml:space="preserve">, </w:t>
      </w:r>
      <w:r w:rsidR="00D1612C" w:rsidRPr="00820BA4">
        <w:rPr>
          <w:rFonts w:ascii="Times New Roman" w:hAnsi="Times New Roman" w:cs="Times New Roman"/>
          <w:i/>
          <w:iCs/>
          <w:color w:val="000000"/>
          <w:sz w:val="24"/>
          <w:szCs w:val="24"/>
        </w:rPr>
        <w:t xml:space="preserve">date din Rapoartele Statistice Anuale </w:t>
      </w:r>
    </w:p>
    <w:p w:rsidR="005B5637" w:rsidRPr="00820BA4" w:rsidRDefault="005B563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Not</w:t>
      </w:r>
      <w:r w:rsidR="00D1612C" w:rsidRPr="00820BA4">
        <w:rPr>
          <w:rFonts w:ascii="Times New Roman" w:hAnsi="Times New Roman" w:cs="Times New Roman"/>
          <w:color w:val="000000"/>
          <w:sz w:val="24"/>
          <w:szCs w:val="24"/>
        </w:rPr>
        <w:t>ă</w:t>
      </w:r>
      <w:r w:rsidRPr="00820BA4">
        <w:rPr>
          <w:rFonts w:ascii="Times New Roman" w:hAnsi="Times New Roman" w:cs="Times New Roman"/>
          <w:color w:val="000000"/>
          <w:sz w:val="24"/>
          <w:szCs w:val="24"/>
        </w:rPr>
        <w:t xml:space="preserve">: </w:t>
      </w:r>
      <w:r w:rsidR="00F15195" w:rsidRPr="00820BA4">
        <w:rPr>
          <w:rFonts w:ascii="Times New Roman" w:hAnsi="Times New Roman" w:cs="Times New Roman"/>
          <w:color w:val="000000"/>
          <w:sz w:val="24"/>
          <w:szCs w:val="24"/>
        </w:rPr>
        <w:t>În acest caz, există o mică diferen</w:t>
      </w:r>
      <w:r w:rsidR="00FC7327">
        <w:rPr>
          <w:rFonts w:ascii="Times New Roman" w:hAnsi="Times New Roman" w:cs="Times New Roman"/>
          <w:color w:val="000000"/>
          <w:sz w:val="24"/>
          <w:szCs w:val="24"/>
        </w:rPr>
        <w:t>ţ</w:t>
      </w:r>
      <w:r w:rsidR="00F15195" w:rsidRPr="00820BA4">
        <w:rPr>
          <w:rFonts w:ascii="Times New Roman" w:hAnsi="Times New Roman" w:cs="Times New Roman"/>
          <w:color w:val="000000"/>
          <w:sz w:val="24"/>
          <w:szCs w:val="24"/>
        </w:rPr>
        <w:t>ă a valorii totale, din cauza eviden</w:t>
      </w:r>
      <w:r w:rsidR="00FC7327">
        <w:rPr>
          <w:rFonts w:ascii="Times New Roman" w:hAnsi="Times New Roman" w:cs="Times New Roman"/>
          <w:color w:val="000000"/>
          <w:sz w:val="24"/>
          <w:szCs w:val="24"/>
        </w:rPr>
        <w:t>ţ</w:t>
      </w:r>
      <w:r w:rsidR="00F15195" w:rsidRPr="00820BA4">
        <w:rPr>
          <w:rFonts w:ascii="Times New Roman" w:hAnsi="Times New Roman" w:cs="Times New Roman"/>
          <w:color w:val="000000"/>
          <w:sz w:val="24"/>
          <w:szCs w:val="24"/>
        </w:rPr>
        <w:t>ei diferite a tipurilor de angajatori</w:t>
      </w:r>
      <w:r w:rsidRPr="00820BA4">
        <w:rPr>
          <w:rFonts w:ascii="Times New Roman" w:hAnsi="Times New Roman" w:cs="Times New Roman"/>
          <w:color w:val="000000"/>
          <w:sz w:val="24"/>
          <w:szCs w:val="24"/>
        </w:rPr>
        <w:t>.</w:t>
      </w:r>
    </w:p>
    <w:p w:rsidR="005B5637" w:rsidRPr="00820BA4" w:rsidRDefault="005B5637" w:rsidP="00BA1094">
      <w:pPr>
        <w:widowControl/>
        <w:shd w:val="clear" w:color="auto" w:fill="FFFFFF"/>
        <w:spacing w:before="120" w:after="120" w:line="276" w:lineRule="auto"/>
        <w:jc w:val="both"/>
        <w:rPr>
          <w:rFonts w:ascii="Times New Roman" w:hAnsi="Times New Roman" w:cs="Times New Roman"/>
          <w:szCs w:val="24"/>
        </w:rPr>
      </w:pPr>
      <w:r w:rsidRPr="00820BA4">
        <w:rPr>
          <w:rFonts w:ascii="Times New Roman" w:hAnsi="Times New Roman" w:cs="Times New Roman"/>
          <w:color w:val="000000"/>
          <w:szCs w:val="24"/>
        </w:rPr>
        <w:t xml:space="preserve">* </w:t>
      </w:r>
      <w:r w:rsidR="00F15195" w:rsidRPr="00820BA4">
        <w:rPr>
          <w:rFonts w:ascii="Times New Roman" w:hAnsi="Times New Roman" w:cs="Times New Roman"/>
          <w:color w:val="000000"/>
          <w:szCs w:val="24"/>
        </w:rPr>
        <w:t>include de</w:t>
      </w:r>
      <w:r w:rsidR="00FC7327">
        <w:rPr>
          <w:rFonts w:ascii="Times New Roman" w:hAnsi="Times New Roman" w:cs="Times New Roman"/>
          <w:color w:val="000000"/>
          <w:szCs w:val="24"/>
        </w:rPr>
        <w:t>ţ</w:t>
      </w:r>
      <w:r w:rsidR="00F15195" w:rsidRPr="00820BA4">
        <w:rPr>
          <w:rFonts w:ascii="Times New Roman" w:hAnsi="Times New Roman" w:cs="Times New Roman"/>
          <w:color w:val="000000"/>
          <w:szCs w:val="24"/>
        </w:rPr>
        <w:t>inătorii de</w:t>
      </w:r>
      <w:r w:rsidRPr="00820BA4">
        <w:rPr>
          <w:rFonts w:ascii="Times New Roman" w:hAnsi="Times New Roman" w:cs="Times New Roman"/>
          <w:color w:val="000000"/>
          <w:szCs w:val="24"/>
        </w:rPr>
        <w:t xml:space="preserve"> PC </w:t>
      </w:r>
      <w:r w:rsidR="00F15195" w:rsidRPr="00820BA4">
        <w:rPr>
          <w:rFonts w:ascii="Times New Roman" w:hAnsi="Times New Roman" w:cs="Times New Roman"/>
          <w:color w:val="000000"/>
          <w:szCs w:val="24"/>
        </w:rPr>
        <w:t>din departamentele guvernamentale</w:t>
      </w:r>
      <w:r w:rsidRPr="00820BA4">
        <w:rPr>
          <w:rFonts w:ascii="Times New Roman" w:hAnsi="Times New Roman" w:cs="Times New Roman"/>
          <w:color w:val="000000"/>
          <w:szCs w:val="24"/>
        </w:rPr>
        <w:t xml:space="preserve">, </w:t>
      </w:r>
      <w:r w:rsidR="00F15195" w:rsidRPr="00820BA4">
        <w:rPr>
          <w:rFonts w:ascii="Times New Roman" w:hAnsi="Times New Roman" w:cs="Times New Roman"/>
          <w:color w:val="000000"/>
          <w:szCs w:val="24"/>
        </w:rPr>
        <w:t xml:space="preserve">guvernele </w:t>
      </w:r>
      <w:r w:rsidRPr="00820BA4">
        <w:rPr>
          <w:rFonts w:ascii="Times New Roman" w:hAnsi="Times New Roman" w:cs="Times New Roman"/>
          <w:color w:val="000000"/>
          <w:szCs w:val="24"/>
        </w:rPr>
        <w:t>local</w:t>
      </w:r>
      <w:r w:rsidR="00F15195" w:rsidRPr="00820BA4">
        <w:rPr>
          <w:rFonts w:ascii="Times New Roman" w:hAnsi="Times New Roman" w:cs="Times New Roman"/>
          <w:color w:val="000000"/>
          <w:szCs w:val="24"/>
        </w:rPr>
        <w:t>e</w:t>
      </w:r>
      <w:r w:rsidRPr="00820BA4">
        <w:rPr>
          <w:rFonts w:ascii="Times New Roman" w:hAnsi="Times New Roman" w:cs="Times New Roman"/>
          <w:color w:val="000000"/>
          <w:szCs w:val="24"/>
        </w:rPr>
        <w:t xml:space="preserve">, </w:t>
      </w:r>
      <w:r w:rsidR="00F15195" w:rsidRPr="00820BA4">
        <w:rPr>
          <w:rFonts w:ascii="Times New Roman" w:hAnsi="Times New Roman" w:cs="Times New Roman"/>
          <w:color w:val="000000"/>
          <w:szCs w:val="24"/>
        </w:rPr>
        <w:t>instan</w:t>
      </w:r>
      <w:r w:rsidR="00FC7327">
        <w:rPr>
          <w:rFonts w:ascii="Times New Roman" w:hAnsi="Times New Roman" w:cs="Times New Roman"/>
          <w:color w:val="000000"/>
          <w:szCs w:val="24"/>
        </w:rPr>
        <w:t>ţ</w:t>
      </w:r>
      <w:r w:rsidR="00F15195" w:rsidRPr="00820BA4">
        <w:rPr>
          <w:rFonts w:ascii="Times New Roman" w:hAnsi="Times New Roman" w:cs="Times New Roman"/>
          <w:color w:val="000000"/>
          <w:szCs w:val="24"/>
        </w:rPr>
        <w:t>ă</w:t>
      </w:r>
      <w:r w:rsidRPr="00820BA4">
        <w:rPr>
          <w:rFonts w:ascii="Times New Roman" w:hAnsi="Times New Roman" w:cs="Times New Roman"/>
          <w:color w:val="000000"/>
          <w:szCs w:val="24"/>
        </w:rPr>
        <w:t xml:space="preserve">, </w:t>
      </w:r>
      <w:r w:rsidR="00F15195" w:rsidRPr="00820BA4">
        <w:rPr>
          <w:rFonts w:ascii="Times New Roman" w:hAnsi="Times New Roman" w:cs="Times New Roman"/>
          <w:color w:val="000000"/>
          <w:szCs w:val="24"/>
        </w:rPr>
        <w:t>servicii finan</w:t>
      </w:r>
      <w:r w:rsidR="00FC7327">
        <w:rPr>
          <w:rFonts w:ascii="Times New Roman" w:hAnsi="Times New Roman" w:cs="Times New Roman"/>
          <w:color w:val="000000"/>
          <w:szCs w:val="24"/>
        </w:rPr>
        <w:t>ţ</w:t>
      </w:r>
      <w:r w:rsidR="00F15195" w:rsidRPr="00820BA4">
        <w:rPr>
          <w:rFonts w:ascii="Times New Roman" w:hAnsi="Times New Roman" w:cs="Times New Roman"/>
          <w:color w:val="000000"/>
          <w:szCs w:val="24"/>
        </w:rPr>
        <w:t xml:space="preserve">ate de stat </w:t>
      </w:r>
      <w:r w:rsidR="00FC7327">
        <w:rPr>
          <w:rFonts w:ascii="Times New Roman" w:hAnsi="Times New Roman" w:cs="Times New Roman"/>
          <w:color w:val="000000"/>
          <w:szCs w:val="24"/>
        </w:rPr>
        <w:t>ş</w:t>
      </w:r>
      <w:r w:rsidR="00026AEF" w:rsidRPr="00820BA4">
        <w:rPr>
          <w:rFonts w:ascii="Times New Roman" w:hAnsi="Times New Roman" w:cs="Times New Roman"/>
          <w:color w:val="000000"/>
          <w:szCs w:val="24"/>
        </w:rPr>
        <w:t>i</w:t>
      </w:r>
      <w:r w:rsidRPr="00820BA4">
        <w:rPr>
          <w:rFonts w:ascii="Times New Roman" w:hAnsi="Times New Roman" w:cs="Times New Roman"/>
          <w:color w:val="000000"/>
          <w:szCs w:val="24"/>
        </w:rPr>
        <w:t xml:space="preserve"> </w:t>
      </w:r>
      <w:r w:rsidR="00F15195" w:rsidRPr="00820BA4">
        <w:rPr>
          <w:rFonts w:ascii="Times New Roman" w:hAnsi="Times New Roman" w:cs="Times New Roman"/>
          <w:color w:val="000000"/>
          <w:szCs w:val="24"/>
        </w:rPr>
        <w:t>Serviciul de Procuratură al Coroanei</w:t>
      </w:r>
      <w:r w:rsidRPr="00820BA4">
        <w:rPr>
          <w:rFonts w:ascii="Times New Roman" w:hAnsi="Times New Roman" w:cs="Times New Roman"/>
          <w:color w:val="000000"/>
          <w:szCs w:val="24"/>
        </w:rPr>
        <w:t>.</w:t>
      </w:r>
    </w:p>
    <w:p w:rsidR="005B5637" w:rsidRPr="00820BA4" w:rsidRDefault="00F15195" w:rsidP="00BA1094">
      <w:pPr>
        <w:widowControl/>
        <w:shd w:val="clear" w:color="auto" w:fill="FFFFFF"/>
        <w:spacing w:before="120" w:after="120" w:line="276" w:lineRule="auto"/>
        <w:jc w:val="both"/>
        <w:rPr>
          <w:rFonts w:ascii="Times New Roman" w:hAnsi="Times New Roman" w:cs="Times New Roman"/>
          <w:szCs w:val="24"/>
        </w:rPr>
      </w:pPr>
      <w:r w:rsidRPr="00820BA4">
        <w:rPr>
          <w:rFonts w:ascii="Times New Roman" w:hAnsi="Times New Roman" w:cs="Times New Roman"/>
          <w:color w:val="000000"/>
          <w:szCs w:val="24"/>
        </w:rPr>
        <w:t>** include de</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inătorii de</w:t>
      </w:r>
      <w:r w:rsidR="005B5637" w:rsidRPr="00820BA4">
        <w:rPr>
          <w:rFonts w:ascii="Times New Roman" w:hAnsi="Times New Roman" w:cs="Times New Roman"/>
          <w:color w:val="000000"/>
          <w:szCs w:val="24"/>
        </w:rPr>
        <w:t xml:space="preserve"> PC </w:t>
      </w:r>
      <w:r w:rsidRPr="00820BA4">
        <w:rPr>
          <w:rFonts w:ascii="Times New Roman" w:hAnsi="Times New Roman" w:cs="Times New Roman"/>
          <w:color w:val="000000"/>
          <w:szCs w:val="24"/>
        </w:rPr>
        <w:t>din sindicate</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industrii na</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ionalizate</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servicii de consiliere</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unită</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 de învă</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ământ</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servicii de sănătate</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 xml:space="preserve">altele </w:t>
      </w:r>
      <w:r w:rsidR="00FC7327">
        <w:rPr>
          <w:rFonts w:ascii="Times New Roman" w:hAnsi="Times New Roman" w:cs="Times New Roman"/>
          <w:color w:val="000000"/>
          <w:szCs w:val="24"/>
        </w:rPr>
        <w:t>ş</w:t>
      </w:r>
      <w:r w:rsidR="00026AEF" w:rsidRPr="00820BA4">
        <w:rPr>
          <w:rFonts w:ascii="Times New Roman" w:hAnsi="Times New Roman" w:cs="Times New Roman"/>
          <w:color w:val="000000"/>
          <w:szCs w:val="24"/>
        </w:rPr>
        <w:t>i</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contabili</w:t>
      </w:r>
      <w:r w:rsidR="005B5637" w:rsidRPr="00820BA4">
        <w:rPr>
          <w:rFonts w:ascii="Times New Roman" w:hAnsi="Times New Roman" w:cs="Times New Roman"/>
          <w:color w:val="000000"/>
          <w:szCs w:val="24"/>
        </w:rPr>
        <w:t>.</w:t>
      </w:r>
    </w:p>
    <w:p w:rsidR="004D1B1B" w:rsidRPr="00820BA4" w:rsidRDefault="00D804CB"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Aproximativ unul dintre patru angaja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femei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inătoare ale </w:t>
      </w:r>
      <w:r w:rsidR="004D1B1B" w:rsidRPr="00820BA4">
        <w:rPr>
          <w:rFonts w:ascii="Times New Roman" w:hAnsi="Times New Roman" w:cs="Times New Roman"/>
          <w:color w:val="000000"/>
          <w:sz w:val="24"/>
          <w:szCs w:val="24"/>
        </w:rPr>
        <w:t xml:space="preserve">PC </w:t>
      </w:r>
      <w:r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oară, în prezent, activitatea </w:t>
      </w:r>
      <w:r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 procent semnificati</w:t>
      </w:r>
      <w:r w:rsidR="00DC09E7" w:rsidRPr="00820BA4">
        <w:rPr>
          <w:rFonts w:ascii="Times New Roman" w:hAnsi="Times New Roman" w:cs="Times New Roman"/>
          <w:color w:val="000000"/>
          <w:sz w:val="24"/>
          <w:szCs w:val="24"/>
        </w:rPr>
        <w:t>v</w:t>
      </w:r>
      <w:r w:rsidRPr="00820BA4">
        <w:rPr>
          <w:rFonts w:ascii="Times New Roman" w:hAnsi="Times New Roman" w:cs="Times New Roman"/>
          <w:color w:val="000000"/>
          <w:sz w:val="24"/>
          <w:szCs w:val="24"/>
        </w:rPr>
        <w:t xml:space="preserve"> mai mare decât cel al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bărba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Centrele de consiliere angajează cea mai mare propor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femei </w:t>
      </w:r>
      <w:r w:rsidR="004D1B1B" w:rsidRPr="00820BA4">
        <w:rPr>
          <w:rFonts w:ascii="Times New Roman" w:hAnsi="Times New Roman" w:cs="Times New Roman"/>
          <w:color w:val="000000"/>
          <w:sz w:val="24"/>
          <w:szCs w:val="24"/>
        </w:rPr>
        <w:t>(68</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etnie africană, asiatică sau alte minorită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etnice</w:t>
      </w:r>
      <w:r w:rsidR="004D1B1B" w:rsidRPr="00820BA4">
        <w:rPr>
          <w:rFonts w:ascii="Times New Roman" w:hAnsi="Times New Roman" w:cs="Times New Roman"/>
          <w:color w:val="000000"/>
          <w:sz w:val="24"/>
          <w:szCs w:val="24"/>
        </w:rPr>
        <w:t xml:space="preserve"> (28</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w:t>
      </w:r>
      <w:r w:rsidRPr="00820BA4">
        <w:rPr>
          <w:rFonts w:ascii="Times New Roman" w:hAnsi="Times New Roman" w:cs="Times New Roman"/>
          <w:color w:val="000000"/>
          <w:sz w:val="24"/>
          <w:szCs w:val="24"/>
        </w:rPr>
        <w:t>Societatea de Drept</w:t>
      </w:r>
      <w:r w:rsidR="004D1B1B" w:rsidRPr="00820BA4">
        <w:rPr>
          <w:rFonts w:ascii="Times New Roman" w:hAnsi="Times New Roman" w:cs="Times New Roman"/>
          <w:color w:val="000000"/>
          <w:sz w:val="24"/>
          <w:szCs w:val="24"/>
        </w:rPr>
        <w:t>, ASR,</w:t>
      </w:r>
      <w:r w:rsidR="00DC09E7" w:rsidRPr="00820BA4">
        <w:rPr>
          <w:rFonts w:ascii="Times New Roman" w:hAnsi="Times New Roman" w:cs="Times New Roman"/>
          <w:color w:val="000000"/>
          <w:sz w:val="24"/>
          <w:szCs w:val="24"/>
        </w:rPr>
        <w:t xml:space="preserve"> </w:t>
      </w:r>
      <w:r w:rsidR="004D1B1B" w:rsidRPr="00820BA4">
        <w:rPr>
          <w:rFonts w:ascii="Times New Roman" w:hAnsi="Times New Roman" w:cs="Times New Roman"/>
          <w:color w:val="000000"/>
          <w:sz w:val="24"/>
          <w:szCs w:val="24"/>
        </w:rPr>
        <w:t xml:space="preserve">2014). </w:t>
      </w:r>
    </w:p>
    <w:p w:rsidR="004D1B1B" w:rsidRPr="00820BA4" w:rsidRDefault="00D804CB"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În ultimii cinci ani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barierele dintre departamentele juridice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întreprinderi au fost doborâte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Ideea că o echipă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ar trebui să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ioneze ca o firmă de avocatură internă a fost abandonată, făcâ</w:t>
      </w:r>
      <w:r w:rsidR="00DC09E7" w:rsidRPr="00820BA4">
        <w:rPr>
          <w:rFonts w:ascii="Times New Roman" w:hAnsi="Times New Roman" w:cs="Times New Roman"/>
          <w:color w:val="000000"/>
          <w:sz w:val="24"/>
          <w:szCs w:val="24"/>
        </w:rPr>
        <w:t>n</w:t>
      </w:r>
      <w:r w:rsidRPr="00820BA4">
        <w:rPr>
          <w:rFonts w:ascii="Times New Roman" w:hAnsi="Times New Roman" w:cs="Times New Roman"/>
          <w:color w:val="000000"/>
          <w:sz w:val="24"/>
          <w:szCs w:val="24"/>
        </w:rPr>
        <w:t>d loc unei viziuni a departamentului juridic cu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comercială, care poate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într-adevăr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ează valorile </w:t>
      </w:r>
      <w:r w:rsidR="004D1B1B" w:rsidRPr="00820BA4">
        <w:rPr>
          <w:rFonts w:ascii="Times New Roman" w:hAnsi="Times New Roman" w:cs="Times New Roman"/>
          <w:color w:val="000000"/>
          <w:sz w:val="24"/>
          <w:szCs w:val="24"/>
        </w:rPr>
        <w:t>economic</w:t>
      </w:r>
      <w:r w:rsidRPr="00820BA4">
        <w:rPr>
          <w:rFonts w:ascii="Times New Roman" w:hAnsi="Times New Roman" w:cs="Times New Roman"/>
          <w:color w:val="000000"/>
          <w:sz w:val="24"/>
          <w:szCs w:val="24"/>
        </w:rPr>
        <w:t xml:space="preserve">e pentru întreprindere” </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4D1B1B" w:rsidRPr="00820BA4">
        <w:rPr>
          <w:rFonts w:ascii="Times New Roman" w:hAnsi="Times New Roman" w:cs="Times New Roman"/>
          <w:color w:val="000000"/>
          <w:sz w:val="24"/>
          <w:szCs w:val="24"/>
        </w:rPr>
        <w:t>RSG 2012: 8).</w:t>
      </w:r>
    </w:p>
    <w:p w:rsidR="005B5637" w:rsidRPr="00263B11" w:rsidRDefault="00A43573" w:rsidP="00E24494">
      <w:pPr>
        <w:pStyle w:val="Heading4"/>
        <w:spacing w:before="120" w:after="120" w:line="276" w:lineRule="auto"/>
        <w:rPr>
          <w:rFonts w:ascii="Times New Roman" w:hAnsi="Times New Roman"/>
          <w:i/>
          <w:color w:val="C9C9C9"/>
          <w:sz w:val="24"/>
          <w:szCs w:val="24"/>
        </w:rPr>
      </w:pPr>
      <w:r>
        <w:rPr>
          <w:rFonts w:ascii="Times New Roman" w:hAnsi="Times New Roman"/>
          <w:b w:val="0"/>
          <w:i/>
          <w:iCs/>
          <w:color w:val="666666"/>
          <w:sz w:val="24"/>
          <w:szCs w:val="24"/>
        </w:rPr>
        <w:br w:type="page"/>
      </w:r>
      <w:bookmarkStart w:id="20" w:name="_Toc443985270"/>
      <w:r w:rsidR="007C4B93"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7: </w:t>
      </w:r>
      <w:r w:rsidR="00DC09E7" w:rsidRPr="00263B11">
        <w:rPr>
          <w:rFonts w:ascii="Times New Roman" w:hAnsi="Times New Roman"/>
          <w:i/>
          <w:color w:val="C9C9C9"/>
          <w:sz w:val="24"/>
          <w:szCs w:val="24"/>
        </w:rPr>
        <w:t>Desfă</w:t>
      </w:r>
      <w:r w:rsidR="00FC7327">
        <w:rPr>
          <w:rFonts w:ascii="Times New Roman" w:hAnsi="Times New Roman"/>
          <w:i/>
          <w:color w:val="C9C9C9"/>
          <w:sz w:val="24"/>
          <w:szCs w:val="24"/>
        </w:rPr>
        <w:t>ş</w:t>
      </w:r>
      <w:r w:rsidR="00DC09E7" w:rsidRPr="00263B11">
        <w:rPr>
          <w:rFonts w:ascii="Times New Roman" w:hAnsi="Times New Roman"/>
          <w:i/>
          <w:color w:val="C9C9C9"/>
          <w:sz w:val="24"/>
          <w:szCs w:val="24"/>
        </w:rPr>
        <w:t xml:space="preserve">urător al </w:t>
      </w:r>
      <w:r w:rsidR="001F343F" w:rsidRPr="00263B11">
        <w:rPr>
          <w:rFonts w:ascii="Times New Roman" w:hAnsi="Times New Roman"/>
          <w:i/>
          <w:color w:val="C9C9C9"/>
          <w:sz w:val="24"/>
          <w:szCs w:val="24"/>
        </w:rPr>
        <w:t>avoca</w:t>
      </w:r>
      <w:r w:rsidR="00FC7327">
        <w:rPr>
          <w:rFonts w:ascii="Times New Roman" w:hAnsi="Times New Roman"/>
          <w:i/>
          <w:color w:val="C9C9C9"/>
          <w:sz w:val="24"/>
          <w:szCs w:val="24"/>
        </w:rPr>
        <w:t>ţ</w:t>
      </w:r>
      <w:r w:rsidR="001F343F" w:rsidRPr="00263B11">
        <w:rPr>
          <w:rFonts w:ascii="Times New Roman" w:hAnsi="Times New Roman"/>
          <w:i/>
          <w:color w:val="C9C9C9"/>
          <w:sz w:val="24"/>
          <w:szCs w:val="24"/>
        </w:rPr>
        <w:t>i</w:t>
      </w:r>
      <w:r w:rsidR="00DC09E7" w:rsidRPr="00263B11">
        <w:rPr>
          <w:rFonts w:ascii="Times New Roman" w:hAnsi="Times New Roman"/>
          <w:i/>
          <w:color w:val="C9C9C9"/>
          <w:sz w:val="24"/>
          <w:szCs w:val="24"/>
        </w:rPr>
        <w:t>lor</w:t>
      </w:r>
      <w:r w:rsidR="001F343F" w:rsidRPr="00263B11">
        <w:rPr>
          <w:rFonts w:ascii="Times New Roman" w:hAnsi="Times New Roman"/>
          <w:i/>
          <w:color w:val="C9C9C9"/>
          <w:sz w:val="24"/>
          <w:szCs w:val="24"/>
        </w:rPr>
        <w:t xml:space="preserve"> consultan</w:t>
      </w:r>
      <w:r w:rsidR="00FC7327">
        <w:rPr>
          <w:rFonts w:ascii="Times New Roman" w:hAnsi="Times New Roman"/>
          <w:i/>
          <w:color w:val="C9C9C9"/>
          <w:sz w:val="24"/>
          <w:szCs w:val="24"/>
        </w:rPr>
        <w:t>ţ</w:t>
      </w:r>
      <w:r w:rsidR="001F343F" w:rsidRPr="00263B11">
        <w:rPr>
          <w:rFonts w:ascii="Times New Roman" w:hAnsi="Times New Roman"/>
          <w:i/>
          <w:color w:val="C9C9C9"/>
          <w:sz w:val="24"/>
          <w:szCs w:val="24"/>
        </w:rPr>
        <w:t>i</w:t>
      </w:r>
      <w:r w:rsidR="005B5637" w:rsidRPr="00263B11">
        <w:rPr>
          <w:rFonts w:ascii="Times New Roman" w:hAnsi="Times New Roman"/>
          <w:i/>
          <w:color w:val="C9C9C9"/>
          <w:sz w:val="24"/>
          <w:szCs w:val="24"/>
        </w:rPr>
        <w:t xml:space="preserve"> </w:t>
      </w:r>
      <w:r w:rsidR="00FC7327">
        <w:rPr>
          <w:rFonts w:ascii="Times New Roman" w:hAnsi="Times New Roman"/>
          <w:i/>
          <w:color w:val="C9C9C9"/>
          <w:sz w:val="24"/>
          <w:szCs w:val="24"/>
        </w:rPr>
        <w:t>ş</w:t>
      </w:r>
      <w:r w:rsidR="00026AEF" w:rsidRPr="00263B11">
        <w:rPr>
          <w:rFonts w:ascii="Times New Roman" w:hAnsi="Times New Roman"/>
          <w:i/>
          <w:color w:val="C9C9C9"/>
          <w:sz w:val="24"/>
          <w:szCs w:val="24"/>
        </w:rPr>
        <w:t>i</w:t>
      </w:r>
      <w:r w:rsidR="005B5637" w:rsidRPr="00263B11">
        <w:rPr>
          <w:rFonts w:ascii="Times New Roman" w:hAnsi="Times New Roman"/>
          <w:i/>
          <w:color w:val="C9C9C9"/>
          <w:sz w:val="24"/>
          <w:szCs w:val="24"/>
        </w:rPr>
        <w:t xml:space="preserve"> </w:t>
      </w:r>
      <w:r w:rsidR="00DC09E7" w:rsidRPr="00263B11">
        <w:rPr>
          <w:rFonts w:ascii="Times New Roman" w:hAnsi="Times New Roman"/>
          <w:i/>
          <w:color w:val="C9C9C9"/>
          <w:sz w:val="24"/>
          <w:szCs w:val="24"/>
        </w:rPr>
        <w:t>birourilor in-house în func</w:t>
      </w:r>
      <w:r w:rsidR="00FC7327">
        <w:rPr>
          <w:rFonts w:ascii="Times New Roman" w:hAnsi="Times New Roman"/>
          <w:i/>
          <w:color w:val="C9C9C9"/>
          <w:sz w:val="24"/>
          <w:szCs w:val="24"/>
        </w:rPr>
        <w:t>ţ</w:t>
      </w:r>
      <w:r w:rsidR="00DC09E7" w:rsidRPr="00263B11">
        <w:rPr>
          <w:rFonts w:ascii="Times New Roman" w:hAnsi="Times New Roman"/>
          <w:i/>
          <w:color w:val="C9C9C9"/>
          <w:sz w:val="24"/>
          <w:szCs w:val="24"/>
        </w:rPr>
        <w:t xml:space="preserve">ie de tipul de organizare </w:t>
      </w:r>
      <w:r w:rsidR="005B5637" w:rsidRPr="00263B11">
        <w:rPr>
          <w:rFonts w:ascii="Times New Roman" w:hAnsi="Times New Roman"/>
          <w:i/>
          <w:color w:val="C9C9C9"/>
          <w:sz w:val="24"/>
          <w:szCs w:val="24"/>
        </w:rPr>
        <w:t>(</w:t>
      </w:r>
      <w:r w:rsidR="00DC09E7" w:rsidRPr="00263B11">
        <w:rPr>
          <w:rFonts w:ascii="Times New Roman" w:hAnsi="Times New Roman"/>
          <w:i/>
          <w:color w:val="C9C9C9"/>
          <w:sz w:val="24"/>
          <w:szCs w:val="24"/>
        </w:rPr>
        <w:t xml:space="preserve">Tabel reprodus din </w:t>
      </w:r>
      <w:r w:rsidR="005B5637" w:rsidRPr="00263B11">
        <w:rPr>
          <w:rFonts w:ascii="Times New Roman" w:hAnsi="Times New Roman"/>
          <w:i/>
          <w:color w:val="C9C9C9"/>
          <w:sz w:val="24"/>
          <w:szCs w:val="24"/>
        </w:rPr>
        <w:t>Oxera 2014: 6)</w:t>
      </w:r>
      <w:bookmarkEnd w:id="20"/>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54"/>
        <w:gridCol w:w="1930"/>
        <w:gridCol w:w="1286"/>
      </w:tblGrid>
      <w:tr w:rsidR="005B5637" w:rsidRPr="00820BA4" w:rsidTr="00FA1DE2">
        <w:tblPrEx>
          <w:tblCellMar>
            <w:top w:w="0" w:type="dxa"/>
            <w:bottom w:w="0" w:type="dxa"/>
          </w:tblCellMar>
        </w:tblPrEx>
        <w:trPr>
          <w:trHeight w:hRule="exact" w:val="954"/>
        </w:trPr>
        <w:tc>
          <w:tcPr>
            <w:tcW w:w="6154" w:type="dxa"/>
            <w:shd w:val="clear" w:color="auto" w:fill="70AD47"/>
            <w:vAlign w:val="center"/>
          </w:tcPr>
          <w:p w:rsidR="005B5637" w:rsidRPr="00820BA4" w:rsidRDefault="005B5637" w:rsidP="00FA1DE2">
            <w:pPr>
              <w:widowControl/>
              <w:shd w:val="clear" w:color="auto" w:fill="70AD47"/>
              <w:jc w:val="center"/>
              <w:rPr>
                <w:rFonts w:ascii="Times New Roman" w:hAnsi="Times New Roman" w:cs="Times New Roman"/>
              </w:rPr>
            </w:pPr>
          </w:p>
        </w:tc>
        <w:tc>
          <w:tcPr>
            <w:tcW w:w="1930" w:type="dxa"/>
            <w:shd w:val="clear" w:color="auto" w:fill="70AD47"/>
            <w:vAlign w:val="center"/>
          </w:tcPr>
          <w:p w:rsidR="005B5637" w:rsidRPr="00820BA4" w:rsidRDefault="007C0DF5" w:rsidP="00FA1DE2">
            <w:pPr>
              <w:widowControl/>
              <w:shd w:val="clear" w:color="auto" w:fill="70AD47"/>
              <w:jc w:val="center"/>
              <w:rPr>
                <w:rFonts w:ascii="Times New Roman" w:hAnsi="Times New Roman" w:cs="Times New Roman"/>
              </w:rPr>
            </w:pPr>
            <w:r w:rsidRPr="00820BA4">
              <w:rPr>
                <w:rFonts w:ascii="Times New Roman" w:hAnsi="Times New Roman" w:cs="Times New Roman"/>
                <w:b/>
                <w:bCs/>
                <w:color w:val="FFFFFF"/>
              </w:rPr>
              <w:t>Număr de</w:t>
            </w:r>
            <w:r w:rsidR="005B5637" w:rsidRPr="00820BA4">
              <w:rPr>
                <w:rFonts w:ascii="Times New Roman" w:hAnsi="Times New Roman" w:cs="Times New Roman"/>
                <w:b/>
                <w:bCs/>
                <w:color w:val="FFFFFF"/>
              </w:rPr>
              <w:t xml:space="preserve"> </w:t>
            </w:r>
            <w:r w:rsidR="001F343F" w:rsidRPr="00820BA4">
              <w:rPr>
                <w:rFonts w:ascii="Times New Roman" w:hAnsi="Times New Roman" w:cs="Times New Roman"/>
                <w:b/>
                <w:bCs/>
                <w:color w:val="FFFFFF"/>
              </w:rPr>
              <w:t>avoca</w:t>
            </w:r>
            <w:r w:rsidR="00FC7327">
              <w:rPr>
                <w:rFonts w:ascii="Times New Roman" w:hAnsi="Times New Roman" w:cs="Times New Roman"/>
                <w:b/>
                <w:bCs/>
                <w:color w:val="FFFFFF"/>
              </w:rPr>
              <w:t>ţ</w:t>
            </w:r>
            <w:r w:rsidR="001F343F" w:rsidRPr="00820BA4">
              <w:rPr>
                <w:rFonts w:ascii="Times New Roman" w:hAnsi="Times New Roman" w:cs="Times New Roman"/>
                <w:b/>
                <w:bCs/>
                <w:color w:val="FFFFFF"/>
              </w:rPr>
              <w:t>i consultan</w:t>
            </w:r>
            <w:r w:rsidR="00FC7327">
              <w:rPr>
                <w:rFonts w:ascii="Times New Roman" w:hAnsi="Times New Roman" w:cs="Times New Roman"/>
                <w:b/>
                <w:bCs/>
                <w:color w:val="FFFFFF"/>
              </w:rPr>
              <w:t>ţ</w:t>
            </w:r>
            <w:r w:rsidR="001F343F" w:rsidRPr="00820BA4">
              <w:rPr>
                <w:rFonts w:ascii="Times New Roman" w:hAnsi="Times New Roman" w:cs="Times New Roman"/>
                <w:b/>
                <w:bCs/>
                <w:color w:val="FFFFFF"/>
              </w:rPr>
              <w:t>i</w:t>
            </w:r>
            <w:r w:rsidR="005B5637" w:rsidRPr="00820BA4">
              <w:rPr>
                <w:rFonts w:ascii="Times New Roman" w:hAnsi="Times New Roman" w:cs="Times New Roman"/>
                <w:b/>
                <w:bCs/>
                <w:color w:val="FFFFFF"/>
              </w:rPr>
              <w:t xml:space="preserve"> </w:t>
            </w:r>
            <w:r w:rsidRPr="00820BA4">
              <w:rPr>
                <w:rFonts w:ascii="Times New Roman" w:hAnsi="Times New Roman" w:cs="Times New Roman"/>
                <w:b/>
                <w:bCs/>
                <w:i/>
                <w:color w:val="FFFFFF"/>
              </w:rPr>
              <w:t>in-house</w:t>
            </w:r>
            <w:r w:rsidRPr="00820BA4">
              <w:rPr>
                <w:rFonts w:ascii="Times New Roman" w:hAnsi="Times New Roman" w:cs="Times New Roman"/>
                <w:b/>
                <w:bCs/>
                <w:color w:val="FFFFFF"/>
              </w:rPr>
              <w:t xml:space="preserve"> </w:t>
            </w:r>
            <w:r w:rsidR="005B5637" w:rsidRPr="00820BA4">
              <w:rPr>
                <w:rFonts w:ascii="Times New Roman" w:hAnsi="Times New Roman" w:cs="Times New Roman"/>
                <w:b/>
                <w:bCs/>
                <w:color w:val="FFFFFF"/>
              </w:rPr>
              <w:t xml:space="preserve">(% </w:t>
            </w:r>
            <w:r w:rsidRPr="00820BA4">
              <w:rPr>
                <w:rFonts w:ascii="Times New Roman" w:hAnsi="Times New Roman" w:cs="Times New Roman"/>
                <w:b/>
                <w:bCs/>
                <w:color w:val="FFFFFF"/>
              </w:rPr>
              <w:t>din popula</w:t>
            </w:r>
            <w:r w:rsidR="00FC7327">
              <w:rPr>
                <w:rFonts w:ascii="Times New Roman" w:hAnsi="Times New Roman" w:cs="Times New Roman"/>
                <w:b/>
                <w:bCs/>
                <w:color w:val="FFFFFF"/>
              </w:rPr>
              <w:t>ţ</w:t>
            </w:r>
            <w:r w:rsidRPr="00820BA4">
              <w:rPr>
                <w:rFonts w:ascii="Times New Roman" w:hAnsi="Times New Roman" w:cs="Times New Roman"/>
                <w:b/>
                <w:bCs/>
                <w:color w:val="FFFFFF"/>
              </w:rPr>
              <w:t xml:space="preserve">ia </w:t>
            </w:r>
            <w:r w:rsidR="00D804CB" w:rsidRPr="00820BA4">
              <w:rPr>
                <w:rFonts w:ascii="Times New Roman" w:hAnsi="Times New Roman" w:cs="Times New Roman"/>
                <w:b/>
                <w:bCs/>
                <w:i/>
                <w:color w:val="FFFFFF"/>
              </w:rPr>
              <w:t>in-house</w:t>
            </w:r>
            <w:r w:rsidR="005B5637" w:rsidRPr="00820BA4">
              <w:rPr>
                <w:rFonts w:ascii="Times New Roman" w:hAnsi="Times New Roman" w:cs="Times New Roman"/>
                <w:b/>
                <w:bCs/>
                <w:color w:val="FFFFFF"/>
              </w:rPr>
              <w:t>)</w:t>
            </w:r>
          </w:p>
        </w:tc>
        <w:tc>
          <w:tcPr>
            <w:tcW w:w="1286" w:type="dxa"/>
            <w:shd w:val="clear" w:color="auto" w:fill="70AD47"/>
            <w:vAlign w:val="center"/>
          </w:tcPr>
          <w:p w:rsidR="005B5637" w:rsidRPr="00820BA4" w:rsidRDefault="007C0DF5" w:rsidP="00FA1DE2">
            <w:pPr>
              <w:widowControl/>
              <w:shd w:val="clear" w:color="auto" w:fill="70AD47"/>
              <w:jc w:val="center"/>
              <w:rPr>
                <w:rFonts w:ascii="Times New Roman" w:hAnsi="Times New Roman" w:cs="Times New Roman"/>
              </w:rPr>
            </w:pPr>
            <w:r w:rsidRPr="00820BA4">
              <w:rPr>
                <w:rFonts w:ascii="Times New Roman" w:hAnsi="Times New Roman" w:cs="Times New Roman"/>
                <w:b/>
                <w:bCs/>
                <w:color w:val="FFFFFF"/>
              </w:rPr>
              <w:t>Număr de birouri</w:t>
            </w:r>
          </w:p>
        </w:tc>
      </w:tr>
      <w:tr w:rsidR="005B5637" w:rsidRPr="00820BA4" w:rsidTr="007C0DF5">
        <w:tblPrEx>
          <w:tblCellMar>
            <w:top w:w="0" w:type="dxa"/>
            <w:bottom w:w="0" w:type="dxa"/>
          </w:tblCellMar>
        </w:tblPrEx>
        <w:trPr>
          <w:trHeight w:hRule="exact" w:val="461"/>
        </w:trPr>
        <w:tc>
          <w:tcPr>
            <w:tcW w:w="6154" w:type="dxa"/>
            <w:shd w:val="clear" w:color="auto" w:fill="FFFFFF"/>
          </w:tcPr>
          <w:p w:rsidR="005B5637" w:rsidRPr="00820BA4" w:rsidRDefault="007C0DF5" w:rsidP="007C0DF5">
            <w:pPr>
              <w:widowControl/>
              <w:shd w:val="clear" w:color="auto" w:fill="FFFFFF"/>
              <w:jc w:val="both"/>
              <w:rPr>
                <w:rFonts w:ascii="Times New Roman" w:hAnsi="Times New Roman" w:cs="Times New Roman"/>
              </w:rPr>
            </w:pPr>
            <w:r w:rsidRPr="00820BA4">
              <w:rPr>
                <w:rFonts w:ascii="Times New Roman" w:hAnsi="Times New Roman" w:cs="Times New Roman"/>
                <w:b/>
                <w:bCs/>
                <w:color w:val="6EA149"/>
              </w:rPr>
              <w:t>Organiza</w:t>
            </w:r>
            <w:r w:rsidR="00FC7327">
              <w:rPr>
                <w:rFonts w:ascii="Times New Roman" w:hAnsi="Times New Roman" w:cs="Times New Roman"/>
                <w:b/>
                <w:bCs/>
                <w:color w:val="6EA149"/>
              </w:rPr>
              <w:t>ţ</w:t>
            </w:r>
            <w:r w:rsidRPr="00820BA4">
              <w:rPr>
                <w:rFonts w:ascii="Times New Roman" w:hAnsi="Times New Roman" w:cs="Times New Roman"/>
                <w:b/>
                <w:bCs/>
                <w:color w:val="6EA149"/>
              </w:rPr>
              <w:t>ii din sectorul privat</w:t>
            </w:r>
          </w:p>
        </w:tc>
        <w:tc>
          <w:tcPr>
            <w:tcW w:w="1930" w:type="dxa"/>
            <w:shd w:val="clear" w:color="auto" w:fill="FFFFFF"/>
          </w:tcPr>
          <w:p w:rsidR="005B5637" w:rsidRPr="00820BA4" w:rsidRDefault="005B5637" w:rsidP="007C0DF5">
            <w:pPr>
              <w:widowControl/>
              <w:shd w:val="clear" w:color="auto" w:fill="FFFFFF"/>
              <w:jc w:val="both"/>
              <w:rPr>
                <w:rFonts w:ascii="Times New Roman" w:hAnsi="Times New Roman" w:cs="Times New Roman"/>
              </w:rPr>
            </w:pPr>
          </w:p>
        </w:tc>
        <w:tc>
          <w:tcPr>
            <w:tcW w:w="1286" w:type="dxa"/>
            <w:shd w:val="clear" w:color="auto" w:fill="FFFFFF"/>
          </w:tcPr>
          <w:p w:rsidR="005B5637" w:rsidRPr="00820BA4" w:rsidRDefault="005B5637" w:rsidP="007C0DF5">
            <w:pPr>
              <w:widowControl/>
              <w:shd w:val="clear" w:color="auto" w:fill="FFFFFF"/>
              <w:jc w:val="both"/>
              <w:rPr>
                <w:rFonts w:ascii="Times New Roman" w:hAnsi="Times New Roman" w:cs="Times New Roman"/>
              </w:rPr>
            </w:pPr>
          </w:p>
        </w:tc>
      </w:tr>
      <w:tr w:rsidR="005B5637" w:rsidRPr="00820BA4" w:rsidTr="007C0DF5">
        <w:tblPrEx>
          <w:tblCellMar>
            <w:top w:w="0" w:type="dxa"/>
            <w:bottom w:w="0" w:type="dxa"/>
          </w:tblCellMar>
        </w:tblPrEx>
        <w:trPr>
          <w:trHeight w:hRule="exact" w:val="336"/>
        </w:trPr>
        <w:tc>
          <w:tcPr>
            <w:tcW w:w="6154" w:type="dxa"/>
            <w:shd w:val="clear" w:color="auto" w:fill="FFFFFF"/>
          </w:tcPr>
          <w:p w:rsidR="005B5637" w:rsidRPr="00820BA4" w:rsidRDefault="007C0DF5"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Comer</w:t>
            </w:r>
            <w:r w:rsidR="00FC7327">
              <w:rPr>
                <w:rFonts w:ascii="Times New Roman" w:hAnsi="Times New Roman" w:cs="Times New Roman"/>
                <w:color w:val="000000"/>
              </w:rPr>
              <w:t>ţ</w:t>
            </w:r>
            <w:r w:rsidR="005B5637" w:rsidRPr="00820BA4">
              <w:rPr>
                <w:rFonts w:ascii="Times New Roman" w:hAnsi="Times New Roman" w:cs="Times New Roman"/>
                <w:color w:val="000000"/>
              </w:rPr>
              <w:t xml:space="preserve"> </w:t>
            </w:r>
            <w:r w:rsidR="00FC7327">
              <w:rPr>
                <w:rFonts w:ascii="Times New Roman" w:hAnsi="Times New Roman" w:cs="Times New Roman"/>
                <w:color w:val="000000"/>
              </w:rPr>
              <w:t>ş</w:t>
            </w:r>
            <w:r w:rsidR="00026AEF" w:rsidRPr="00820BA4">
              <w:rPr>
                <w:rFonts w:ascii="Times New Roman" w:hAnsi="Times New Roman" w:cs="Times New Roman"/>
                <w:color w:val="000000"/>
              </w:rPr>
              <w:t>i</w:t>
            </w:r>
            <w:r w:rsidRPr="00820BA4">
              <w:rPr>
                <w:rFonts w:ascii="Times New Roman" w:hAnsi="Times New Roman" w:cs="Times New Roman"/>
                <w:color w:val="000000"/>
              </w:rPr>
              <w:t xml:space="preserve"> industrie</w:t>
            </w:r>
          </w:p>
        </w:tc>
        <w:tc>
          <w:tcPr>
            <w:tcW w:w="1930" w:type="dxa"/>
            <w:shd w:val="clear" w:color="auto" w:fill="FFFFFF"/>
            <w:vAlign w:val="center"/>
          </w:tcPr>
          <w:p w:rsidR="005B5637" w:rsidRPr="00820BA4" w:rsidRDefault="007C0DF5"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w:t>
            </w:r>
            <w:r w:rsidR="005B5637" w:rsidRPr="00820BA4">
              <w:rPr>
                <w:rFonts w:ascii="Times New Roman" w:hAnsi="Times New Roman" w:cs="Times New Roman"/>
                <w:color w:val="000000"/>
              </w:rPr>
              <w:t>5</w:t>
            </w:r>
            <w:r w:rsidRPr="00820BA4">
              <w:rPr>
                <w:rFonts w:ascii="Times New Roman" w:hAnsi="Times New Roman" w:cs="Times New Roman"/>
                <w:color w:val="000000"/>
              </w:rPr>
              <w:t>.</w:t>
            </w:r>
            <w:r w:rsidR="005B5637" w:rsidRPr="00820BA4">
              <w:rPr>
                <w:rFonts w:ascii="Times New Roman" w:hAnsi="Times New Roman" w:cs="Times New Roman"/>
                <w:color w:val="000000"/>
              </w:rPr>
              <w:t>208 (59%)</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5</w:t>
            </w:r>
            <w:r w:rsidR="007C0DF5" w:rsidRPr="00820BA4">
              <w:rPr>
                <w:rFonts w:ascii="Times New Roman" w:hAnsi="Times New Roman" w:cs="Times New Roman"/>
                <w:color w:val="000000"/>
              </w:rPr>
              <w:t>.</w:t>
            </w:r>
            <w:r w:rsidRPr="00820BA4">
              <w:rPr>
                <w:rFonts w:ascii="Times New Roman" w:hAnsi="Times New Roman" w:cs="Times New Roman"/>
                <w:color w:val="000000"/>
              </w:rPr>
              <w:t>153</w:t>
            </w:r>
          </w:p>
        </w:tc>
      </w:tr>
      <w:tr w:rsidR="005B5637" w:rsidRPr="00820BA4" w:rsidTr="007C0DF5">
        <w:tblPrEx>
          <w:tblCellMar>
            <w:top w:w="0" w:type="dxa"/>
            <w:bottom w:w="0" w:type="dxa"/>
          </w:tblCellMar>
        </w:tblPrEx>
        <w:trPr>
          <w:trHeight w:hRule="exact" w:val="413"/>
        </w:trPr>
        <w:tc>
          <w:tcPr>
            <w:tcW w:w="6154" w:type="dxa"/>
            <w:shd w:val="clear" w:color="auto" w:fill="FFFFFF"/>
          </w:tcPr>
          <w:p w:rsidR="005B5637" w:rsidRPr="00820BA4" w:rsidRDefault="007C0DF5"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 xml:space="preserve">Practici de contabilitate </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w:t>
            </w:r>
            <w:r w:rsidR="00E03DC3" w:rsidRPr="00820BA4">
              <w:rPr>
                <w:rFonts w:ascii="Times New Roman" w:hAnsi="Times New Roman" w:cs="Times New Roman"/>
                <w:color w:val="000000"/>
              </w:rPr>
              <w:t>67 (1</w:t>
            </w:r>
            <w:r w:rsidRPr="00820BA4">
              <w:rPr>
                <w:rFonts w:ascii="Times New Roman" w:hAnsi="Times New Roman" w:cs="Times New Roman"/>
                <w:color w:val="000000"/>
              </w:rPr>
              <w:t>%)</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28</w:t>
            </w:r>
          </w:p>
        </w:tc>
      </w:tr>
      <w:tr w:rsidR="005B5637" w:rsidRPr="00820BA4" w:rsidTr="007C0DF5">
        <w:tblPrEx>
          <w:tblCellMar>
            <w:top w:w="0" w:type="dxa"/>
            <w:bottom w:w="0" w:type="dxa"/>
          </w:tblCellMar>
        </w:tblPrEx>
        <w:trPr>
          <w:trHeight w:hRule="exact" w:val="422"/>
        </w:trPr>
        <w:tc>
          <w:tcPr>
            <w:tcW w:w="6154" w:type="dxa"/>
            <w:shd w:val="clear" w:color="auto" w:fill="FFFFFF"/>
          </w:tcPr>
          <w:p w:rsidR="005B5637" w:rsidRPr="00820BA4" w:rsidRDefault="007C0DF5" w:rsidP="007C0DF5">
            <w:pPr>
              <w:widowControl/>
              <w:shd w:val="clear" w:color="auto" w:fill="FFFFFF"/>
              <w:jc w:val="both"/>
              <w:rPr>
                <w:rFonts w:ascii="Times New Roman" w:hAnsi="Times New Roman" w:cs="Times New Roman"/>
              </w:rPr>
            </w:pPr>
            <w:r w:rsidRPr="00820BA4">
              <w:rPr>
                <w:rFonts w:ascii="Times New Roman" w:hAnsi="Times New Roman" w:cs="Times New Roman"/>
                <w:b/>
                <w:bCs/>
                <w:color w:val="6EA149"/>
              </w:rPr>
              <w:t>Organiza</w:t>
            </w:r>
            <w:r w:rsidR="00FC7327">
              <w:rPr>
                <w:rFonts w:ascii="Times New Roman" w:hAnsi="Times New Roman" w:cs="Times New Roman"/>
                <w:b/>
                <w:bCs/>
                <w:color w:val="6EA149"/>
              </w:rPr>
              <w:t>ţ</w:t>
            </w:r>
            <w:r w:rsidRPr="00820BA4">
              <w:rPr>
                <w:rFonts w:ascii="Times New Roman" w:hAnsi="Times New Roman" w:cs="Times New Roman"/>
                <w:b/>
                <w:bCs/>
                <w:color w:val="6EA149"/>
              </w:rPr>
              <w:t>ii din sectorul public</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p>
        </w:tc>
      </w:tr>
      <w:tr w:rsidR="005B5637" w:rsidRPr="00820BA4" w:rsidTr="007C0DF5">
        <w:tblPrEx>
          <w:tblCellMar>
            <w:top w:w="0" w:type="dxa"/>
            <w:bottom w:w="0" w:type="dxa"/>
          </w:tblCellMar>
        </w:tblPrEx>
        <w:trPr>
          <w:trHeight w:hRule="exact" w:val="336"/>
        </w:trPr>
        <w:tc>
          <w:tcPr>
            <w:tcW w:w="6154" w:type="dxa"/>
            <w:shd w:val="clear" w:color="auto" w:fill="FFFFFF"/>
          </w:tcPr>
          <w:p w:rsidR="005B5637" w:rsidRPr="00820BA4" w:rsidRDefault="007C0DF5"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 xml:space="preserve">Organisme ale guvernelor locale </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4</w:t>
            </w:r>
            <w:r w:rsidR="007C0DF5" w:rsidRPr="00820BA4">
              <w:rPr>
                <w:rFonts w:ascii="Times New Roman" w:hAnsi="Times New Roman" w:cs="Times New Roman"/>
                <w:color w:val="000000"/>
              </w:rPr>
              <w:t>.</w:t>
            </w:r>
            <w:r w:rsidRPr="00820BA4">
              <w:rPr>
                <w:rFonts w:ascii="Times New Roman" w:hAnsi="Times New Roman" w:cs="Times New Roman"/>
                <w:color w:val="000000"/>
              </w:rPr>
              <w:t>607</w:t>
            </w:r>
            <w:r w:rsidR="00E03DC3" w:rsidRPr="00820BA4">
              <w:rPr>
                <w:rFonts w:ascii="Times New Roman" w:hAnsi="Times New Roman" w:cs="Times New Roman"/>
                <w:color w:val="000000"/>
              </w:rPr>
              <w:t xml:space="preserve"> </w:t>
            </w:r>
            <w:r w:rsidRPr="00820BA4">
              <w:rPr>
                <w:rFonts w:ascii="Times New Roman" w:hAnsi="Times New Roman" w:cs="Times New Roman"/>
                <w:color w:val="000000"/>
              </w:rPr>
              <w:t>(18%)</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440</w:t>
            </w:r>
          </w:p>
        </w:tc>
      </w:tr>
      <w:tr w:rsidR="005B5637" w:rsidRPr="00820BA4" w:rsidTr="007C0DF5">
        <w:tblPrEx>
          <w:tblCellMar>
            <w:top w:w="0" w:type="dxa"/>
            <w:bottom w:w="0" w:type="dxa"/>
          </w:tblCellMar>
        </w:tblPrEx>
        <w:trPr>
          <w:trHeight w:hRule="exact" w:val="317"/>
        </w:trPr>
        <w:tc>
          <w:tcPr>
            <w:tcW w:w="6154" w:type="dxa"/>
            <w:shd w:val="clear" w:color="auto" w:fill="FFFFFF"/>
          </w:tcPr>
          <w:p w:rsidR="005B5637" w:rsidRPr="00820BA4" w:rsidRDefault="00F15195"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Serviciul de Procuratură al Coroanei</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2</w:t>
            </w:r>
            <w:r w:rsidR="007C0DF5" w:rsidRPr="00820BA4">
              <w:rPr>
                <w:rFonts w:ascii="Times New Roman" w:hAnsi="Times New Roman" w:cs="Times New Roman"/>
                <w:color w:val="000000"/>
              </w:rPr>
              <w:t>.</w:t>
            </w:r>
            <w:r w:rsidRPr="00820BA4">
              <w:rPr>
                <w:rFonts w:ascii="Times New Roman" w:hAnsi="Times New Roman" w:cs="Times New Roman"/>
                <w:color w:val="000000"/>
              </w:rPr>
              <w:t>145 (8%)</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54</w:t>
            </w:r>
          </w:p>
        </w:tc>
      </w:tr>
      <w:tr w:rsidR="005B5637" w:rsidRPr="00820BA4" w:rsidTr="007C0DF5">
        <w:tblPrEx>
          <w:tblCellMar>
            <w:top w:w="0" w:type="dxa"/>
            <w:bottom w:w="0" w:type="dxa"/>
          </w:tblCellMar>
        </w:tblPrEx>
        <w:trPr>
          <w:trHeight w:hRule="exact" w:val="346"/>
        </w:trPr>
        <w:tc>
          <w:tcPr>
            <w:tcW w:w="6154" w:type="dxa"/>
            <w:shd w:val="clear" w:color="auto" w:fill="FFFFFF"/>
          </w:tcPr>
          <w:p w:rsidR="00E03DC3" w:rsidRPr="00820BA4" w:rsidRDefault="00E03DC3" w:rsidP="007C0DF5">
            <w:pPr>
              <w:widowControl/>
              <w:shd w:val="clear" w:color="auto" w:fill="FFFFFF"/>
              <w:jc w:val="both"/>
              <w:rPr>
                <w:rFonts w:ascii="Times New Roman" w:hAnsi="Times New Roman" w:cs="Times New Roman"/>
                <w:color w:val="000000"/>
              </w:rPr>
            </w:pPr>
            <w:r w:rsidRPr="00820BA4">
              <w:rPr>
                <w:rFonts w:ascii="Times New Roman" w:hAnsi="Times New Roman" w:cs="Times New Roman"/>
                <w:color w:val="000000"/>
              </w:rPr>
              <w:t>Unită</w:t>
            </w:r>
            <w:r w:rsidR="00FC7327">
              <w:rPr>
                <w:rFonts w:ascii="Times New Roman" w:hAnsi="Times New Roman" w:cs="Times New Roman"/>
                <w:color w:val="000000"/>
              </w:rPr>
              <w:t>ţ</w:t>
            </w:r>
            <w:r w:rsidRPr="00820BA4">
              <w:rPr>
                <w:rFonts w:ascii="Times New Roman" w:hAnsi="Times New Roman" w:cs="Times New Roman"/>
                <w:color w:val="000000"/>
              </w:rPr>
              <w:t>i de învă</w:t>
            </w:r>
            <w:r w:rsidR="00FC7327">
              <w:rPr>
                <w:rFonts w:ascii="Times New Roman" w:hAnsi="Times New Roman" w:cs="Times New Roman"/>
                <w:color w:val="000000"/>
              </w:rPr>
              <w:t>ţ</w:t>
            </w:r>
            <w:r w:rsidRPr="00820BA4">
              <w:rPr>
                <w:rFonts w:ascii="Times New Roman" w:hAnsi="Times New Roman" w:cs="Times New Roman"/>
                <w:color w:val="000000"/>
              </w:rPr>
              <w:t>ământ</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459 (2%)</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186</w:t>
            </w:r>
          </w:p>
        </w:tc>
      </w:tr>
      <w:tr w:rsidR="005B5637" w:rsidRPr="00820BA4" w:rsidTr="007C0DF5">
        <w:tblPrEx>
          <w:tblCellMar>
            <w:top w:w="0" w:type="dxa"/>
            <w:bottom w:w="0" w:type="dxa"/>
          </w:tblCellMar>
        </w:tblPrEx>
        <w:trPr>
          <w:trHeight w:hRule="exact" w:val="33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Instan</w:t>
            </w:r>
            <w:r w:rsidR="00FC7327">
              <w:rPr>
                <w:rFonts w:ascii="Times New Roman" w:hAnsi="Times New Roman" w:cs="Times New Roman"/>
                <w:color w:val="000000"/>
              </w:rPr>
              <w:t>ţ</w:t>
            </w:r>
            <w:r w:rsidRPr="00820BA4">
              <w:rPr>
                <w:rFonts w:ascii="Times New Roman" w:hAnsi="Times New Roman" w:cs="Times New Roman"/>
                <w:color w:val="000000"/>
              </w:rPr>
              <w:t>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391 (2%)</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71</w:t>
            </w:r>
          </w:p>
        </w:tc>
      </w:tr>
      <w:tr w:rsidR="005B5637" w:rsidRPr="00820BA4" w:rsidTr="007C0DF5">
        <w:tblPrEx>
          <w:tblCellMar>
            <w:top w:w="0" w:type="dxa"/>
            <w:bottom w:w="0" w:type="dxa"/>
          </w:tblCellMar>
        </w:tblPrEx>
        <w:trPr>
          <w:trHeight w:hRule="exact" w:val="32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Organisme guvernamentale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259</w:t>
            </w:r>
            <w:r w:rsidR="00E03DC3" w:rsidRPr="00820BA4">
              <w:rPr>
                <w:rFonts w:ascii="Times New Roman" w:hAnsi="Times New Roman" w:cs="Times New Roman"/>
                <w:color w:val="000000"/>
              </w:rPr>
              <w:t xml:space="preserve"> </w:t>
            </w:r>
            <w:r w:rsidRPr="00820BA4">
              <w:rPr>
                <w:rFonts w:ascii="Times New Roman" w:hAnsi="Times New Roman" w:cs="Times New Roman"/>
                <w:color w:val="000000"/>
              </w:rPr>
              <w:t>(1%)</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47</w:t>
            </w:r>
          </w:p>
        </w:tc>
      </w:tr>
      <w:tr w:rsidR="005B5637" w:rsidRPr="00820BA4" w:rsidTr="007C0DF5">
        <w:tblPrEx>
          <w:tblCellMar>
            <w:top w:w="0" w:type="dxa"/>
            <w:bottom w:w="0" w:type="dxa"/>
          </w:tblCellMar>
        </w:tblPrEx>
        <w:trPr>
          <w:trHeight w:hRule="exact" w:val="326"/>
        </w:trPr>
        <w:tc>
          <w:tcPr>
            <w:tcW w:w="6154" w:type="dxa"/>
            <w:shd w:val="clear" w:color="auto" w:fill="FFFFFF"/>
          </w:tcPr>
          <w:p w:rsidR="005B5637" w:rsidRPr="00820BA4" w:rsidRDefault="00E03DC3" w:rsidP="00E03DC3">
            <w:pPr>
              <w:widowControl/>
              <w:shd w:val="clear" w:color="auto" w:fill="FFFFFF"/>
              <w:jc w:val="both"/>
              <w:rPr>
                <w:rFonts w:ascii="Times New Roman" w:hAnsi="Times New Roman" w:cs="Times New Roman"/>
              </w:rPr>
            </w:pPr>
            <w:r w:rsidRPr="00820BA4">
              <w:rPr>
                <w:rFonts w:ascii="Times New Roman" w:hAnsi="Times New Roman" w:cs="Times New Roman"/>
                <w:color w:val="000000"/>
              </w:rPr>
              <w:t>Servicii finan</w:t>
            </w:r>
            <w:r w:rsidR="00FC7327">
              <w:rPr>
                <w:rFonts w:ascii="Times New Roman" w:hAnsi="Times New Roman" w:cs="Times New Roman"/>
                <w:color w:val="000000"/>
              </w:rPr>
              <w:t>ţ</w:t>
            </w:r>
            <w:r w:rsidRPr="00820BA4">
              <w:rPr>
                <w:rFonts w:ascii="Times New Roman" w:hAnsi="Times New Roman" w:cs="Times New Roman"/>
                <w:color w:val="000000"/>
              </w:rPr>
              <w:t xml:space="preserve">ate de stat </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363</w:t>
            </w:r>
            <w:r w:rsidR="00E03DC3" w:rsidRPr="00820BA4">
              <w:rPr>
                <w:rFonts w:ascii="Times New Roman" w:hAnsi="Times New Roman" w:cs="Times New Roman"/>
                <w:color w:val="000000"/>
              </w:rPr>
              <w:t xml:space="preserve"> </w:t>
            </w:r>
            <w:r w:rsidRPr="00820BA4">
              <w:rPr>
                <w:rFonts w:ascii="Times New Roman" w:hAnsi="Times New Roman" w:cs="Times New Roman"/>
                <w:color w:val="000000"/>
              </w:rPr>
              <w:t>(1%)</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52</w:t>
            </w:r>
          </w:p>
        </w:tc>
      </w:tr>
      <w:tr w:rsidR="005B5637" w:rsidRPr="00820BA4" w:rsidTr="007C0DF5">
        <w:tblPrEx>
          <w:tblCellMar>
            <w:top w:w="0" w:type="dxa"/>
            <w:bottom w:w="0" w:type="dxa"/>
          </w:tblCellMar>
        </w:tblPrEx>
        <w:trPr>
          <w:trHeight w:hRule="exact" w:val="33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S</w:t>
            </w:r>
            <w:r w:rsidR="00814D5C" w:rsidRPr="00820BA4">
              <w:rPr>
                <w:rFonts w:ascii="Times New Roman" w:hAnsi="Times New Roman" w:cs="Times New Roman"/>
                <w:color w:val="000000"/>
              </w:rPr>
              <w:t>ervicii juridice</w:t>
            </w:r>
            <w:r w:rsidRPr="00820BA4">
              <w:rPr>
                <w:rFonts w:ascii="Times New Roman" w:hAnsi="Times New Roman" w:cs="Times New Roman"/>
                <w:color w:val="000000"/>
              </w:rPr>
              <w:t xml:space="preserve"> guvernamentale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762 (3%)</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25</w:t>
            </w:r>
          </w:p>
        </w:tc>
      </w:tr>
      <w:tr w:rsidR="005B5637" w:rsidRPr="00820BA4" w:rsidTr="007C0DF5">
        <w:tblPrEx>
          <w:tblCellMar>
            <w:top w:w="0" w:type="dxa"/>
            <w:bottom w:w="0" w:type="dxa"/>
          </w:tblCellMar>
        </w:tblPrEx>
        <w:trPr>
          <w:trHeight w:hRule="exact" w:val="33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Organisme de reglementare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493 (2%)</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24</w:t>
            </w:r>
          </w:p>
        </w:tc>
      </w:tr>
      <w:tr w:rsidR="005B5637" w:rsidRPr="00820BA4" w:rsidTr="007C0DF5">
        <w:tblPrEx>
          <w:tblCellMar>
            <w:top w:w="0" w:type="dxa"/>
            <w:bottom w:w="0" w:type="dxa"/>
          </w:tblCellMar>
        </w:tblPrEx>
        <w:trPr>
          <w:trHeight w:hRule="exact" w:val="32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Servicii de sănătate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87 (0%)</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32</w:t>
            </w:r>
          </w:p>
        </w:tc>
      </w:tr>
      <w:tr w:rsidR="005B5637" w:rsidRPr="00820BA4" w:rsidTr="007C0DF5">
        <w:tblPrEx>
          <w:tblCellMar>
            <w:top w:w="0" w:type="dxa"/>
            <w:bottom w:w="0" w:type="dxa"/>
          </w:tblCellMar>
        </w:tblPrEx>
        <w:trPr>
          <w:trHeight w:hRule="exact" w:val="403"/>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For</w:t>
            </w:r>
            <w:r w:rsidR="00FC7327">
              <w:rPr>
                <w:rFonts w:ascii="Times New Roman" w:hAnsi="Times New Roman" w:cs="Times New Roman"/>
                <w:color w:val="000000"/>
              </w:rPr>
              <w:t>ţ</w:t>
            </w:r>
            <w:r w:rsidRPr="00820BA4">
              <w:rPr>
                <w:rFonts w:ascii="Times New Roman" w:hAnsi="Times New Roman" w:cs="Times New Roman"/>
                <w:color w:val="000000"/>
              </w:rPr>
              <w:t>ele armate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334 (0%)</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w:t>
            </w:r>
          </w:p>
        </w:tc>
      </w:tr>
      <w:tr w:rsidR="005B5637" w:rsidRPr="00820BA4" w:rsidTr="007C0DF5">
        <w:tblPrEx>
          <w:tblCellMar>
            <w:top w:w="0" w:type="dxa"/>
            <w:bottom w:w="0" w:type="dxa"/>
          </w:tblCellMar>
        </w:tblPrEx>
        <w:trPr>
          <w:trHeight w:hRule="exact" w:val="442"/>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b/>
                <w:bCs/>
                <w:color w:val="6EA149"/>
              </w:rPr>
              <w:t>Organiza</w:t>
            </w:r>
            <w:r w:rsidR="00FC7327">
              <w:rPr>
                <w:rFonts w:ascii="Times New Roman" w:hAnsi="Times New Roman" w:cs="Times New Roman"/>
                <w:b/>
                <w:bCs/>
                <w:color w:val="6EA149"/>
              </w:rPr>
              <w:t>ţ</w:t>
            </w:r>
            <w:r w:rsidRPr="00820BA4">
              <w:rPr>
                <w:rFonts w:ascii="Times New Roman" w:hAnsi="Times New Roman" w:cs="Times New Roman"/>
                <w:b/>
                <w:bCs/>
                <w:color w:val="6EA149"/>
              </w:rPr>
              <w:t>ii din cel de-al treilea sector</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p>
        </w:tc>
      </w:tr>
      <w:tr w:rsidR="005B5637" w:rsidRPr="00820BA4" w:rsidTr="007C0DF5">
        <w:tblPrEx>
          <w:tblCellMar>
            <w:top w:w="0" w:type="dxa"/>
            <w:bottom w:w="0" w:type="dxa"/>
          </w:tblCellMar>
        </w:tblPrEx>
        <w:trPr>
          <w:trHeight w:hRule="exact" w:val="32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Servicii de consultan</w:t>
            </w:r>
            <w:r w:rsidR="00FC7327">
              <w:rPr>
                <w:rFonts w:ascii="Times New Roman" w:hAnsi="Times New Roman" w:cs="Times New Roman"/>
                <w:color w:val="000000"/>
              </w:rPr>
              <w:t>ţ</w:t>
            </w:r>
            <w:r w:rsidRPr="00820BA4">
              <w:rPr>
                <w:rFonts w:ascii="Times New Roman" w:hAnsi="Times New Roman" w:cs="Times New Roman"/>
                <w:color w:val="000000"/>
              </w:rPr>
              <w:t>ă</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474 (2%)</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145</w:t>
            </w:r>
          </w:p>
        </w:tc>
      </w:tr>
      <w:tr w:rsidR="005B5637" w:rsidRPr="00820BA4" w:rsidTr="007C0DF5">
        <w:tblPrEx>
          <w:tblCellMar>
            <w:top w:w="0" w:type="dxa"/>
            <w:bottom w:w="0" w:type="dxa"/>
          </w:tblCellMar>
        </w:tblPrEx>
        <w:trPr>
          <w:trHeight w:hRule="exact" w:val="34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Organiza</w:t>
            </w:r>
            <w:r w:rsidR="00FC7327">
              <w:rPr>
                <w:rFonts w:ascii="Times New Roman" w:hAnsi="Times New Roman" w:cs="Times New Roman"/>
                <w:color w:val="000000"/>
              </w:rPr>
              <w:t>ţ</w:t>
            </w:r>
            <w:r w:rsidRPr="00820BA4">
              <w:rPr>
                <w:rFonts w:ascii="Times New Roman" w:hAnsi="Times New Roman" w:cs="Times New Roman"/>
                <w:color w:val="000000"/>
              </w:rPr>
              <w:t>ii de caritate înregistrate</w:t>
            </w:r>
          </w:p>
        </w:tc>
        <w:tc>
          <w:tcPr>
            <w:tcW w:w="1930" w:type="dxa"/>
            <w:shd w:val="clear" w:color="auto" w:fill="FFFFFF"/>
            <w:vAlign w:val="center"/>
          </w:tcPr>
          <w:p w:rsidR="005B5637" w:rsidRPr="00820BA4" w:rsidRDefault="00E03DC3"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11</w:t>
            </w:r>
            <w:r w:rsidR="005B5637" w:rsidRPr="00820BA4">
              <w:rPr>
                <w:rFonts w:ascii="Times New Roman" w:hAnsi="Times New Roman" w:cs="Times New Roman"/>
                <w:color w:val="000000"/>
              </w:rPr>
              <w:t>6 (0%)</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55</w:t>
            </w:r>
          </w:p>
        </w:tc>
      </w:tr>
      <w:tr w:rsidR="005B5637" w:rsidRPr="00820BA4" w:rsidTr="007C0DF5">
        <w:tblPrEx>
          <w:tblCellMar>
            <w:top w:w="0" w:type="dxa"/>
            <w:bottom w:w="0" w:type="dxa"/>
          </w:tblCellMar>
        </w:tblPrEx>
        <w:trPr>
          <w:trHeight w:hRule="exact" w:val="326"/>
        </w:trPr>
        <w:tc>
          <w:tcPr>
            <w:tcW w:w="6154" w:type="dxa"/>
            <w:shd w:val="clear" w:color="auto" w:fill="FFFFFF"/>
          </w:tcPr>
          <w:p w:rsidR="005B5637" w:rsidRPr="00820BA4" w:rsidRDefault="00E03DC3" w:rsidP="007C0DF5">
            <w:pPr>
              <w:widowControl/>
              <w:shd w:val="clear" w:color="auto" w:fill="FFFFFF"/>
              <w:jc w:val="both"/>
              <w:rPr>
                <w:rFonts w:ascii="Times New Roman" w:hAnsi="Times New Roman" w:cs="Times New Roman"/>
              </w:rPr>
            </w:pPr>
            <w:r w:rsidRPr="00820BA4">
              <w:rPr>
                <w:rFonts w:ascii="Times New Roman" w:hAnsi="Times New Roman" w:cs="Times New Roman"/>
                <w:color w:val="000000"/>
              </w:rPr>
              <w:t>Institute</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6 (0%)</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3</w:t>
            </w:r>
          </w:p>
        </w:tc>
      </w:tr>
      <w:tr w:rsidR="005B5637" w:rsidRPr="00820BA4" w:rsidTr="007C0DF5">
        <w:tblPrEx>
          <w:tblCellMar>
            <w:top w:w="0" w:type="dxa"/>
            <w:bottom w:w="0" w:type="dxa"/>
          </w:tblCellMar>
        </w:tblPrEx>
        <w:trPr>
          <w:trHeight w:hRule="exact" w:val="403"/>
        </w:trPr>
        <w:tc>
          <w:tcPr>
            <w:tcW w:w="6154" w:type="dxa"/>
            <w:shd w:val="clear" w:color="auto" w:fill="FFFFFF"/>
          </w:tcPr>
          <w:p w:rsidR="005B5637" w:rsidRPr="00820BA4" w:rsidRDefault="00E03DC3" w:rsidP="00E03DC3">
            <w:pPr>
              <w:widowControl/>
              <w:shd w:val="clear" w:color="auto" w:fill="FFFFFF"/>
              <w:jc w:val="both"/>
              <w:rPr>
                <w:rFonts w:ascii="Times New Roman" w:hAnsi="Times New Roman" w:cs="Times New Roman"/>
              </w:rPr>
            </w:pPr>
            <w:r w:rsidRPr="00820BA4">
              <w:rPr>
                <w:rFonts w:ascii="Times New Roman" w:hAnsi="Times New Roman" w:cs="Times New Roman"/>
                <w:color w:val="000000"/>
              </w:rPr>
              <w:t>Biserici</w:t>
            </w:r>
            <w:r w:rsidR="005B5637" w:rsidRPr="00820BA4">
              <w:rPr>
                <w:rFonts w:ascii="Times New Roman" w:hAnsi="Times New Roman" w:cs="Times New Roman"/>
                <w:color w:val="000000"/>
              </w:rPr>
              <w:t xml:space="preserve"> </w:t>
            </w:r>
            <w:r w:rsidR="00FC7327">
              <w:rPr>
                <w:rFonts w:ascii="Times New Roman" w:hAnsi="Times New Roman" w:cs="Times New Roman"/>
                <w:color w:val="000000"/>
              </w:rPr>
              <w:t>ş</w:t>
            </w:r>
            <w:r w:rsidR="00026AEF" w:rsidRPr="00820BA4">
              <w:rPr>
                <w:rFonts w:ascii="Times New Roman" w:hAnsi="Times New Roman" w:cs="Times New Roman"/>
                <w:color w:val="000000"/>
              </w:rPr>
              <w:t>i</w:t>
            </w:r>
            <w:r w:rsidR="005B5637" w:rsidRPr="00820BA4">
              <w:rPr>
                <w:rFonts w:ascii="Times New Roman" w:hAnsi="Times New Roman" w:cs="Times New Roman"/>
                <w:color w:val="000000"/>
              </w:rPr>
              <w:t xml:space="preserve"> </w:t>
            </w:r>
            <w:r w:rsidRPr="00820BA4">
              <w:rPr>
                <w:rFonts w:ascii="Times New Roman" w:hAnsi="Times New Roman" w:cs="Times New Roman"/>
                <w:color w:val="000000"/>
              </w:rPr>
              <w:t xml:space="preserve">alte organisme religioase </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19 (0%)</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11</w:t>
            </w:r>
          </w:p>
        </w:tc>
      </w:tr>
      <w:tr w:rsidR="005B5637" w:rsidRPr="00820BA4" w:rsidTr="007C0DF5">
        <w:tblPrEx>
          <w:tblCellMar>
            <w:top w:w="0" w:type="dxa"/>
            <w:bottom w:w="0" w:type="dxa"/>
          </w:tblCellMar>
        </w:tblPrEx>
        <w:trPr>
          <w:trHeight w:hRule="exact" w:val="509"/>
        </w:trPr>
        <w:tc>
          <w:tcPr>
            <w:tcW w:w="6154" w:type="dxa"/>
            <w:shd w:val="clear" w:color="auto" w:fill="FFFFFF"/>
          </w:tcPr>
          <w:p w:rsidR="005B5637" w:rsidRPr="00820BA4" w:rsidRDefault="00E03DC3" w:rsidP="00E03DC3">
            <w:pPr>
              <w:widowControl/>
              <w:shd w:val="clear" w:color="auto" w:fill="FFFFFF"/>
              <w:jc w:val="both"/>
              <w:rPr>
                <w:rFonts w:ascii="Times New Roman" w:hAnsi="Times New Roman" w:cs="Times New Roman"/>
              </w:rPr>
            </w:pPr>
            <w:r w:rsidRPr="00820BA4">
              <w:rPr>
                <w:rFonts w:ascii="Times New Roman" w:hAnsi="Times New Roman" w:cs="Times New Roman"/>
                <w:b/>
                <w:bCs/>
                <w:color w:val="6EA149"/>
              </w:rPr>
              <w:t>Servicii de consultan</w:t>
            </w:r>
            <w:r w:rsidR="00FC7327">
              <w:rPr>
                <w:rFonts w:ascii="Times New Roman" w:hAnsi="Times New Roman" w:cs="Times New Roman"/>
                <w:b/>
                <w:bCs/>
                <w:color w:val="6EA149"/>
              </w:rPr>
              <w:t>ţ</w:t>
            </w:r>
            <w:r w:rsidRPr="00820BA4">
              <w:rPr>
                <w:rFonts w:ascii="Times New Roman" w:hAnsi="Times New Roman" w:cs="Times New Roman"/>
                <w:b/>
                <w:bCs/>
                <w:color w:val="6EA149"/>
              </w:rPr>
              <w:t xml:space="preserve">ă juridică </w:t>
            </w:r>
          </w:p>
        </w:tc>
        <w:tc>
          <w:tcPr>
            <w:tcW w:w="1930" w:type="dxa"/>
            <w:shd w:val="clear" w:color="auto" w:fill="FFFFFF"/>
            <w:vAlign w:val="center"/>
          </w:tcPr>
          <w:p w:rsidR="005B5637" w:rsidRPr="00820BA4" w:rsidRDefault="005B5637" w:rsidP="00E03DC3">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12 (0%)</w:t>
            </w:r>
          </w:p>
        </w:tc>
        <w:tc>
          <w:tcPr>
            <w:tcW w:w="1286"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color w:val="000000"/>
              </w:rPr>
              <w:t>18</w:t>
            </w:r>
          </w:p>
        </w:tc>
      </w:tr>
      <w:tr w:rsidR="005B5637" w:rsidRPr="00820BA4" w:rsidTr="007C0DF5">
        <w:tblPrEx>
          <w:tblCellMar>
            <w:top w:w="0" w:type="dxa"/>
            <w:bottom w:w="0" w:type="dxa"/>
          </w:tblCellMar>
        </w:tblPrEx>
        <w:trPr>
          <w:trHeight w:hRule="exact" w:val="528"/>
        </w:trPr>
        <w:tc>
          <w:tcPr>
            <w:tcW w:w="6154" w:type="dxa"/>
            <w:shd w:val="clear" w:color="auto" w:fill="FFFFFF"/>
          </w:tcPr>
          <w:p w:rsidR="005B5637" w:rsidRPr="00820BA4" w:rsidRDefault="005B5637" w:rsidP="007C0DF5">
            <w:pPr>
              <w:widowControl/>
              <w:shd w:val="clear" w:color="auto" w:fill="FFFFFF"/>
              <w:jc w:val="both"/>
              <w:rPr>
                <w:rFonts w:ascii="Times New Roman" w:hAnsi="Times New Roman" w:cs="Times New Roman"/>
              </w:rPr>
            </w:pPr>
            <w:r w:rsidRPr="00820BA4">
              <w:rPr>
                <w:rFonts w:ascii="Times New Roman" w:hAnsi="Times New Roman" w:cs="Times New Roman"/>
                <w:b/>
                <w:bCs/>
                <w:color w:val="6EA149"/>
              </w:rPr>
              <w:t>Total</w:t>
            </w:r>
          </w:p>
        </w:tc>
        <w:tc>
          <w:tcPr>
            <w:tcW w:w="1930" w:type="dxa"/>
            <w:shd w:val="clear" w:color="auto" w:fill="FFFFFF"/>
            <w:vAlign w:val="center"/>
          </w:tcPr>
          <w:p w:rsidR="005B5637" w:rsidRPr="00820BA4" w:rsidRDefault="005B5637" w:rsidP="007C0DF5">
            <w:pPr>
              <w:widowControl/>
              <w:shd w:val="clear" w:color="auto" w:fill="FFFFFF"/>
              <w:jc w:val="center"/>
              <w:rPr>
                <w:rFonts w:ascii="Times New Roman" w:hAnsi="Times New Roman" w:cs="Times New Roman"/>
              </w:rPr>
            </w:pPr>
            <w:r w:rsidRPr="00820BA4">
              <w:rPr>
                <w:rFonts w:ascii="Times New Roman" w:hAnsi="Times New Roman" w:cs="Times New Roman"/>
                <w:b/>
                <w:bCs/>
                <w:color w:val="000000"/>
              </w:rPr>
              <w:t>25</w:t>
            </w:r>
            <w:r w:rsidR="007C0DF5" w:rsidRPr="00820BA4">
              <w:rPr>
                <w:rFonts w:ascii="Times New Roman" w:hAnsi="Times New Roman" w:cs="Times New Roman"/>
                <w:b/>
                <w:bCs/>
                <w:color w:val="000000"/>
              </w:rPr>
              <w:t>.</w:t>
            </w:r>
            <w:r w:rsidRPr="00820BA4">
              <w:rPr>
                <w:rFonts w:ascii="Times New Roman" w:hAnsi="Times New Roman" w:cs="Times New Roman"/>
                <w:b/>
                <w:bCs/>
                <w:color w:val="000000"/>
              </w:rPr>
              <w:t>602 (99)</w:t>
            </w:r>
          </w:p>
        </w:tc>
        <w:tc>
          <w:tcPr>
            <w:tcW w:w="1286" w:type="dxa"/>
            <w:shd w:val="clear" w:color="auto" w:fill="FFFFFF"/>
            <w:vAlign w:val="center"/>
          </w:tcPr>
          <w:p w:rsidR="005B5637" w:rsidRPr="00820BA4" w:rsidRDefault="005B5637" w:rsidP="00E03DC3">
            <w:pPr>
              <w:widowControl/>
              <w:shd w:val="clear" w:color="auto" w:fill="FFFFFF"/>
              <w:jc w:val="center"/>
              <w:rPr>
                <w:rFonts w:ascii="Times New Roman" w:hAnsi="Times New Roman" w:cs="Times New Roman"/>
              </w:rPr>
            </w:pPr>
            <w:r w:rsidRPr="00820BA4">
              <w:rPr>
                <w:rFonts w:ascii="Times New Roman" w:hAnsi="Times New Roman" w:cs="Times New Roman"/>
                <w:b/>
                <w:bCs/>
                <w:color w:val="000000"/>
              </w:rPr>
              <w:t>6</w:t>
            </w:r>
            <w:r w:rsidR="007C0DF5" w:rsidRPr="00820BA4">
              <w:rPr>
                <w:rFonts w:ascii="Times New Roman" w:hAnsi="Times New Roman" w:cs="Times New Roman"/>
                <w:b/>
                <w:bCs/>
                <w:color w:val="000000"/>
              </w:rPr>
              <w:t>.</w:t>
            </w:r>
            <w:r w:rsidRPr="00820BA4">
              <w:rPr>
                <w:rFonts w:ascii="Times New Roman" w:hAnsi="Times New Roman" w:cs="Times New Roman"/>
                <w:b/>
                <w:bCs/>
                <w:color w:val="000000"/>
              </w:rPr>
              <w:t>345</w:t>
            </w:r>
          </w:p>
        </w:tc>
      </w:tr>
    </w:tbl>
    <w:p w:rsidR="005B5637" w:rsidRPr="00820BA4" w:rsidRDefault="00CF652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000000"/>
          <w:sz w:val="24"/>
          <w:szCs w:val="24"/>
        </w:rPr>
        <w:t>Sursă</w:t>
      </w:r>
      <w:r w:rsidR="005B5637" w:rsidRPr="00820BA4">
        <w:rPr>
          <w:rFonts w:ascii="Times New Roman" w:hAnsi="Times New Roman" w:cs="Times New Roman"/>
          <w:i/>
          <w:iCs/>
          <w:color w:val="000000"/>
          <w:sz w:val="24"/>
          <w:szCs w:val="24"/>
        </w:rPr>
        <w:t xml:space="preserve">: </w:t>
      </w:r>
      <w:r w:rsidRPr="00820BA4">
        <w:rPr>
          <w:rFonts w:ascii="Times New Roman" w:hAnsi="Times New Roman" w:cs="Times New Roman"/>
          <w:i/>
          <w:iCs/>
          <w:color w:val="000000"/>
          <w:sz w:val="24"/>
          <w:szCs w:val="24"/>
        </w:rPr>
        <w:t xml:space="preserve">Analiză </w:t>
      </w:r>
      <w:r w:rsidR="005B5637" w:rsidRPr="00820BA4">
        <w:rPr>
          <w:rFonts w:ascii="Times New Roman" w:hAnsi="Times New Roman" w:cs="Times New Roman"/>
          <w:i/>
          <w:iCs/>
          <w:color w:val="000000"/>
          <w:sz w:val="24"/>
          <w:szCs w:val="24"/>
        </w:rPr>
        <w:t xml:space="preserve">Oxera </w:t>
      </w:r>
      <w:r w:rsidRPr="00820BA4">
        <w:rPr>
          <w:rFonts w:ascii="Times New Roman" w:hAnsi="Times New Roman" w:cs="Times New Roman"/>
          <w:i/>
          <w:iCs/>
          <w:color w:val="000000"/>
          <w:sz w:val="24"/>
          <w:szCs w:val="24"/>
        </w:rPr>
        <w:t xml:space="preserve">a datelor </w:t>
      </w:r>
      <w:r w:rsidR="005B5637" w:rsidRPr="00820BA4">
        <w:rPr>
          <w:rFonts w:ascii="Times New Roman" w:hAnsi="Times New Roman" w:cs="Times New Roman"/>
          <w:i/>
          <w:iCs/>
          <w:color w:val="000000"/>
          <w:sz w:val="24"/>
          <w:szCs w:val="24"/>
        </w:rPr>
        <w:t xml:space="preserve">SRA </w:t>
      </w:r>
    </w:p>
    <w:p w:rsidR="005B5637" w:rsidRPr="00820BA4" w:rsidRDefault="00CF652E" w:rsidP="00BA1094">
      <w:pPr>
        <w:widowControl/>
        <w:shd w:val="clear" w:color="auto" w:fill="FFFFFF"/>
        <w:spacing w:before="120" w:after="120" w:line="276" w:lineRule="auto"/>
        <w:jc w:val="both"/>
        <w:rPr>
          <w:rFonts w:ascii="Times New Roman" w:hAnsi="Times New Roman" w:cs="Times New Roman"/>
          <w:szCs w:val="24"/>
        </w:rPr>
      </w:pPr>
      <w:r w:rsidRPr="00820BA4">
        <w:rPr>
          <w:rFonts w:ascii="Times New Roman" w:hAnsi="Times New Roman" w:cs="Times New Roman"/>
          <w:color w:val="000000"/>
          <w:szCs w:val="24"/>
        </w:rPr>
        <w:t>Notă</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 xml:space="preserve">În cazul în care </w:t>
      </w:r>
      <w:r w:rsidR="001F343F" w:rsidRPr="00820BA4">
        <w:rPr>
          <w:rFonts w:ascii="Times New Roman" w:hAnsi="Times New Roman" w:cs="Times New Roman"/>
          <w:color w:val="000000"/>
          <w:szCs w:val="24"/>
        </w:rPr>
        <w:t>avoca</w:t>
      </w:r>
      <w:r w:rsidR="00FC7327">
        <w:rPr>
          <w:rFonts w:ascii="Times New Roman" w:hAnsi="Times New Roman" w:cs="Times New Roman"/>
          <w:color w:val="000000"/>
          <w:szCs w:val="24"/>
        </w:rPr>
        <w:t>ţ</w:t>
      </w:r>
      <w:r w:rsidR="001F343F" w:rsidRPr="00820BA4">
        <w:rPr>
          <w:rFonts w:ascii="Times New Roman" w:hAnsi="Times New Roman" w:cs="Times New Roman"/>
          <w:color w:val="000000"/>
          <w:szCs w:val="24"/>
        </w:rPr>
        <w:t>i</w:t>
      </w:r>
      <w:r w:rsidRPr="00820BA4">
        <w:rPr>
          <w:rFonts w:ascii="Times New Roman" w:hAnsi="Times New Roman" w:cs="Times New Roman"/>
          <w:color w:val="000000"/>
          <w:szCs w:val="24"/>
        </w:rPr>
        <w:t>i</w:t>
      </w:r>
      <w:r w:rsidR="001F343F" w:rsidRPr="00820BA4">
        <w:rPr>
          <w:rFonts w:ascii="Times New Roman" w:hAnsi="Times New Roman" w:cs="Times New Roman"/>
          <w:color w:val="000000"/>
          <w:szCs w:val="24"/>
        </w:rPr>
        <w:t xml:space="preserve"> consultan</w:t>
      </w:r>
      <w:r w:rsidR="00FC7327">
        <w:rPr>
          <w:rFonts w:ascii="Times New Roman" w:hAnsi="Times New Roman" w:cs="Times New Roman"/>
          <w:color w:val="000000"/>
          <w:szCs w:val="24"/>
        </w:rPr>
        <w:t>ţ</w:t>
      </w:r>
      <w:r w:rsidR="001F343F" w:rsidRPr="00820BA4">
        <w:rPr>
          <w:rFonts w:ascii="Times New Roman" w:hAnsi="Times New Roman" w:cs="Times New Roman"/>
          <w:color w:val="000000"/>
          <w:szCs w:val="24"/>
        </w:rPr>
        <w:t>i</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desfă</w:t>
      </w:r>
      <w:r w:rsidR="00FC7327">
        <w:rPr>
          <w:rFonts w:ascii="Times New Roman" w:hAnsi="Times New Roman" w:cs="Times New Roman"/>
          <w:color w:val="000000"/>
          <w:szCs w:val="24"/>
        </w:rPr>
        <w:t>ş</w:t>
      </w:r>
      <w:r w:rsidRPr="00820BA4">
        <w:rPr>
          <w:rFonts w:ascii="Times New Roman" w:hAnsi="Times New Roman" w:cs="Times New Roman"/>
          <w:color w:val="000000"/>
          <w:szCs w:val="24"/>
        </w:rPr>
        <w:t>oară activitate pentru mai multe organiza</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ii</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ace</w:t>
      </w:r>
      <w:r w:rsidR="00FC7327">
        <w:rPr>
          <w:rFonts w:ascii="Times New Roman" w:hAnsi="Times New Roman" w:cs="Times New Roman"/>
          <w:color w:val="000000"/>
          <w:szCs w:val="24"/>
        </w:rPr>
        <w:t>ş</w:t>
      </w:r>
      <w:r w:rsidRPr="00820BA4">
        <w:rPr>
          <w:rFonts w:ascii="Times New Roman" w:hAnsi="Times New Roman" w:cs="Times New Roman"/>
          <w:color w:val="000000"/>
          <w:szCs w:val="24"/>
        </w:rPr>
        <w:t>tia au fost clasifica</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 în func</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ie de activitatea principală</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Mai pu</w:t>
      </w:r>
      <w:r w:rsidR="00FC7327">
        <w:rPr>
          <w:rFonts w:ascii="Times New Roman" w:hAnsi="Times New Roman" w:cs="Times New Roman"/>
          <w:color w:val="000000"/>
          <w:szCs w:val="24"/>
        </w:rPr>
        <w:t>ţ</w:t>
      </w:r>
      <w:r w:rsidRPr="00820BA4">
        <w:rPr>
          <w:rFonts w:ascii="Times New Roman" w:hAnsi="Times New Roman" w:cs="Times New Roman"/>
          <w:color w:val="000000"/>
          <w:szCs w:val="24"/>
        </w:rPr>
        <w:t xml:space="preserve">in de </w:t>
      </w:r>
      <w:r w:rsidR="005B5637" w:rsidRPr="00820BA4">
        <w:rPr>
          <w:rFonts w:ascii="Times New Roman" w:hAnsi="Times New Roman" w:cs="Times New Roman"/>
          <w:color w:val="000000"/>
          <w:szCs w:val="24"/>
        </w:rPr>
        <w:t>0</w:t>
      </w:r>
      <w:r w:rsidRPr="00820BA4">
        <w:rPr>
          <w:rFonts w:ascii="Times New Roman" w:hAnsi="Times New Roman" w:cs="Times New Roman"/>
          <w:color w:val="000000"/>
          <w:szCs w:val="24"/>
        </w:rPr>
        <w:t>,</w:t>
      </w:r>
      <w:r w:rsidR="005B5637" w:rsidRPr="00820BA4">
        <w:rPr>
          <w:rFonts w:ascii="Times New Roman" w:hAnsi="Times New Roman" w:cs="Times New Roman"/>
          <w:color w:val="000000"/>
          <w:szCs w:val="24"/>
        </w:rPr>
        <w:t xml:space="preserve">5% </w:t>
      </w:r>
      <w:r w:rsidRPr="00820BA4">
        <w:rPr>
          <w:rFonts w:ascii="Times New Roman" w:hAnsi="Times New Roman" w:cs="Times New Roman"/>
          <w:color w:val="000000"/>
          <w:szCs w:val="24"/>
        </w:rPr>
        <w:t xml:space="preserve">a fost rotunjit la </w:t>
      </w:r>
      <w:r w:rsidR="005B5637" w:rsidRPr="00820BA4">
        <w:rPr>
          <w:rFonts w:ascii="Times New Roman" w:hAnsi="Times New Roman" w:cs="Times New Roman"/>
          <w:color w:val="000000"/>
          <w:szCs w:val="24"/>
        </w:rPr>
        <w:t xml:space="preserve">0%; </w:t>
      </w:r>
      <w:r w:rsidRPr="00820BA4">
        <w:rPr>
          <w:rFonts w:ascii="Times New Roman" w:hAnsi="Times New Roman" w:cs="Times New Roman"/>
          <w:color w:val="000000"/>
          <w:szCs w:val="24"/>
        </w:rPr>
        <w:t>prin urmare</w:t>
      </w:r>
      <w:r w:rsidR="005B5637" w:rsidRPr="00820BA4">
        <w:rPr>
          <w:rFonts w:ascii="Times New Roman" w:hAnsi="Times New Roman" w:cs="Times New Roman"/>
          <w:color w:val="000000"/>
          <w:szCs w:val="24"/>
        </w:rPr>
        <w:t xml:space="preserve">, </w:t>
      </w:r>
      <w:r w:rsidRPr="00820BA4">
        <w:rPr>
          <w:rFonts w:ascii="Times New Roman" w:hAnsi="Times New Roman" w:cs="Times New Roman"/>
          <w:color w:val="000000"/>
          <w:szCs w:val="24"/>
        </w:rPr>
        <w:t xml:space="preserve">suma numerelor de pe coloana de total nu ajunge la </w:t>
      </w:r>
      <w:r w:rsidR="005B5637" w:rsidRPr="00820BA4">
        <w:rPr>
          <w:rFonts w:ascii="Times New Roman" w:hAnsi="Times New Roman" w:cs="Times New Roman"/>
          <w:color w:val="000000"/>
          <w:szCs w:val="24"/>
        </w:rPr>
        <w:t>100%.</w:t>
      </w:r>
    </w:p>
    <w:p w:rsidR="005B5637" w:rsidRPr="00D57F76" w:rsidRDefault="005B5637" w:rsidP="00D57F76">
      <w:pPr>
        <w:pStyle w:val="Heading2"/>
        <w:spacing w:before="120" w:after="120" w:line="276" w:lineRule="auto"/>
        <w:rPr>
          <w:rFonts w:ascii="Times New Roman" w:hAnsi="Times New Roman"/>
          <w:i w:val="0"/>
          <w:color w:val="6EA149"/>
          <w:sz w:val="24"/>
          <w:szCs w:val="24"/>
        </w:rPr>
      </w:pPr>
      <w:bookmarkStart w:id="21" w:name="_Toc443984942"/>
      <w:r w:rsidRPr="00D57F76">
        <w:rPr>
          <w:rFonts w:ascii="Times New Roman" w:hAnsi="Times New Roman"/>
          <w:i w:val="0"/>
          <w:color w:val="6EA149"/>
          <w:sz w:val="24"/>
          <w:szCs w:val="24"/>
        </w:rPr>
        <w:t xml:space="preserve">2.4 </w:t>
      </w:r>
      <w:r w:rsidR="00AC53A4" w:rsidRPr="00D57F76">
        <w:rPr>
          <w:rFonts w:ascii="Times New Roman" w:hAnsi="Times New Roman"/>
          <w:i w:val="0"/>
          <w:color w:val="6EA149"/>
          <w:sz w:val="24"/>
          <w:szCs w:val="24"/>
        </w:rPr>
        <w:t>Rezumat pe scurt</w:t>
      </w:r>
      <w:bookmarkEnd w:id="21"/>
    </w:p>
    <w:p w:rsidR="005B5637" w:rsidRPr="00820BA4" w:rsidRDefault="00AC53A4"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Până în anul</w:t>
      </w:r>
      <w:r w:rsidR="005B5637" w:rsidRPr="00820BA4">
        <w:rPr>
          <w:rFonts w:ascii="Times New Roman" w:hAnsi="Times New Roman" w:cs="Times New Roman"/>
          <w:color w:val="000000"/>
          <w:sz w:val="24"/>
          <w:szCs w:val="24"/>
        </w:rPr>
        <w:t xml:space="preserve"> 2020</w:t>
      </w:r>
      <w:r w:rsidRPr="00820BA4">
        <w:rPr>
          <w:rFonts w:ascii="Times New Roman" w:hAnsi="Times New Roman" w:cs="Times New Roman"/>
          <w:color w:val="000000"/>
          <w:sz w:val="24"/>
          <w:szCs w:val="24"/>
        </w:rPr>
        <w:t>, previzionăm că printre membrii no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tri se vor număra</w:t>
      </w:r>
      <w:r w:rsidR="005B5637" w:rsidRPr="00820BA4">
        <w:rPr>
          <w:rFonts w:ascii="Times New Roman" w:hAnsi="Times New Roman" w:cs="Times New Roman"/>
          <w:color w:val="000000"/>
          <w:sz w:val="24"/>
          <w:szCs w:val="24"/>
        </w:rPr>
        <w:t>:</w:t>
      </w:r>
    </w:p>
    <w:tbl>
      <w:tblPr>
        <w:tblW w:w="0" w:type="auto"/>
        <w:shd w:val="clear" w:color="auto" w:fill="E2EFD9"/>
        <w:tblLook w:val="04A0" w:firstRow="1" w:lastRow="0" w:firstColumn="1" w:lastColumn="0" w:noHBand="0" w:noVBand="1"/>
      </w:tblPr>
      <w:tblGrid>
        <w:gridCol w:w="9857"/>
      </w:tblGrid>
      <w:tr w:rsidR="009D460A" w:rsidRPr="00820BA4" w:rsidTr="00FA1DE2">
        <w:tc>
          <w:tcPr>
            <w:tcW w:w="9857" w:type="dxa"/>
            <w:shd w:val="clear" w:color="auto" w:fill="E2EFD9"/>
          </w:tcPr>
          <w:p w:rsidR="00AC53A4" w:rsidRPr="00820BA4" w:rsidRDefault="009A41E8" w:rsidP="009A41E8">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 xml:space="preserve">mai multe femei </w:t>
            </w:r>
            <w:r w:rsidR="00AC53A4" w:rsidRPr="00820BA4">
              <w:rPr>
                <w:rFonts w:ascii="Times New Roman" w:hAnsi="Times New Roman" w:cs="Times New Roman"/>
                <w:sz w:val="24"/>
                <w:szCs w:val="24"/>
              </w:rPr>
              <w:t>avoca</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 xml:space="preserve">în ansamblu </w:t>
            </w:r>
            <w:r w:rsidR="00FC7327">
              <w:rPr>
                <w:rFonts w:ascii="Times New Roman" w:hAnsi="Times New Roman" w:cs="Times New Roman"/>
                <w:sz w:val="24"/>
                <w:szCs w:val="24"/>
              </w:rPr>
              <w:t>ş</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mai multe femei avoca</w:t>
            </w:r>
            <w:r w:rsidR="00FC7327">
              <w:rPr>
                <w:rFonts w:ascii="Times New Roman" w:hAnsi="Times New Roman" w:cs="Times New Roman"/>
                <w:sz w:val="24"/>
                <w:szCs w:val="24"/>
              </w:rPr>
              <w:t>ţ</w:t>
            </w:r>
            <w:r w:rsidRPr="00820BA4">
              <w:rPr>
                <w:rFonts w:ascii="Times New Roman" w:hAnsi="Times New Roman" w:cs="Times New Roman"/>
                <w:sz w:val="24"/>
                <w:szCs w:val="24"/>
              </w:rPr>
              <w:t>i asocia</w:t>
            </w:r>
            <w:r w:rsidR="00FC7327">
              <w:rPr>
                <w:rFonts w:ascii="Times New Roman" w:hAnsi="Times New Roman" w:cs="Times New Roman"/>
                <w:sz w:val="24"/>
                <w:szCs w:val="24"/>
              </w:rPr>
              <w:t>ţ</w:t>
            </w:r>
            <w:r w:rsidRPr="00820BA4">
              <w:rPr>
                <w:rFonts w:ascii="Times New Roman" w:hAnsi="Times New Roman" w:cs="Times New Roman"/>
                <w:sz w:val="24"/>
                <w:szCs w:val="24"/>
              </w:rPr>
              <w:t>i</w:t>
            </w:r>
            <w:r w:rsidR="00AC53A4" w:rsidRPr="00820BA4">
              <w:rPr>
                <w:rFonts w:ascii="Times New Roman" w:hAnsi="Times New Roman" w:cs="Times New Roman"/>
                <w:sz w:val="24"/>
                <w:szCs w:val="24"/>
              </w:rPr>
              <w:t>.</w:t>
            </w:r>
          </w:p>
          <w:p w:rsidR="00AC53A4" w:rsidRPr="00820BA4" w:rsidRDefault="009A41E8" w:rsidP="007F152E">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mai mul</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 </w:t>
            </w:r>
            <w:r w:rsidR="00AC53A4" w:rsidRPr="00820BA4">
              <w:rPr>
                <w:rFonts w:ascii="Times New Roman" w:hAnsi="Times New Roman" w:cs="Times New Roman"/>
                <w:sz w:val="24"/>
                <w:szCs w:val="24"/>
              </w:rPr>
              <w:t>avoca</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ajun</w:t>
            </w:r>
            <w:r w:rsidR="00FC7327">
              <w:rPr>
                <w:rFonts w:ascii="Times New Roman" w:hAnsi="Times New Roman" w:cs="Times New Roman"/>
                <w:sz w:val="24"/>
                <w:szCs w:val="24"/>
              </w:rPr>
              <w:t>ş</w:t>
            </w:r>
            <w:r w:rsidRPr="00820BA4">
              <w:rPr>
                <w:rFonts w:ascii="Times New Roman" w:hAnsi="Times New Roman" w:cs="Times New Roman"/>
                <w:sz w:val="24"/>
                <w:szCs w:val="24"/>
              </w:rPr>
              <w:t>i la vârsta pensionării</w:t>
            </w:r>
            <w:r w:rsidR="00AC53A4" w:rsidRPr="00820BA4">
              <w:rPr>
                <w:rFonts w:ascii="Times New Roman" w:hAnsi="Times New Roman" w:cs="Times New Roman"/>
                <w:sz w:val="24"/>
                <w:szCs w:val="24"/>
              </w:rPr>
              <w:t xml:space="preserve">; inclusiv, </w:t>
            </w:r>
            <w:r w:rsidRPr="00820BA4">
              <w:rPr>
                <w:rFonts w:ascii="Times New Roman" w:hAnsi="Times New Roman" w:cs="Times New Roman"/>
                <w:sz w:val="24"/>
                <w:szCs w:val="24"/>
              </w:rPr>
              <w:t>printre proprietarii de firme</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mul</w:t>
            </w:r>
            <w:r w:rsidR="00FC7327">
              <w:rPr>
                <w:rFonts w:ascii="Times New Roman" w:hAnsi="Times New Roman" w:cs="Times New Roman"/>
                <w:sz w:val="24"/>
                <w:szCs w:val="24"/>
              </w:rPr>
              <w:t>ţ</w:t>
            </w:r>
            <w:r w:rsidRPr="00820BA4">
              <w:rPr>
                <w:rFonts w:ascii="Times New Roman" w:hAnsi="Times New Roman" w:cs="Times New Roman"/>
                <w:sz w:val="24"/>
                <w:szCs w:val="24"/>
              </w:rPr>
              <w:t>i care încearcă să finan</w:t>
            </w:r>
            <w:r w:rsidR="00FC7327">
              <w:rPr>
                <w:rFonts w:ascii="Times New Roman" w:hAnsi="Times New Roman" w:cs="Times New Roman"/>
                <w:sz w:val="24"/>
                <w:szCs w:val="24"/>
              </w:rPr>
              <w:t>ţ</w:t>
            </w:r>
            <w:r w:rsidRPr="00820BA4">
              <w:rPr>
                <w:rFonts w:ascii="Times New Roman" w:hAnsi="Times New Roman" w:cs="Times New Roman"/>
                <w:sz w:val="24"/>
                <w:szCs w:val="24"/>
              </w:rPr>
              <w:t>eze închiderea formei</w:t>
            </w:r>
            <w:r w:rsidR="00AC53A4" w:rsidRPr="00820BA4">
              <w:rPr>
                <w:rFonts w:ascii="Times New Roman" w:hAnsi="Times New Roman" w:cs="Times New Roman"/>
                <w:sz w:val="24"/>
                <w:szCs w:val="24"/>
              </w:rPr>
              <w:t>.</w:t>
            </w:r>
          </w:p>
          <w:p w:rsidR="00AC53A4" w:rsidRPr="00820BA4" w:rsidRDefault="009A41E8" w:rsidP="009A41E8">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 xml:space="preserve">o mai mare diversitate de roluri </w:t>
            </w:r>
            <w:r w:rsidR="00FC7327">
              <w:rPr>
                <w:rFonts w:ascii="Times New Roman" w:hAnsi="Times New Roman" w:cs="Times New Roman"/>
                <w:sz w:val="24"/>
                <w:szCs w:val="24"/>
              </w:rPr>
              <w:t>ş</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titulaturi</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dincolo de taxonomia pur avoca</w:t>
            </w:r>
            <w:r w:rsidR="00FC7327">
              <w:rPr>
                <w:rFonts w:ascii="Times New Roman" w:hAnsi="Times New Roman" w:cs="Times New Roman"/>
                <w:sz w:val="24"/>
                <w:szCs w:val="24"/>
              </w:rPr>
              <w:t>ţ</w:t>
            </w:r>
            <w:r w:rsidRPr="00820BA4">
              <w:rPr>
                <w:rFonts w:ascii="Times New Roman" w:hAnsi="Times New Roman" w:cs="Times New Roman"/>
                <w:sz w:val="24"/>
                <w:szCs w:val="24"/>
              </w:rPr>
              <w:t>ială</w:t>
            </w:r>
            <w:r w:rsidR="00AC53A4" w:rsidRPr="00820BA4">
              <w:rPr>
                <w:rFonts w:ascii="Times New Roman" w:hAnsi="Times New Roman" w:cs="Times New Roman"/>
                <w:sz w:val="24"/>
                <w:szCs w:val="24"/>
              </w:rPr>
              <w:t>.</w:t>
            </w:r>
          </w:p>
          <w:p w:rsidR="00AC53A4" w:rsidRPr="00820BA4" w:rsidRDefault="00AC53A4"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un număr tot mai mic de modele tradi</w:t>
            </w:r>
            <w:r w:rsidR="00FC7327">
              <w:rPr>
                <w:rFonts w:ascii="Times New Roman" w:hAnsi="Times New Roman" w:cs="Times New Roman"/>
                <w:sz w:val="24"/>
                <w:szCs w:val="24"/>
              </w:rPr>
              <w:t>ţ</w:t>
            </w:r>
            <w:r w:rsidRPr="00820BA4">
              <w:rPr>
                <w:rFonts w:ascii="Times New Roman" w:hAnsi="Times New Roman" w:cs="Times New Roman"/>
                <w:sz w:val="24"/>
                <w:szCs w:val="24"/>
              </w:rPr>
              <w:t>ionale de firme de avocatură.</w:t>
            </w:r>
          </w:p>
          <w:p w:rsidR="00AC53A4" w:rsidRPr="00820BA4" w:rsidRDefault="00AC53A4"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un număr în cre</w:t>
            </w:r>
            <w:r w:rsidR="00FC7327">
              <w:rPr>
                <w:rFonts w:ascii="Times New Roman" w:hAnsi="Times New Roman" w:cs="Times New Roman"/>
                <w:sz w:val="24"/>
                <w:szCs w:val="24"/>
              </w:rPr>
              <w:t>ş</w:t>
            </w:r>
            <w:r w:rsidRPr="00820BA4">
              <w:rPr>
                <w:rFonts w:ascii="Times New Roman" w:hAnsi="Times New Roman" w:cs="Times New Roman"/>
                <w:sz w:val="24"/>
                <w:szCs w:val="24"/>
              </w:rPr>
              <w:t>tere de noi tipuri de modele de business, cu locuri de muncă pentru avoca</w:t>
            </w:r>
            <w:r w:rsidR="00FC7327">
              <w:rPr>
                <w:rFonts w:ascii="Times New Roman" w:hAnsi="Times New Roman" w:cs="Times New Roman"/>
                <w:sz w:val="24"/>
                <w:szCs w:val="24"/>
              </w:rPr>
              <w:t>ţ</w:t>
            </w:r>
            <w:r w:rsidRPr="00820BA4">
              <w:rPr>
                <w:rFonts w:ascii="Times New Roman" w:hAnsi="Times New Roman" w:cs="Times New Roman"/>
                <w:sz w:val="24"/>
                <w:szCs w:val="24"/>
              </w:rPr>
              <w:t>ii consultan</w:t>
            </w:r>
            <w:r w:rsidR="00FC7327">
              <w:rPr>
                <w:rFonts w:ascii="Times New Roman" w:hAnsi="Times New Roman" w:cs="Times New Roman"/>
                <w:sz w:val="24"/>
                <w:szCs w:val="24"/>
              </w:rPr>
              <w:t>ţ</w:t>
            </w:r>
            <w:r w:rsidRPr="00820BA4">
              <w:rPr>
                <w:rFonts w:ascii="Times New Roman" w:hAnsi="Times New Roman" w:cs="Times New Roman"/>
                <w:sz w:val="24"/>
                <w:szCs w:val="24"/>
              </w:rPr>
              <w:t>i, adeseori cu o prezen</w:t>
            </w:r>
            <w:r w:rsidR="00FC7327">
              <w:rPr>
                <w:rFonts w:ascii="Times New Roman" w:hAnsi="Times New Roman" w:cs="Times New Roman"/>
                <w:sz w:val="24"/>
                <w:szCs w:val="24"/>
              </w:rPr>
              <w:t>ţ</w:t>
            </w:r>
            <w:r w:rsidRPr="00820BA4">
              <w:rPr>
                <w:rFonts w:ascii="Times New Roman" w:hAnsi="Times New Roman" w:cs="Times New Roman"/>
                <w:sz w:val="24"/>
                <w:szCs w:val="24"/>
              </w:rPr>
              <w:t>ă pronun</w:t>
            </w:r>
            <w:r w:rsidR="00FC7327">
              <w:rPr>
                <w:rFonts w:ascii="Times New Roman" w:hAnsi="Times New Roman" w:cs="Times New Roman"/>
                <w:sz w:val="24"/>
                <w:szCs w:val="24"/>
              </w:rPr>
              <w:t>ţ</w:t>
            </w:r>
            <w:r w:rsidRPr="00820BA4">
              <w:rPr>
                <w:rFonts w:ascii="Times New Roman" w:hAnsi="Times New Roman" w:cs="Times New Roman"/>
                <w:sz w:val="24"/>
                <w:szCs w:val="24"/>
              </w:rPr>
              <w:t>ată de angaja</w:t>
            </w:r>
            <w:r w:rsidR="00FC7327">
              <w:rPr>
                <w:rFonts w:ascii="Times New Roman" w:hAnsi="Times New Roman" w:cs="Times New Roman"/>
                <w:sz w:val="24"/>
                <w:szCs w:val="24"/>
              </w:rPr>
              <w:t>ţ</w:t>
            </w:r>
            <w:r w:rsidRPr="00820BA4">
              <w:rPr>
                <w:rFonts w:ascii="Times New Roman" w:hAnsi="Times New Roman" w:cs="Times New Roman"/>
                <w:sz w:val="24"/>
                <w:szCs w:val="24"/>
              </w:rPr>
              <w:t>i care nu sunt avoca</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 </w:t>
            </w:r>
            <w:r w:rsidR="00FC7327">
              <w:rPr>
                <w:rFonts w:ascii="Times New Roman" w:hAnsi="Times New Roman" w:cs="Times New Roman"/>
                <w:sz w:val="24"/>
                <w:szCs w:val="24"/>
              </w:rPr>
              <w:t>ş</w:t>
            </w:r>
            <w:r w:rsidRPr="00820BA4">
              <w:rPr>
                <w:rFonts w:ascii="Times New Roman" w:hAnsi="Times New Roman" w:cs="Times New Roman"/>
                <w:sz w:val="24"/>
                <w:szCs w:val="24"/>
              </w:rPr>
              <w:t>i cu investi</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ii externe – nu doar din partea </w:t>
            </w:r>
            <w:r w:rsidR="00D2109D" w:rsidRPr="00820BA4">
              <w:rPr>
                <w:rFonts w:ascii="Times New Roman" w:hAnsi="Times New Roman" w:cs="Times New Roman"/>
                <w:sz w:val="24"/>
                <w:szCs w:val="24"/>
              </w:rPr>
              <w:t>SBA</w:t>
            </w:r>
            <w:r w:rsidRPr="00820BA4">
              <w:rPr>
                <w:rFonts w:ascii="Times New Roman" w:hAnsi="Times New Roman" w:cs="Times New Roman"/>
                <w:sz w:val="24"/>
                <w:szCs w:val="24"/>
              </w:rPr>
              <w:t>.</w:t>
            </w:r>
          </w:p>
          <w:p w:rsidR="00AC53A4" w:rsidRPr="00820BA4" w:rsidRDefault="00AC53A4"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mai mul</w:t>
            </w:r>
            <w:r w:rsidR="00FC7327">
              <w:rPr>
                <w:rFonts w:ascii="Times New Roman" w:hAnsi="Times New Roman" w:cs="Times New Roman"/>
                <w:sz w:val="24"/>
                <w:szCs w:val="24"/>
              </w:rPr>
              <w:t>ţ</w:t>
            </w:r>
            <w:r w:rsidRPr="00820BA4">
              <w:rPr>
                <w:rFonts w:ascii="Times New Roman" w:hAnsi="Times New Roman" w:cs="Times New Roman"/>
                <w:sz w:val="24"/>
                <w:szCs w:val="24"/>
              </w:rPr>
              <w:t>i avoca</w:t>
            </w:r>
            <w:r w:rsidR="00FC7327">
              <w:rPr>
                <w:rFonts w:ascii="Times New Roman" w:hAnsi="Times New Roman" w:cs="Times New Roman"/>
                <w:sz w:val="24"/>
                <w:szCs w:val="24"/>
              </w:rPr>
              <w:t>ţ</w:t>
            </w:r>
            <w:r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Pr="00820BA4">
              <w:rPr>
                <w:rFonts w:ascii="Times New Roman" w:hAnsi="Times New Roman" w:cs="Times New Roman"/>
                <w:sz w:val="24"/>
                <w:szCs w:val="24"/>
              </w:rPr>
              <w:t>i care î</w:t>
            </w:r>
            <w:r w:rsidR="00FC7327">
              <w:rPr>
                <w:rFonts w:ascii="Times New Roman" w:hAnsi="Times New Roman" w:cs="Times New Roman"/>
                <w:sz w:val="24"/>
                <w:szCs w:val="24"/>
              </w:rPr>
              <w:t>ş</w:t>
            </w:r>
            <w:r w:rsidRPr="00820BA4">
              <w:rPr>
                <w:rFonts w:ascii="Times New Roman" w:hAnsi="Times New Roman" w:cs="Times New Roman"/>
                <w:sz w:val="24"/>
                <w:szCs w:val="24"/>
              </w:rPr>
              <w:t>i desfă</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oară activitatea </w:t>
            </w:r>
            <w:r w:rsidRPr="00820BA4">
              <w:rPr>
                <w:rFonts w:ascii="Times New Roman" w:hAnsi="Times New Roman" w:cs="Times New Roman"/>
                <w:i/>
                <w:sz w:val="24"/>
                <w:szCs w:val="24"/>
              </w:rPr>
              <w:t>in-house</w:t>
            </w:r>
            <w:r w:rsidRPr="00820BA4">
              <w:rPr>
                <w:rFonts w:ascii="Times New Roman" w:hAnsi="Times New Roman" w:cs="Times New Roman"/>
                <w:sz w:val="24"/>
                <w:szCs w:val="24"/>
              </w:rPr>
              <w:t xml:space="preserve"> (aproximativ 35% din totalul membrilor).</w:t>
            </w:r>
          </w:p>
          <w:p w:rsidR="00AC53A4" w:rsidRPr="00820BA4" w:rsidRDefault="00AC53A4"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mai mul</w:t>
            </w:r>
            <w:r w:rsidR="00FC7327">
              <w:rPr>
                <w:rFonts w:ascii="Times New Roman" w:hAnsi="Times New Roman" w:cs="Times New Roman"/>
                <w:sz w:val="24"/>
                <w:szCs w:val="24"/>
              </w:rPr>
              <w:t>ţ</w:t>
            </w:r>
            <w:r w:rsidRPr="00820BA4">
              <w:rPr>
                <w:rFonts w:ascii="Times New Roman" w:hAnsi="Times New Roman" w:cs="Times New Roman"/>
                <w:sz w:val="24"/>
                <w:szCs w:val="24"/>
              </w:rPr>
              <w:t>i avoca</w:t>
            </w:r>
            <w:r w:rsidR="00FC7327">
              <w:rPr>
                <w:rFonts w:ascii="Times New Roman" w:hAnsi="Times New Roman" w:cs="Times New Roman"/>
                <w:sz w:val="24"/>
                <w:szCs w:val="24"/>
              </w:rPr>
              <w:t>ţ</w:t>
            </w:r>
            <w:r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Pr="00820BA4">
              <w:rPr>
                <w:rFonts w:ascii="Times New Roman" w:hAnsi="Times New Roman" w:cs="Times New Roman"/>
                <w:sz w:val="24"/>
                <w:szCs w:val="24"/>
              </w:rPr>
              <w:t>i care î</w:t>
            </w:r>
            <w:r w:rsidR="00FC7327">
              <w:rPr>
                <w:rFonts w:ascii="Times New Roman" w:hAnsi="Times New Roman" w:cs="Times New Roman"/>
                <w:sz w:val="24"/>
                <w:szCs w:val="24"/>
              </w:rPr>
              <w:t>ş</w:t>
            </w:r>
            <w:r w:rsidRPr="00820BA4">
              <w:rPr>
                <w:rFonts w:ascii="Times New Roman" w:hAnsi="Times New Roman" w:cs="Times New Roman"/>
                <w:sz w:val="24"/>
                <w:szCs w:val="24"/>
              </w:rPr>
              <w:t>i desfă</w:t>
            </w:r>
            <w:r w:rsidR="00FC7327">
              <w:rPr>
                <w:rFonts w:ascii="Times New Roman" w:hAnsi="Times New Roman" w:cs="Times New Roman"/>
                <w:sz w:val="24"/>
                <w:szCs w:val="24"/>
              </w:rPr>
              <w:t>ş</w:t>
            </w:r>
            <w:r w:rsidRPr="00820BA4">
              <w:rPr>
                <w:rFonts w:ascii="Times New Roman" w:hAnsi="Times New Roman" w:cs="Times New Roman"/>
                <w:sz w:val="24"/>
                <w:szCs w:val="24"/>
              </w:rPr>
              <w:t>oară activitatea pe pie</w:t>
            </w:r>
            <w:r w:rsidR="00FC7327">
              <w:rPr>
                <w:rFonts w:ascii="Times New Roman" w:hAnsi="Times New Roman" w:cs="Times New Roman"/>
                <w:sz w:val="24"/>
                <w:szCs w:val="24"/>
              </w:rPr>
              <w:t>ţ</w:t>
            </w:r>
            <w:r w:rsidRPr="00820BA4">
              <w:rPr>
                <w:rFonts w:ascii="Times New Roman" w:hAnsi="Times New Roman" w:cs="Times New Roman"/>
                <w:sz w:val="24"/>
                <w:szCs w:val="24"/>
              </w:rPr>
              <w:t>ele B2B. De</w:t>
            </w:r>
            <w:r w:rsidR="00FC7327">
              <w:rPr>
                <w:rFonts w:ascii="Times New Roman" w:hAnsi="Times New Roman" w:cs="Times New Roman"/>
                <w:sz w:val="24"/>
                <w:szCs w:val="24"/>
              </w:rPr>
              <w:t>ş</w:t>
            </w:r>
            <w:r w:rsidRPr="00820BA4">
              <w:rPr>
                <w:rFonts w:ascii="Times New Roman" w:hAnsi="Times New Roman" w:cs="Times New Roman"/>
                <w:sz w:val="24"/>
                <w:szCs w:val="24"/>
              </w:rPr>
              <w:t>i previzionăm o cre</w:t>
            </w:r>
            <w:r w:rsidR="00FC7327">
              <w:rPr>
                <w:rFonts w:ascii="Times New Roman" w:hAnsi="Times New Roman" w:cs="Times New Roman"/>
                <w:sz w:val="24"/>
                <w:szCs w:val="24"/>
              </w:rPr>
              <w:t>ş</w:t>
            </w:r>
            <w:r w:rsidRPr="00820BA4">
              <w:rPr>
                <w:rFonts w:ascii="Times New Roman" w:hAnsi="Times New Roman" w:cs="Times New Roman"/>
                <w:sz w:val="24"/>
                <w:szCs w:val="24"/>
              </w:rPr>
              <w:t>tere a volumului de mandate B2B existente, acest domeniu este pregătit să atragă firme nou intrate pe pia</w:t>
            </w:r>
            <w:r w:rsidR="00FC7327">
              <w:rPr>
                <w:rFonts w:ascii="Times New Roman" w:hAnsi="Times New Roman" w:cs="Times New Roman"/>
                <w:sz w:val="24"/>
                <w:szCs w:val="24"/>
              </w:rPr>
              <w:t>ţ</w:t>
            </w:r>
            <w:r w:rsidRPr="00820BA4">
              <w:rPr>
                <w:rFonts w:ascii="Times New Roman" w:hAnsi="Times New Roman" w:cs="Times New Roman"/>
                <w:sz w:val="24"/>
                <w:szCs w:val="24"/>
              </w:rPr>
              <w:t>ă, în special pe măsură ce tot mai mul</w:t>
            </w:r>
            <w:r w:rsidR="00FC7327">
              <w:rPr>
                <w:rFonts w:ascii="Times New Roman" w:hAnsi="Times New Roman" w:cs="Times New Roman"/>
                <w:sz w:val="24"/>
                <w:szCs w:val="24"/>
              </w:rPr>
              <w:t>ţ</w:t>
            </w:r>
            <w:r w:rsidRPr="00820BA4">
              <w:rPr>
                <w:rFonts w:ascii="Times New Roman" w:hAnsi="Times New Roman" w:cs="Times New Roman"/>
                <w:sz w:val="24"/>
                <w:szCs w:val="24"/>
              </w:rPr>
              <w:t>i clien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 </w:t>
            </w:r>
            <w:r w:rsidR="00610658" w:rsidRPr="00820BA4">
              <w:rPr>
                <w:rFonts w:ascii="Times New Roman" w:hAnsi="Times New Roman" w:cs="Times New Roman"/>
                <w:sz w:val="24"/>
                <w:szCs w:val="24"/>
              </w:rPr>
              <w:t>î</w:t>
            </w:r>
            <w:r w:rsidR="00FC7327">
              <w:rPr>
                <w:rFonts w:ascii="Times New Roman" w:hAnsi="Times New Roman" w:cs="Times New Roman"/>
                <w:sz w:val="24"/>
                <w:szCs w:val="24"/>
              </w:rPr>
              <w:t>ş</w:t>
            </w:r>
            <w:r w:rsidR="00610658" w:rsidRPr="00820BA4">
              <w:rPr>
                <w:rFonts w:ascii="Times New Roman" w:hAnsi="Times New Roman" w:cs="Times New Roman"/>
                <w:sz w:val="24"/>
                <w:szCs w:val="24"/>
              </w:rPr>
              <w:t>i separă activită</w:t>
            </w:r>
            <w:r w:rsidR="00FC7327">
              <w:rPr>
                <w:rFonts w:ascii="Times New Roman" w:hAnsi="Times New Roman" w:cs="Times New Roman"/>
                <w:sz w:val="24"/>
                <w:szCs w:val="24"/>
              </w:rPr>
              <w:t>ţ</w:t>
            </w:r>
            <w:r w:rsidR="00610658" w:rsidRPr="00820BA4">
              <w:rPr>
                <w:rFonts w:ascii="Times New Roman" w:hAnsi="Times New Roman" w:cs="Times New Roman"/>
                <w:sz w:val="24"/>
                <w:szCs w:val="24"/>
              </w:rPr>
              <w:t>ile, pentru a identifica solu</w:t>
            </w:r>
            <w:r w:rsidR="00FC7327">
              <w:rPr>
                <w:rFonts w:ascii="Times New Roman" w:hAnsi="Times New Roman" w:cs="Times New Roman"/>
                <w:sz w:val="24"/>
                <w:szCs w:val="24"/>
              </w:rPr>
              <w:t>ţ</w:t>
            </w:r>
            <w:r w:rsidR="00610658" w:rsidRPr="00820BA4">
              <w:rPr>
                <w:rFonts w:ascii="Times New Roman" w:hAnsi="Times New Roman" w:cs="Times New Roman"/>
                <w:sz w:val="24"/>
                <w:szCs w:val="24"/>
              </w:rPr>
              <w:t xml:space="preserve">iile cele mai eficiente din perspectiva costurilor </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w:t>
            </w:r>
            <w:r w:rsidR="00610658" w:rsidRPr="00820BA4">
              <w:rPr>
                <w:rFonts w:ascii="Times New Roman" w:hAnsi="Times New Roman" w:cs="Times New Roman"/>
                <w:sz w:val="24"/>
                <w:szCs w:val="24"/>
              </w:rPr>
              <w:t>doresc să beneficieze de o combina</w:t>
            </w:r>
            <w:r w:rsidR="00FC7327">
              <w:rPr>
                <w:rFonts w:ascii="Times New Roman" w:hAnsi="Times New Roman" w:cs="Times New Roman"/>
                <w:sz w:val="24"/>
                <w:szCs w:val="24"/>
              </w:rPr>
              <w:t>ţ</w:t>
            </w:r>
            <w:r w:rsidR="00610658" w:rsidRPr="00820BA4">
              <w:rPr>
                <w:rFonts w:ascii="Times New Roman" w:hAnsi="Times New Roman" w:cs="Times New Roman"/>
                <w:sz w:val="24"/>
                <w:szCs w:val="24"/>
              </w:rPr>
              <w:t>ie a competen</w:t>
            </w:r>
            <w:r w:rsidR="00FC7327">
              <w:rPr>
                <w:rFonts w:ascii="Times New Roman" w:hAnsi="Times New Roman" w:cs="Times New Roman"/>
                <w:sz w:val="24"/>
                <w:szCs w:val="24"/>
              </w:rPr>
              <w:t>ţ</w:t>
            </w:r>
            <w:r w:rsidR="00610658" w:rsidRPr="00820BA4">
              <w:rPr>
                <w:rFonts w:ascii="Times New Roman" w:hAnsi="Times New Roman" w:cs="Times New Roman"/>
                <w:sz w:val="24"/>
                <w:szCs w:val="24"/>
              </w:rPr>
              <w:t xml:space="preserve">elor juridice </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w:t>
            </w:r>
            <w:r w:rsidR="00610658" w:rsidRPr="00820BA4">
              <w:rPr>
                <w:rFonts w:ascii="Times New Roman" w:hAnsi="Times New Roman" w:cs="Times New Roman"/>
                <w:sz w:val="24"/>
                <w:szCs w:val="24"/>
              </w:rPr>
              <w:t xml:space="preserve">de </w:t>
            </w:r>
            <w:r w:rsidRPr="00820BA4">
              <w:rPr>
                <w:rFonts w:ascii="Times New Roman" w:hAnsi="Times New Roman" w:cs="Times New Roman"/>
                <w:sz w:val="24"/>
                <w:szCs w:val="24"/>
              </w:rPr>
              <w:t>business.</w:t>
            </w:r>
          </w:p>
          <w:p w:rsidR="00AC53A4" w:rsidRPr="00820BA4" w:rsidRDefault="00610658"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mai pu</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ini </w:t>
            </w:r>
            <w:r w:rsidR="00AC53A4" w:rsidRPr="00820BA4">
              <w:rPr>
                <w:rFonts w:ascii="Times New Roman" w:hAnsi="Times New Roman" w:cs="Times New Roman"/>
                <w:sz w:val="24"/>
                <w:szCs w:val="24"/>
              </w:rPr>
              <w:t>avoca</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care î</w:t>
            </w:r>
            <w:r w:rsidR="00FC7327">
              <w:rPr>
                <w:rFonts w:ascii="Times New Roman" w:hAnsi="Times New Roman" w:cs="Times New Roman"/>
                <w:sz w:val="24"/>
                <w:szCs w:val="24"/>
              </w:rPr>
              <w:t>ş</w:t>
            </w:r>
            <w:r w:rsidRPr="00820BA4">
              <w:rPr>
                <w:rFonts w:ascii="Times New Roman" w:hAnsi="Times New Roman" w:cs="Times New Roman"/>
                <w:sz w:val="24"/>
                <w:szCs w:val="24"/>
              </w:rPr>
              <w:t>i desfă</w:t>
            </w:r>
            <w:r w:rsidR="00FC7327">
              <w:rPr>
                <w:rFonts w:ascii="Times New Roman" w:hAnsi="Times New Roman" w:cs="Times New Roman"/>
                <w:sz w:val="24"/>
                <w:szCs w:val="24"/>
              </w:rPr>
              <w:t>ş</w:t>
            </w:r>
            <w:r w:rsidRPr="00820BA4">
              <w:rPr>
                <w:rFonts w:ascii="Times New Roman" w:hAnsi="Times New Roman" w:cs="Times New Roman"/>
                <w:sz w:val="24"/>
                <w:szCs w:val="24"/>
              </w:rPr>
              <w:t>oară activitatea pe pie</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ele </w:t>
            </w:r>
            <w:r w:rsidR="00AC53A4" w:rsidRPr="00820BA4">
              <w:rPr>
                <w:rFonts w:ascii="Times New Roman" w:hAnsi="Times New Roman" w:cs="Times New Roman"/>
                <w:sz w:val="24"/>
                <w:szCs w:val="24"/>
              </w:rPr>
              <w:t xml:space="preserve">B2C. </w:t>
            </w:r>
            <w:r w:rsidRPr="00820BA4">
              <w:rPr>
                <w:rFonts w:ascii="Times New Roman" w:hAnsi="Times New Roman" w:cs="Times New Roman"/>
                <w:sz w:val="24"/>
                <w:szCs w:val="24"/>
              </w:rPr>
              <w:t>Nivelurile de cerin</w:t>
            </w:r>
            <w:r w:rsidR="00FC7327">
              <w:rPr>
                <w:rFonts w:ascii="Times New Roman" w:hAnsi="Times New Roman" w:cs="Times New Roman"/>
                <w:sz w:val="24"/>
                <w:szCs w:val="24"/>
              </w:rPr>
              <w:t>ţ</w:t>
            </w:r>
            <w:r w:rsidRPr="00820BA4">
              <w:rPr>
                <w:rFonts w:ascii="Times New Roman" w:hAnsi="Times New Roman" w:cs="Times New Roman"/>
                <w:sz w:val="24"/>
                <w:szCs w:val="24"/>
              </w:rPr>
              <w:t>e juridice sunt acelea</w:t>
            </w:r>
            <w:r w:rsidR="00FC7327">
              <w:rPr>
                <w:rFonts w:ascii="Times New Roman" w:hAnsi="Times New Roman" w:cs="Times New Roman"/>
                <w:sz w:val="24"/>
                <w:szCs w:val="24"/>
              </w:rPr>
              <w:t>ş</w:t>
            </w:r>
            <w:r w:rsidRPr="00820BA4">
              <w:rPr>
                <w:rFonts w:ascii="Times New Roman" w:hAnsi="Times New Roman" w:cs="Times New Roman"/>
                <w:sz w:val="24"/>
                <w:szCs w:val="24"/>
              </w:rPr>
              <w:t>i</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dar din ce în ce mai pu</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ine cazuri se transformă în cerere de servicii prestate de </w:t>
            </w:r>
            <w:r w:rsidR="00AC53A4" w:rsidRPr="00820BA4">
              <w:rPr>
                <w:rFonts w:ascii="Times New Roman" w:hAnsi="Times New Roman" w:cs="Times New Roman"/>
                <w:sz w:val="24"/>
                <w:szCs w:val="24"/>
              </w:rPr>
              <w:t>avoca</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i</w:t>
            </w:r>
            <w:r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Pr="00820BA4">
              <w:rPr>
                <w:rFonts w:ascii="Times New Roman" w:hAnsi="Times New Roman" w:cs="Times New Roman"/>
                <w:sz w:val="24"/>
                <w:szCs w:val="24"/>
              </w:rPr>
              <w:t>i</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tot mai pu</w:t>
            </w:r>
            <w:r w:rsidR="00FC7327">
              <w:rPr>
                <w:rFonts w:ascii="Times New Roman" w:hAnsi="Times New Roman" w:cs="Times New Roman"/>
                <w:sz w:val="24"/>
                <w:szCs w:val="24"/>
              </w:rPr>
              <w:t>ţ</w:t>
            </w:r>
            <w:r w:rsidRPr="00820BA4">
              <w:rPr>
                <w:rFonts w:ascii="Times New Roman" w:hAnsi="Times New Roman" w:cs="Times New Roman"/>
                <w:sz w:val="24"/>
                <w:szCs w:val="24"/>
              </w:rPr>
              <w:t>ini consumatori permi</w:t>
            </w:r>
            <w:r w:rsidR="00FC7327">
              <w:rPr>
                <w:rFonts w:ascii="Times New Roman" w:hAnsi="Times New Roman" w:cs="Times New Roman"/>
                <w:sz w:val="24"/>
                <w:szCs w:val="24"/>
              </w:rPr>
              <w:t>ţ</w:t>
            </w:r>
            <w:r w:rsidRPr="00820BA4">
              <w:rPr>
                <w:rFonts w:ascii="Times New Roman" w:hAnsi="Times New Roman" w:cs="Times New Roman"/>
                <w:sz w:val="24"/>
                <w:szCs w:val="24"/>
              </w:rPr>
              <w:t>ându-</w:t>
            </w:r>
            <w:r w:rsidR="00FC7327">
              <w:rPr>
                <w:rFonts w:ascii="Times New Roman" w:hAnsi="Times New Roman" w:cs="Times New Roman"/>
                <w:sz w:val="24"/>
                <w:szCs w:val="24"/>
              </w:rPr>
              <w:t>ş</w:t>
            </w:r>
            <w:r w:rsidRPr="00820BA4">
              <w:rPr>
                <w:rFonts w:ascii="Times New Roman" w:hAnsi="Times New Roman" w:cs="Times New Roman"/>
                <w:sz w:val="24"/>
                <w:szCs w:val="24"/>
              </w:rPr>
              <w:t>i serviciile de consultan</w:t>
            </w:r>
            <w:r w:rsidR="00FC7327">
              <w:rPr>
                <w:rFonts w:ascii="Times New Roman" w:hAnsi="Times New Roman" w:cs="Times New Roman"/>
                <w:sz w:val="24"/>
                <w:szCs w:val="24"/>
              </w:rPr>
              <w:t>ţ</w:t>
            </w:r>
            <w:r w:rsidRPr="00820BA4">
              <w:rPr>
                <w:rFonts w:ascii="Times New Roman" w:hAnsi="Times New Roman" w:cs="Times New Roman"/>
                <w:sz w:val="24"/>
                <w:szCs w:val="24"/>
              </w:rPr>
              <w:t>ă ale acestora</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acces la asisten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ă </w:t>
            </w:r>
            <w:r w:rsidR="007566E6" w:rsidRPr="00820BA4">
              <w:rPr>
                <w:rFonts w:ascii="Times New Roman" w:hAnsi="Times New Roman" w:cs="Times New Roman"/>
                <w:sz w:val="24"/>
                <w:szCs w:val="24"/>
              </w:rPr>
              <w:t>judiciară</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sau sim</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indu-se încrezători în alegerea unui </w:t>
            </w:r>
            <w:r w:rsidR="00AC53A4" w:rsidRPr="00820BA4">
              <w:rPr>
                <w:rFonts w:ascii="Times New Roman" w:hAnsi="Times New Roman" w:cs="Times New Roman"/>
                <w:sz w:val="24"/>
                <w:szCs w:val="24"/>
              </w:rPr>
              <w:t xml:space="preserve">avocat consultant </w:t>
            </w:r>
            <w:r w:rsidRPr="00820BA4">
              <w:rPr>
                <w:rFonts w:ascii="Times New Roman" w:hAnsi="Times New Roman" w:cs="Times New Roman"/>
                <w:sz w:val="24"/>
                <w:szCs w:val="24"/>
              </w:rPr>
              <w:t>în defavoarea altor op</w:t>
            </w:r>
            <w:r w:rsidR="00FC7327">
              <w:rPr>
                <w:rFonts w:ascii="Times New Roman" w:hAnsi="Times New Roman" w:cs="Times New Roman"/>
                <w:sz w:val="24"/>
                <w:szCs w:val="24"/>
              </w:rPr>
              <w:t>ţ</w:t>
            </w:r>
            <w:r w:rsidRPr="00820BA4">
              <w:rPr>
                <w:rFonts w:ascii="Times New Roman" w:hAnsi="Times New Roman" w:cs="Times New Roman"/>
                <w:sz w:val="24"/>
                <w:szCs w:val="24"/>
              </w:rPr>
              <w:t>iuni</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una dintre op</w:t>
            </w:r>
            <w:r w:rsidR="00FC7327">
              <w:rPr>
                <w:rFonts w:ascii="Times New Roman" w:hAnsi="Times New Roman" w:cs="Times New Roman"/>
                <w:sz w:val="24"/>
                <w:szCs w:val="24"/>
              </w:rPr>
              <w:t>ţ</w:t>
            </w:r>
            <w:r w:rsidRPr="00820BA4">
              <w:rPr>
                <w:rFonts w:ascii="Times New Roman" w:hAnsi="Times New Roman" w:cs="Times New Roman"/>
                <w:sz w:val="24"/>
                <w:szCs w:val="24"/>
              </w:rPr>
              <w:t>iuni fiind pasivitatea</w:t>
            </w:r>
            <w:r w:rsidR="00AC53A4" w:rsidRPr="00820BA4">
              <w:rPr>
                <w:rFonts w:ascii="Times New Roman" w:hAnsi="Times New Roman" w:cs="Times New Roman"/>
                <w:sz w:val="24"/>
                <w:szCs w:val="24"/>
              </w:rPr>
              <w:t>.</w:t>
            </w:r>
          </w:p>
          <w:p w:rsidR="00AC53A4" w:rsidRPr="00820BA4" w:rsidRDefault="006A2F14"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un număr</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 xml:space="preserve">în scădere de </w:t>
            </w:r>
            <w:r w:rsidR="00AC53A4" w:rsidRPr="00820BA4">
              <w:rPr>
                <w:rFonts w:ascii="Times New Roman" w:hAnsi="Times New Roman" w:cs="Times New Roman"/>
                <w:sz w:val="24"/>
                <w:szCs w:val="24"/>
              </w:rPr>
              <w:t>avoca</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DVC –</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unii fiind recruta</w:t>
            </w:r>
            <w:r w:rsidR="00FC7327">
              <w:rPr>
                <w:rFonts w:ascii="Times New Roman" w:hAnsi="Times New Roman" w:cs="Times New Roman"/>
                <w:sz w:val="24"/>
                <w:szCs w:val="24"/>
              </w:rPr>
              <w:t>ţ</w:t>
            </w:r>
            <w:r w:rsidRPr="00820BA4">
              <w:rPr>
                <w:rFonts w:ascii="Times New Roman" w:hAnsi="Times New Roman" w:cs="Times New Roman"/>
                <w:sz w:val="24"/>
                <w:szCs w:val="24"/>
              </w:rPr>
              <w:t>i în furnizorii de servicii cu volum mare</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al</w:t>
            </w:r>
            <w:r w:rsidR="00FC7327">
              <w:rPr>
                <w:rFonts w:ascii="Times New Roman" w:hAnsi="Times New Roman" w:cs="Times New Roman"/>
                <w:sz w:val="24"/>
                <w:szCs w:val="24"/>
              </w:rPr>
              <w:t>ţ</w:t>
            </w:r>
            <w:r w:rsidRPr="00820BA4">
              <w:rPr>
                <w:rFonts w:ascii="Times New Roman" w:hAnsi="Times New Roman" w:cs="Times New Roman"/>
                <w:sz w:val="24"/>
                <w:szCs w:val="24"/>
              </w:rPr>
              <w:t>ii fiind exclu</w:t>
            </w:r>
            <w:r w:rsidR="00FC7327">
              <w:rPr>
                <w:rFonts w:ascii="Times New Roman" w:hAnsi="Times New Roman" w:cs="Times New Roman"/>
                <w:sz w:val="24"/>
                <w:szCs w:val="24"/>
              </w:rPr>
              <w:t>ş</w:t>
            </w:r>
            <w:r w:rsidRPr="00820BA4">
              <w:rPr>
                <w:rFonts w:ascii="Times New Roman" w:hAnsi="Times New Roman" w:cs="Times New Roman"/>
                <w:sz w:val="24"/>
                <w:szCs w:val="24"/>
              </w:rPr>
              <w:t>i cu totul</w:t>
            </w:r>
            <w:r w:rsidR="00AC53A4" w:rsidRPr="00820BA4">
              <w:rPr>
                <w:rFonts w:ascii="Times New Roman" w:hAnsi="Times New Roman" w:cs="Times New Roman"/>
                <w:sz w:val="24"/>
                <w:szCs w:val="24"/>
              </w:rPr>
              <w:t>.</w:t>
            </w:r>
          </w:p>
          <w:p w:rsidR="00AC53A4" w:rsidRPr="00820BA4" w:rsidRDefault="006A2F14"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un număr în scădere de avoca</w:t>
            </w:r>
            <w:r w:rsidR="00FC7327">
              <w:rPr>
                <w:rFonts w:ascii="Times New Roman" w:hAnsi="Times New Roman" w:cs="Times New Roman"/>
                <w:sz w:val="24"/>
                <w:szCs w:val="24"/>
              </w:rPr>
              <w:t>ţ</w:t>
            </w:r>
            <w:r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Pr="00820BA4">
              <w:rPr>
                <w:rFonts w:ascii="Times New Roman" w:hAnsi="Times New Roman" w:cs="Times New Roman"/>
                <w:sz w:val="24"/>
                <w:szCs w:val="24"/>
              </w:rPr>
              <w:t>i</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cu servicii integrate de elaborare a documentelor de vânzare-cumpărare</w:t>
            </w:r>
            <w:r w:rsidR="00AC53A4" w:rsidRPr="00820BA4">
              <w:rPr>
                <w:rFonts w:ascii="Times New Roman" w:hAnsi="Times New Roman" w:cs="Times New Roman"/>
                <w:sz w:val="24"/>
                <w:szCs w:val="24"/>
              </w:rPr>
              <w:t xml:space="preserve">, </w:t>
            </w:r>
            <w:r w:rsidRPr="00820BA4">
              <w:rPr>
                <w:rFonts w:ascii="Times New Roman" w:hAnsi="Times New Roman" w:cs="Times New Roman"/>
                <w:sz w:val="24"/>
                <w:szCs w:val="24"/>
              </w:rPr>
              <w:t>ca urmare a automatizării tot mai accentuate a acestui proces</w:t>
            </w:r>
            <w:r w:rsidR="00AC53A4" w:rsidRPr="00820BA4">
              <w:rPr>
                <w:rFonts w:ascii="Times New Roman" w:hAnsi="Times New Roman" w:cs="Times New Roman"/>
                <w:sz w:val="24"/>
                <w:szCs w:val="24"/>
              </w:rPr>
              <w:t>,</w:t>
            </w:r>
            <w:r w:rsidR="00C968B4" w:rsidRPr="00820BA4">
              <w:rPr>
                <w:rFonts w:ascii="Times New Roman" w:hAnsi="Times New Roman" w:cs="Times New Roman"/>
                <w:sz w:val="24"/>
                <w:szCs w:val="24"/>
              </w:rPr>
              <w:t xml:space="preserve"> utilizării de auxiliari paralegal</w:t>
            </w:r>
            <w:r w:rsidR="00AC53A4" w:rsidRPr="00820BA4">
              <w:rPr>
                <w:rFonts w:ascii="Times New Roman" w:hAnsi="Times New Roman" w:cs="Times New Roman"/>
                <w:sz w:val="24"/>
                <w:szCs w:val="24"/>
              </w:rPr>
              <w:t xml:space="preserve"> </w:t>
            </w:r>
            <w:r w:rsidR="00FC7327">
              <w:rPr>
                <w:rFonts w:ascii="Times New Roman" w:hAnsi="Times New Roman" w:cs="Times New Roman"/>
                <w:sz w:val="24"/>
                <w:szCs w:val="24"/>
              </w:rPr>
              <w:t>ş</w:t>
            </w:r>
            <w:r w:rsidR="00AC53A4" w:rsidRPr="00820BA4">
              <w:rPr>
                <w:rFonts w:ascii="Times New Roman" w:hAnsi="Times New Roman" w:cs="Times New Roman"/>
                <w:sz w:val="24"/>
                <w:szCs w:val="24"/>
              </w:rPr>
              <w:t xml:space="preserve">i </w:t>
            </w:r>
            <w:r w:rsidR="00C968B4" w:rsidRPr="00820BA4">
              <w:rPr>
                <w:rFonts w:ascii="Times New Roman" w:hAnsi="Times New Roman" w:cs="Times New Roman"/>
                <w:sz w:val="24"/>
                <w:szCs w:val="24"/>
              </w:rPr>
              <w:t xml:space="preserve">furnizori care nu sunt </w:t>
            </w:r>
            <w:r w:rsidR="00AC53A4" w:rsidRPr="00820BA4">
              <w:rPr>
                <w:rFonts w:ascii="Times New Roman" w:hAnsi="Times New Roman" w:cs="Times New Roman"/>
                <w:sz w:val="24"/>
                <w:szCs w:val="24"/>
              </w:rPr>
              <w:t>avoc</w:t>
            </w:r>
            <w:r w:rsidR="00C968B4" w:rsidRPr="00820BA4">
              <w:rPr>
                <w:rFonts w:ascii="Times New Roman" w:hAnsi="Times New Roman" w:cs="Times New Roman"/>
                <w:sz w:val="24"/>
                <w:szCs w:val="24"/>
              </w:rPr>
              <w:t>a</w:t>
            </w:r>
            <w:r w:rsidR="00FC7327">
              <w:rPr>
                <w:rFonts w:ascii="Times New Roman" w:hAnsi="Times New Roman" w:cs="Times New Roman"/>
                <w:sz w:val="24"/>
                <w:szCs w:val="24"/>
              </w:rPr>
              <w:t>ţ</w:t>
            </w:r>
            <w:r w:rsidR="00C968B4"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00C968B4" w:rsidRPr="00820BA4">
              <w:rPr>
                <w:rFonts w:ascii="Times New Roman" w:hAnsi="Times New Roman" w:cs="Times New Roman"/>
                <w:sz w:val="24"/>
                <w:szCs w:val="24"/>
              </w:rPr>
              <w:t>i</w:t>
            </w:r>
            <w:r w:rsidR="00AC53A4" w:rsidRPr="00820BA4">
              <w:rPr>
                <w:rFonts w:ascii="Times New Roman" w:hAnsi="Times New Roman" w:cs="Times New Roman"/>
                <w:sz w:val="24"/>
                <w:szCs w:val="24"/>
              </w:rPr>
              <w:t xml:space="preserve"> </w:t>
            </w:r>
            <w:r w:rsidR="00FC7327">
              <w:rPr>
                <w:rFonts w:ascii="Times New Roman" w:hAnsi="Times New Roman" w:cs="Times New Roman"/>
                <w:sz w:val="24"/>
                <w:szCs w:val="24"/>
              </w:rPr>
              <w:t>ş</w:t>
            </w:r>
            <w:r w:rsidR="00AC53A4" w:rsidRPr="00820BA4">
              <w:rPr>
                <w:rFonts w:ascii="Times New Roman" w:hAnsi="Times New Roman" w:cs="Times New Roman"/>
                <w:sz w:val="24"/>
                <w:szCs w:val="24"/>
              </w:rPr>
              <w:t xml:space="preserve">i </w:t>
            </w:r>
            <w:r w:rsidR="00C968B4" w:rsidRPr="00820BA4">
              <w:rPr>
                <w:rFonts w:ascii="Times New Roman" w:hAnsi="Times New Roman" w:cs="Times New Roman"/>
                <w:sz w:val="24"/>
                <w:szCs w:val="24"/>
              </w:rPr>
              <w:t>cre</w:t>
            </w:r>
            <w:r w:rsidR="00FC7327">
              <w:rPr>
                <w:rFonts w:ascii="Times New Roman" w:hAnsi="Times New Roman" w:cs="Times New Roman"/>
                <w:sz w:val="24"/>
                <w:szCs w:val="24"/>
              </w:rPr>
              <w:t>ş</w:t>
            </w:r>
            <w:r w:rsidR="00C968B4" w:rsidRPr="00820BA4">
              <w:rPr>
                <w:rFonts w:ascii="Times New Roman" w:hAnsi="Times New Roman" w:cs="Times New Roman"/>
                <w:sz w:val="24"/>
                <w:szCs w:val="24"/>
              </w:rPr>
              <w:t>terea speciali</w:t>
            </w:r>
            <w:r w:rsidR="00FC7327">
              <w:rPr>
                <w:rFonts w:ascii="Times New Roman" w:hAnsi="Times New Roman" w:cs="Times New Roman"/>
                <w:sz w:val="24"/>
                <w:szCs w:val="24"/>
              </w:rPr>
              <w:t>ş</w:t>
            </w:r>
            <w:r w:rsidR="00C968B4" w:rsidRPr="00820BA4">
              <w:rPr>
                <w:rFonts w:ascii="Times New Roman" w:hAnsi="Times New Roman" w:cs="Times New Roman"/>
                <w:sz w:val="24"/>
                <w:szCs w:val="24"/>
              </w:rPr>
              <w:t>tilor autoriza</w:t>
            </w:r>
            <w:r w:rsidR="00FC7327">
              <w:rPr>
                <w:rFonts w:ascii="Times New Roman" w:hAnsi="Times New Roman" w:cs="Times New Roman"/>
                <w:sz w:val="24"/>
                <w:szCs w:val="24"/>
              </w:rPr>
              <w:t>ţ</w:t>
            </w:r>
            <w:r w:rsidR="00C968B4" w:rsidRPr="00820BA4">
              <w:rPr>
                <w:rFonts w:ascii="Times New Roman" w:hAnsi="Times New Roman" w:cs="Times New Roman"/>
                <w:sz w:val="24"/>
                <w:szCs w:val="24"/>
              </w:rPr>
              <w:t>i în redactarea documentelor de vânzare-cumpărare</w:t>
            </w:r>
            <w:r w:rsidR="00AC53A4" w:rsidRPr="00820BA4">
              <w:rPr>
                <w:rFonts w:ascii="Times New Roman" w:hAnsi="Times New Roman" w:cs="Times New Roman"/>
                <w:sz w:val="24"/>
                <w:szCs w:val="24"/>
              </w:rPr>
              <w:t>.</w:t>
            </w:r>
            <w:r w:rsidR="00C968B4" w:rsidRPr="00820BA4">
              <w:rPr>
                <w:rStyle w:val="FootnoteReference"/>
                <w:rFonts w:ascii="Times New Roman" w:hAnsi="Times New Roman" w:cs="Times New Roman"/>
                <w:sz w:val="24"/>
                <w:szCs w:val="24"/>
              </w:rPr>
              <w:footnoteReference w:id="5"/>
            </w:r>
          </w:p>
          <w:p w:rsidR="00AC53A4" w:rsidRPr="00820BA4" w:rsidRDefault="00014176" w:rsidP="00FA1DE2">
            <w:pPr>
              <w:widowControl/>
              <w:numPr>
                <w:ilvl w:val="0"/>
                <w:numId w:val="11"/>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mai mul</w:t>
            </w:r>
            <w:r w:rsidR="00FC7327">
              <w:rPr>
                <w:rFonts w:ascii="Times New Roman" w:hAnsi="Times New Roman" w:cs="Times New Roman"/>
                <w:sz w:val="24"/>
                <w:szCs w:val="24"/>
              </w:rPr>
              <w:t>ţ</w:t>
            </w:r>
            <w:r w:rsidRPr="00820BA4">
              <w:rPr>
                <w:rFonts w:ascii="Times New Roman" w:hAnsi="Times New Roman" w:cs="Times New Roman"/>
                <w:sz w:val="24"/>
                <w:szCs w:val="24"/>
              </w:rPr>
              <w:t>i</w:t>
            </w:r>
            <w:r w:rsidR="00AC53A4" w:rsidRPr="00820BA4">
              <w:rPr>
                <w:rFonts w:ascii="Times New Roman" w:hAnsi="Times New Roman" w:cs="Times New Roman"/>
                <w:sz w:val="24"/>
                <w:szCs w:val="24"/>
              </w:rPr>
              <w:t xml:space="preserve"> avoca</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care exploatează evolu</w:t>
            </w:r>
            <w:r w:rsidR="00FC7327">
              <w:rPr>
                <w:rFonts w:ascii="Times New Roman" w:hAnsi="Times New Roman" w:cs="Times New Roman"/>
                <w:sz w:val="24"/>
                <w:szCs w:val="24"/>
              </w:rPr>
              <w:t>ţ</w:t>
            </w:r>
            <w:r w:rsidRPr="00820BA4">
              <w:rPr>
                <w:rFonts w:ascii="Times New Roman" w:hAnsi="Times New Roman" w:cs="Times New Roman"/>
                <w:sz w:val="24"/>
                <w:szCs w:val="24"/>
              </w:rPr>
              <w:t>iile pie</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ei </w:t>
            </w:r>
            <w:r w:rsidR="00AC53A4" w:rsidRPr="00820BA4">
              <w:rPr>
                <w:rFonts w:ascii="Times New Roman" w:hAnsi="Times New Roman" w:cs="Times New Roman"/>
                <w:sz w:val="24"/>
                <w:szCs w:val="24"/>
              </w:rPr>
              <w:t xml:space="preserve">B2C </w:t>
            </w:r>
            <w:r w:rsidRPr="00820BA4">
              <w:rPr>
                <w:rFonts w:ascii="Times New Roman" w:hAnsi="Times New Roman" w:cs="Times New Roman"/>
                <w:sz w:val="24"/>
                <w:szCs w:val="24"/>
              </w:rPr>
              <w:t>apărute din concuren</w:t>
            </w:r>
            <w:r w:rsidR="00FC7327">
              <w:rPr>
                <w:rFonts w:ascii="Times New Roman" w:hAnsi="Times New Roman" w:cs="Times New Roman"/>
                <w:sz w:val="24"/>
                <w:szCs w:val="24"/>
              </w:rPr>
              <w:t>ţ</w:t>
            </w:r>
            <w:r w:rsidRPr="00820BA4">
              <w:rPr>
                <w:rFonts w:ascii="Times New Roman" w:hAnsi="Times New Roman" w:cs="Times New Roman"/>
                <w:sz w:val="24"/>
                <w:szCs w:val="24"/>
              </w:rPr>
              <w:t>a dintre autorită</w:t>
            </w:r>
            <w:r w:rsidR="00FC7327">
              <w:rPr>
                <w:rFonts w:ascii="Times New Roman" w:hAnsi="Times New Roman" w:cs="Times New Roman"/>
                <w:sz w:val="24"/>
                <w:szCs w:val="24"/>
              </w:rPr>
              <w:t>ţ</w:t>
            </w:r>
            <w:r w:rsidRPr="00820BA4">
              <w:rPr>
                <w:rFonts w:ascii="Times New Roman" w:hAnsi="Times New Roman" w:cs="Times New Roman"/>
                <w:sz w:val="24"/>
                <w:szCs w:val="24"/>
              </w:rPr>
              <w:t>ile de reglementare</w:t>
            </w:r>
            <w:r w:rsidR="00AC53A4" w:rsidRPr="00820BA4">
              <w:rPr>
                <w:rFonts w:ascii="Times New Roman" w:hAnsi="Times New Roman" w:cs="Times New Roman"/>
                <w:sz w:val="24"/>
                <w:szCs w:val="24"/>
              </w:rPr>
              <w:t xml:space="preserve">, de ex.: </w:t>
            </w:r>
            <w:r w:rsidRPr="00820BA4">
              <w:rPr>
                <w:rFonts w:ascii="Times New Roman" w:hAnsi="Times New Roman" w:cs="Times New Roman"/>
                <w:sz w:val="24"/>
                <w:szCs w:val="24"/>
              </w:rPr>
              <w:t>renun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area la utilizarea oficială a titulaturii de </w:t>
            </w:r>
            <w:r w:rsidR="00AC53A4" w:rsidRPr="00820BA4">
              <w:rPr>
                <w:rFonts w:ascii="Times New Roman" w:hAnsi="Times New Roman" w:cs="Times New Roman"/>
                <w:sz w:val="24"/>
                <w:szCs w:val="24"/>
              </w:rPr>
              <w:t xml:space="preserve">avocat consultant </w:t>
            </w:r>
            <w:r w:rsidR="00FC7327">
              <w:rPr>
                <w:rFonts w:ascii="Times New Roman" w:hAnsi="Times New Roman" w:cs="Times New Roman"/>
                <w:sz w:val="24"/>
                <w:szCs w:val="24"/>
              </w:rPr>
              <w:t>ş</w:t>
            </w:r>
            <w:r w:rsidR="00AC53A4" w:rsidRPr="00820BA4">
              <w:rPr>
                <w:rFonts w:ascii="Times New Roman" w:hAnsi="Times New Roman" w:cs="Times New Roman"/>
                <w:sz w:val="24"/>
                <w:szCs w:val="24"/>
              </w:rPr>
              <w:t xml:space="preserve">i </w:t>
            </w:r>
            <w:r w:rsidRPr="00820BA4">
              <w:rPr>
                <w:rFonts w:ascii="Times New Roman" w:hAnsi="Times New Roman" w:cs="Times New Roman"/>
                <w:sz w:val="24"/>
                <w:szCs w:val="24"/>
              </w:rPr>
              <w:t>începerea unei activită</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 în altă calitate decât avocat </w:t>
            </w:r>
            <w:r w:rsidR="00FC7327">
              <w:rPr>
                <w:rFonts w:ascii="Times New Roman" w:hAnsi="Times New Roman" w:cs="Times New Roman"/>
                <w:sz w:val="24"/>
                <w:szCs w:val="24"/>
              </w:rPr>
              <w:t>ş</w:t>
            </w:r>
            <w:r w:rsidR="00AC53A4" w:rsidRPr="00820BA4">
              <w:rPr>
                <w:rFonts w:ascii="Times New Roman" w:hAnsi="Times New Roman" w:cs="Times New Roman"/>
                <w:sz w:val="24"/>
                <w:szCs w:val="24"/>
              </w:rPr>
              <w:t>i/</w:t>
            </w:r>
            <w:r w:rsidRPr="00820BA4">
              <w:rPr>
                <w:rFonts w:ascii="Times New Roman" w:hAnsi="Times New Roman" w:cs="Times New Roman"/>
                <w:sz w:val="24"/>
                <w:szCs w:val="24"/>
              </w:rPr>
              <w:t>sau furnizori reglementa</w:t>
            </w:r>
            <w:r w:rsidR="00FC7327">
              <w:rPr>
                <w:rFonts w:ascii="Times New Roman" w:hAnsi="Times New Roman" w:cs="Times New Roman"/>
                <w:sz w:val="24"/>
                <w:szCs w:val="24"/>
              </w:rPr>
              <w:t>ţ</w:t>
            </w:r>
            <w:r w:rsidRPr="00820BA4">
              <w:rPr>
                <w:rFonts w:ascii="Times New Roman" w:hAnsi="Times New Roman" w:cs="Times New Roman"/>
                <w:sz w:val="24"/>
                <w:szCs w:val="24"/>
              </w:rPr>
              <w:t>i</w:t>
            </w:r>
            <w:r w:rsidR="00AC53A4" w:rsidRPr="00820BA4">
              <w:rPr>
                <w:rFonts w:ascii="Times New Roman" w:hAnsi="Times New Roman" w:cs="Times New Roman"/>
                <w:sz w:val="24"/>
                <w:szCs w:val="24"/>
              </w:rPr>
              <w:t>.</w:t>
            </w:r>
          </w:p>
        </w:tc>
      </w:tr>
    </w:tbl>
    <w:p w:rsidR="004D1B1B" w:rsidRPr="00820BA4" w:rsidRDefault="004D1B1B" w:rsidP="00BA1094">
      <w:pPr>
        <w:widowControl/>
        <w:shd w:val="clear" w:color="auto" w:fill="FFFFFF"/>
        <w:tabs>
          <w:tab w:val="left" w:pos="624"/>
        </w:tabs>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Figur</w:t>
      </w:r>
      <w:r w:rsidR="00014176" w:rsidRPr="00820BA4">
        <w:rPr>
          <w:rFonts w:ascii="Times New Roman" w:hAnsi="Times New Roman" w:cs="Times New Roman"/>
          <w:color w:val="000000"/>
          <w:sz w:val="24"/>
          <w:szCs w:val="24"/>
        </w:rPr>
        <w:t>a 6 reproduce</w:t>
      </w:r>
      <w:r w:rsidRPr="00820BA4">
        <w:rPr>
          <w:rFonts w:ascii="Times New Roman" w:hAnsi="Times New Roman" w:cs="Times New Roman"/>
          <w:color w:val="000000"/>
          <w:sz w:val="24"/>
          <w:szCs w:val="24"/>
        </w:rPr>
        <w:t xml:space="preserve"> </w:t>
      </w:r>
      <w:r w:rsidR="00014176" w:rsidRPr="00820BA4">
        <w:rPr>
          <w:rFonts w:ascii="Times New Roman" w:hAnsi="Times New Roman" w:cs="Times New Roman"/>
          <w:color w:val="000000"/>
          <w:sz w:val="24"/>
          <w:szCs w:val="24"/>
        </w:rPr>
        <w:t>harta furnizorilor reglementa</w:t>
      </w:r>
      <w:r w:rsidR="00FC7327">
        <w:rPr>
          <w:rFonts w:ascii="Times New Roman" w:hAnsi="Times New Roman" w:cs="Times New Roman"/>
          <w:color w:val="000000"/>
          <w:sz w:val="24"/>
          <w:szCs w:val="24"/>
        </w:rPr>
        <w:t>ţ</w:t>
      </w:r>
      <w:r w:rsidR="00014176"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w:t>
      </w:r>
      <w:r w:rsidR="00014176" w:rsidRPr="00820BA4">
        <w:rPr>
          <w:rFonts w:ascii="Times New Roman" w:hAnsi="Times New Roman" w:cs="Times New Roman"/>
          <w:color w:val="000000"/>
          <w:sz w:val="24"/>
          <w:szCs w:val="24"/>
        </w:rPr>
        <w:t>nereglementa</w:t>
      </w:r>
      <w:r w:rsidR="00FC7327">
        <w:rPr>
          <w:rFonts w:ascii="Times New Roman" w:hAnsi="Times New Roman" w:cs="Times New Roman"/>
          <w:color w:val="000000"/>
          <w:sz w:val="24"/>
          <w:szCs w:val="24"/>
        </w:rPr>
        <w:t>ţ</w:t>
      </w:r>
      <w:r w:rsidR="00014176" w:rsidRPr="00820BA4">
        <w:rPr>
          <w:rFonts w:ascii="Times New Roman" w:hAnsi="Times New Roman" w:cs="Times New Roman"/>
          <w:color w:val="000000"/>
          <w:sz w:val="24"/>
          <w:szCs w:val="24"/>
        </w:rPr>
        <w:t>i din raportul Societă</w:t>
      </w:r>
      <w:r w:rsidR="00FC7327">
        <w:rPr>
          <w:rFonts w:ascii="Times New Roman" w:hAnsi="Times New Roman" w:cs="Times New Roman"/>
          <w:color w:val="000000"/>
          <w:sz w:val="24"/>
          <w:szCs w:val="24"/>
        </w:rPr>
        <w:t>ţ</w:t>
      </w:r>
      <w:r w:rsidR="00014176" w:rsidRPr="00820BA4">
        <w:rPr>
          <w:rFonts w:ascii="Times New Roman" w:hAnsi="Times New Roman" w:cs="Times New Roman"/>
          <w:color w:val="000000"/>
          <w:sz w:val="24"/>
          <w:szCs w:val="24"/>
        </w:rPr>
        <w:t>ii</w:t>
      </w:r>
      <w:r w:rsidR="00D804CB" w:rsidRPr="00820BA4">
        <w:rPr>
          <w:rFonts w:ascii="Times New Roman" w:hAnsi="Times New Roman" w:cs="Times New Roman"/>
          <w:color w:val="000000"/>
          <w:sz w:val="24"/>
          <w:szCs w:val="24"/>
        </w:rPr>
        <w:t xml:space="preserve"> de Drept</w:t>
      </w:r>
      <w:r w:rsidRPr="00820BA4">
        <w:rPr>
          <w:rFonts w:ascii="Times New Roman" w:hAnsi="Times New Roman" w:cs="Times New Roman"/>
          <w:color w:val="000000"/>
          <w:sz w:val="24"/>
          <w:szCs w:val="24"/>
        </w:rPr>
        <w:t xml:space="preserve"> </w:t>
      </w:r>
      <w:r w:rsidR="00014176" w:rsidRPr="00820BA4">
        <w:rPr>
          <w:rFonts w:ascii="Times New Roman" w:hAnsi="Times New Roman" w:cs="Times New Roman"/>
          <w:i/>
          <w:iCs/>
          <w:color w:val="000000"/>
          <w:sz w:val="24"/>
          <w:szCs w:val="24"/>
        </w:rPr>
        <w:t>Evaluarea pie</w:t>
      </w:r>
      <w:r w:rsidR="00FC7327">
        <w:rPr>
          <w:rFonts w:ascii="Times New Roman" w:hAnsi="Times New Roman" w:cs="Times New Roman"/>
          <w:i/>
          <w:iCs/>
          <w:color w:val="000000"/>
          <w:sz w:val="24"/>
          <w:szCs w:val="24"/>
        </w:rPr>
        <w:t>ţ</w:t>
      </w:r>
      <w:r w:rsidR="00014176" w:rsidRPr="00820BA4">
        <w:rPr>
          <w:rFonts w:ascii="Times New Roman" w:hAnsi="Times New Roman" w:cs="Times New Roman"/>
          <w:i/>
          <w:iCs/>
          <w:color w:val="000000"/>
          <w:sz w:val="24"/>
          <w:szCs w:val="24"/>
        </w:rPr>
        <w:t>ei</w:t>
      </w:r>
      <w:r w:rsidRPr="00820BA4">
        <w:rPr>
          <w:rFonts w:ascii="Times New Roman" w:hAnsi="Times New Roman" w:cs="Times New Roman"/>
          <w:i/>
          <w:iCs/>
          <w:color w:val="000000"/>
          <w:sz w:val="24"/>
          <w:szCs w:val="24"/>
        </w:rPr>
        <w:t xml:space="preserve">: </w:t>
      </w:r>
      <w:r w:rsidR="0089120D" w:rsidRPr="00820BA4">
        <w:rPr>
          <w:rFonts w:ascii="Times New Roman" w:hAnsi="Times New Roman" w:cs="Times New Roman"/>
          <w:i/>
          <w:iCs/>
          <w:color w:val="000000"/>
          <w:sz w:val="24"/>
          <w:szCs w:val="24"/>
        </w:rPr>
        <w:t xml:space="preserve">Imagine </w:t>
      </w:r>
      <w:r w:rsidR="00014176" w:rsidRPr="00820BA4">
        <w:rPr>
          <w:rFonts w:ascii="Times New Roman" w:hAnsi="Times New Roman" w:cs="Times New Roman"/>
          <w:i/>
          <w:iCs/>
          <w:color w:val="000000"/>
          <w:sz w:val="24"/>
          <w:szCs w:val="24"/>
        </w:rPr>
        <w:t xml:space="preserve">de ansamblu </w:t>
      </w:r>
      <w:r w:rsidRPr="00820BA4">
        <w:rPr>
          <w:rFonts w:ascii="Times New Roman" w:hAnsi="Times New Roman" w:cs="Times New Roman"/>
          <w:color w:val="000000"/>
          <w:sz w:val="24"/>
          <w:szCs w:val="24"/>
        </w:rPr>
        <w:t xml:space="preserve">(2012a) </w:t>
      </w:r>
      <w:r w:rsidR="00014176" w:rsidRPr="00820BA4">
        <w:rPr>
          <w:rFonts w:ascii="Times New Roman" w:hAnsi="Times New Roman" w:cs="Times New Roman"/>
          <w:color w:val="000000"/>
          <w:sz w:val="24"/>
          <w:szCs w:val="24"/>
        </w:rPr>
        <w:t>subliniind diferitele forme ale concuren</w:t>
      </w:r>
      <w:r w:rsidR="00FC7327">
        <w:rPr>
          <w:rFonts w:ascii="Times New Roman" w:hAnsi="Times New Roman" w:cs="Times New Roman"/>
          <w:color w:val="000000"/>
          <w:sz w:val="24"/>
          <w:szCs w:val="24"/>
        </w:rPr>
        <w:t>ţ</w:t>
      </w:r>
      <w:r w:rsidR="00014176" w:rsidRPr="00820BA4">
        <w:rPr>
          <w:rFonts w:ascii="Times New Roman" w:hAnsi="Times New Roman" w:cs="Times New Roman"/>
          <w:color w:val="000000"/>
          <w:sz w:val="24"/>
          <w:szCs w:val="24"/>
        </w:rPr>
        <w:t xml:space="preserve">ei dintre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89120D" w:rsidRPr="00820BA4">
        <w:rPr>
          <w:rFonts w:ascii="Times New Roman" w:hAnsi="Times New Roman" w:cs="Times New Roman"/>
          <w:color w:val="000000"/>
          <w:sz w:val="24"/>
          <w:szCs w:val="24"/>
        </w:rPr>
        <w:t>Aceasta este ultima dată la care au fost disponibile date comparabile în urma analizei LSB privind informa</w:t>
      </w:r>
      <w:r w:rsidR="00FC7327">
        <w:rPr>
          <w:rFonts w:ascii="Times New Roman" w:hAnsi="Times New Roman" w:cs="Times New Roman"/>
          <w:color w:val="000000"/>
          <w:sz w:val="24"/>
          <w:szCs w:val="24"/>
        </w:rPr>
        <w:t>ţ</w:t>
      </w:r>
      <w:r w:rsidR="0089120D" w:rsidRPr="00820BA4">
        <w:rPr>
          <w:rFonts w:ascii="Times New Roman" w:hAnsi="Times New Roman" w:cs="Times New Roman"/>
          <w:color w:val="000000"/>
          <w:sz w:val="24"/>
          <w:szCs w:val="24"/>
        </w:rPr>
        <w:t xml:space="preserve">iile de reglementare din anul </w:t>
      </w:r>
      <w:r w:rsidRPr="00820BA4">
        <w:rPr>
          <w:rFonts w:ascii="Times New Roman" w:hAnsi="Times New Roman" w:cs="Times New Roman"/>
          <w:color w:val="000000"/>
          <w:sz w:val="24"/>
          <w:szCs w:val="24"/>
        </w:rPr>
        <w:t>2011 (</w:t>
      </w:r>
      <w:r w:rsidR="0089120D" w:rsidRPr="00820BA4">
        <w:rPr>
          <w:rFonts w:ascii="Times New Roman" w:hAnsi="Times New Roman" w:cs="Times New Roman"/>
          <w:color w:val="000000"/>
          <w:sz w:val="24"/>
          <w:szCs w:val="24"/>
        </w:rPr>
        <w:t>mai multe informa</w:t>
      </w:r>
      <w:r w:rsidR="00FC7327">
        <w:rPr>
          <w:rFonts w:ascii="Times New Roman" w:hAnsi="Times New Roman" w:cs="Times New Roman"/>
          <w:color w:val="000000"/>
          <w:sz w:val="24"/>
          <w:szCs w:val="24"/>
        </w:rPr>
        <w:t>ţ</w:t>
      </w:r>
      <w:r w:rsidR="0089120D" w:rsidRPr="00820BA4">
        <w:rPr>
          <w:rFonts w:ascii="Times New Roman" w:hAnsi="Times New Roman" w:cs="Times New Roman"/>
          <w:color w:val="000000"/>
          <w:sz w:val="24"/>
          <w:szCs w:val="24"/>
        </w:rPr>
        <w:t>ii pute</w:t>
      </w:r>
      <w:r w:rsidR="00FC7327">
        <w:rPr>
          <w:rFonts w:ascii="Times New Roman" w:hAnsi="Times New Roman" w:cs="Times New Roman"/>
          <w:color w:val="000000"/>
          <w:sz w:val="24"/>
          <w:szCs w:val="24"/>
        </w:rPr>
        <w:t>ţ</w:t>
      </w:r>
      <w:r w:rsidR="0089120D" w:rsidRPr="00820BA4">
        <w:rPr>
          <w:rFonts w:ascii="Times New Roman" w:hAnsi="Times New Roman" w:cs="Times New Roman"/>
          <w:color w:val="000000"/>
          <w:sz w:val="24"/>
          <w:szCs w:val="24"/>
        </w:rPr>
        <w:t xml:space="preserve">i găsi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w:t>
      </w:r>
      <w:r w:rsidR="0089120D" w:rsidRPr="00820BA4">
        <w:rPr>
          <w:rFonts w:ascii="Times New Roman" w:hAnsi="Times New Roman" w:cs="Times New Roman"/>
          <w:color w:val="000000"/>
          <w:sz w:val="24"/>
          <w:szCs w:val="24"/>
        </w:rPr>
        <w:t>cele trei rapoarte ale Evaluării pie</w:t>
      </w:r>
      <w:r w:rsidR="00FC7327">
        <w:rPr>
          <w:rFonts w:ascii="Times New Roman" w:hAnsi="Times New Roman" w:cs="Times New Roman"/>
          <w:color w:val="000000"/>
          <w:sz w:val="24"/>
          <w:szCs w:val="24"/>
        </w:rPr>
        <w:t>ţ</w:t>
      </w:r>
      <w:r w:rsidR="0089120D" w:rsidRPr="00820BA4">
        <w:rPr>
          <w:rFonts w:ascii="Times New Roman" w:hAnsi="Times New Roman" w:cs="Times New Roman"/>
          <w:color w:val="000000"/>
          <w:sz w:val="24"/>
          <w:szCs w:val="24"/>
        </w:rPr>
        <w:t>ei</w:t>
      </w:r>
      <w:r w:rsidRPr="00820BA4">
        <w:rPr>
          <w:rFonts w:ascii="Times New Roman" w:hAnsi="Times New Roman" w:cs="Times New Roman"/>
          <w:color w:val="000000"/>
          <w:sz w:val="24"/>
          <w:szCs w:val="24"/>
        </w:rPr>
        <w:t xml:space="preserve">: </w:t>
      </w:r>
      <w:r w:rsidR="0089120D" w:rsidRPr="00820BA4">
        <w:rPr>
          <w:rFonts w:ascii="Times New Roman" w:hAnsi="Times New Roman" w:cs="Times New Roman"/>
          <w:i/>
          <w:iCs/>
          <w:color w:val="000000"/>
          <w:sz w:val="24"/>
          <w:szCs w:val="24"/>
        </w:rPr>
        <w:t xml:space="preserve">Imagine de ansamblu </w:t>
      </w:r>
      <w:r w:rsidRPr="00820BA4">
        <w:rPr>
          <w:rFonts w:ascii="Times New Roman" w:hAnsi="Times New Roman" w:cs="Times New Roman"/>
          <w:color w:val="000000"/>
          <w:sz w:val="24"/>
          <w:szCs w:val="24"/>
        </w:rPr>
        <w:t xml:space="preserve">(2012a); </w:t>
      </w:r>
      <w:r w:rsidR="0089120D" w:rsidRPr="00820BA4">
        <w:rPr>
          <w:rFonts w:ascii="Times New Roman" w:hAnsi="Times New Roman" w:cs="Times New Roman"/>
          <w:i/>
          <w:iCs/>
          <w:color w:val="000000"/>
          <w:sz w:val="24"/>
          <w:szCs w:val="24"/>
        </w:rPr>
        <w:t>Sectoare principale</w:t>
      </w:r>
      <w:r w:rsidRPr="00820BA4">
        <w:rPr>
          <w:rFonts w:ascii="Times New Roman" w:hAnsi="Times New Roman" w:cs="Times New Roman"/>
          <w:i/>
          <w:iCs/>
          <w:color w:val="000000"/>
          <w:sz w:val="24"/>
          <w:szCs w:val="24"/>
        </w:rPr>
        <w:t xml:space="preserve"> </w:t>
      </w:r>
      <w:r w:rsidRPr="00820BA4">
        <w:rPr>
          <w:rFonts w:ascii="Times New Roman" w:hAnsi="Times New Roman" w:cs="Times New Roman"/>
          <w:color w:val="000000"/>
          <w:sz w:val="24"/>
          <w:szCs w:val="24"/>
        </w:rPr>
        <w:t xml:space="preserve">(2012b); </w:t>
      </w:r>
      <w:r w:rsidR="0089120D" w:rsidRPr="00820BA4">
        <w:rPr>
          <w:rFonts w:ascii="Times New Roman" w:hAnsi="Times New Roman" w:cs="Times New Roman"/>
          <w:i/>
          <w:iCs/>
          <w:color w:val="000000"/>
          <w:sz w:val="24"/>
          <w:szCs w:val="24"/>
        </w:rPr>
        <w:t>Pie</w:t>
      </w:r>
      <w:r w:rsidR="00FC7327">
        <w:rPr>
          <w:rFonts w:ascii="Times New Roman" w:hAnsi="Times New Roman" w:cs="Times New Roman"/>
          <w:i/>
          <w:iCs/>
          <w:color w:val="000000"/>
          <w:sz w:val="24"/>
          <w:szCs w:val="24"/>
        </w:rPr>
        <w:t>ţ</w:t>
      </w:r>
      <w:r w:rsidR="0089120D" w:rsidRPr="00820BA4">
        <w:rPr>
          <w:rFonts w:ascii="Times New Roman" w:hAnsi="Times New Roman" w:cs="Times New Roman"/>
          <w:i/>
          <w:iCs/>
          <w:color w:val="000000"/>
          <w:sz w:val="24"/>
          <w:szCs w:val="24"/>
        </w:rPr>
        <w:t>e esen</w:t>
      </w:r>
      <w:r w:rsidR="00FC7327">
        <w:rPr>
          <w:rFonts w:ascii="Times New Roman" w:hAnsi="Times New Roman" w:cs="Times New Roman"/>
          <w:i/>
          <w:iCs/>
          <w:color w:val="000000"/>
          <w:sz w:val="24"/>
          <w:szCs w:val="24"/>
        </w:rPr>
        <w:t>ţ</w:t>
      </w:r>
      <w:r w:rsidR="0089120D" w:rsidRPr="00820BA4">
        <w:rPr>
          <w:rFonts w:ascii="Times New Roman" w:hAnsi="Times New Roman" w:cs="Times New Roman"/>
          <w:i/>
          <w:iCs/>
          <w:color w:val="000000"/>
          <w:sz w:val="24"/>
          <w:szCs w:val="24"/>
        </w:rPr>
        <w:t xml:space="preserve">iale </w:t>
      </w:r>
      <w:r w:rsidRPr="00820BA4">
        <w:rPr>
          <w:rFonts w:ascii="Times New Roman" w:hAnsi="Times New Roman" w:cs="Times New Roman"/>
          <w:color w:val="000000"/>
          <w:sz w:val="24"/>
          <w:szCs w:val="24"/>
        </w:rPr>
        <w:t xml:space="preserve">(2013a)). </w:t>
      </w:r>
    </w:p>
    <w:p w:rsidR="005B5637" w:rsidRPr="00820BA4" w:rsidRDefault="0089120D" w:rsidP="00002776">
      <w:pPr>
        <w:widowControl/>
        <w:shd w:val="clear" w:color="auto" w:fill="FFFFFF"/>
        <w:tabs>
          <w:tab w:val="left" w:pos="624"/>
        </w:tabs>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aparent numărul notarilor a scăzut în ultimul deceniu</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la aproximativ </w:t>
      </w:r>
      <w:r w:rsidR="004D1B1B" w:rsidRPr="00820BA4">
        <w:rPr>
          <w:rFonts w:ascii="Times New Roman" w:hAnsi="Times New Roman" w:cs="Times New Roman"/>
          <w:color w:val="000000"/>
          <w:sz w:val="24"/>
          <w:szCs w:val="24"/>
        </w:rPr>
        <w:t>1</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300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anul </w:t>
      </w:r>
      <w:r w:rsidR="004D1B1B" w:rsidRPr="00820BA4">
        <w:rPr>
          <w:rFonts w:ascii="Times New Roman" w:hAnsi="Times New Roman" w:cs="Times New Roman"/>
          <w:color w:val="000000"/>
          <w:sz w:val="24"/>
          <w:szCs w:val="24"/>
        </w:rPr>
        <w:t xml:space="preserve">2000 (Shaw, 2000) </w:t>
      </w:r>
      <w:r w:rsidRPr="00820BA4">
        <w:rPr>
          <w:rFonts w:ascii="Times New Roman" w:hAnsi="Times New Roman" w:cs="Times New Roman"/>
          <w:color w:val="000000"/>
          <w:sz w:val="24"/>
          <w:szCs w:val="24"/>
        </w:rPr>
        <w:t xml:space="preserve">la aproximativ </w:t>
      </w:r>
      <w:r w:rsidR="004D1B1B" w:rsidRPr="00820BA4">
        <w:rPr>
          <w:rFonts w:ascii="Times New Roman" w:hAnsi="Times New Roman" w:cs="Times New Roman"/>
          <w:color w:val="000000"/>
          <w:sz w:val="24"/>
          <w:szCs w:val="24"/>
        </w:rPr>
        <w:t xml:space="preserve">900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anul 2012 (Federa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Notarilor </w:t>
      </w:r>
      <w:r w:rsidR="004D1B1B" w:rsidRPr="00820BA4">
        <w:rPr>
          <w:rFonts w:ascii="Times New Roman" w:hAnsi="Times New Roman" w:cs="Times New Roman"/>
          <w:color w:val="000000"/>
          <w:sz w:val="24"/>
          <w:szCs w:val="24"/>
        </w:rPr>
        <w:t>2013),</w:t>
      </w:r>
      <w:r w:rsidRPr="00820BA4">
        <w:rPr>
          <w:rStyle w:val="FootnoteReference"/>
          <w:rFonts w:ascii="Times New Roman" w:hAnsi="Times New Roman" w:cs="Times New Roman"/>
          <w:color w:val="000000"/>
          <w:sz w:val="24"/>
          <w:szCs w:val="24"/>
        </w:rPr>
        <w:footnoteReference w:id="6"/>
      </w:r>
      <w:r w:rsidR="004D1B1B" w:rsidRPr="00820BA4">
        <w:rPr>
          <w:rFonts w:ascii="Times New Roman" w:hAnsi="Times New Roman" w:cs="Times New Roman"/>
          <w:color w:val="000000"/>
          <w:sz w:val="24"/>
          <w:szCs w:val="24"/>
        </w:rPr>
        <w:t xml:space="preserve"> </w:t>
      </w:r>
      <w:r w:rsidR="00EE4D9A" w:rsidRPr="00820BA4">
        <w:rPr>
          <w:rFonts w:ascii="Times New Roman" w:hAnsi="Times New Roman" w:cs="Times New Roman"/>
          <w:color w:val="000000"/>
          <w:sz w:val="24"/>
          <w:szCs w:val="24"/>
        </w:rPr>
        <w:t>se pare că numărul total al func</w:t>
      </w:r>
      <w:r w:rsidR="00FC7327">
        <w:rPr>
          <w:rFonts w:ascii="Times New Roman" w:hAnsi="Times New Roman" w:cs="Times New Roman"/>
          <w:color w:val="000000"/>
          <w:sz w:val="24"/>
          <w:szCs w:val="24"/>
        </w:rPr>
        <w:t>ţ</w:t>
      </w:r>
      <w:r w:rsidR="00EE4D9A" w:rsidRPr="00820BA4">
        <w:rPr>
          <w:rFonts w:ascii="Times New Roman" w:hAnsi="Times New Roman" w:cs="Times New Roman"/>
          <w:color w:val="000000"/>
          <w:sz w:val="24"/>
          <w:szCs w:val="24"/>
        </w:rPr>
        <w:t xml:space="preserve">ionarilor juridici </w:t>
      </w:r>
      <w:r w:rsidR="004D1B1B" w:rsidRPr="00820BA4">
        <w:rPr>
          <w:rFonts w:ascii="Times New Roman" w:hAnsi="Times New Roman" w:cs="Times New Roman"/>
          <w:color w:val="000000"/>
          <w:sz w:val="24"/>
          <w:szCs w:val="24"/>
        </w:rPr>
        <w:t>(</w:t>
      </w:r>
      <w:r w:rsidR="00EE4D9A" w:rsidRPr="00820BA4">
        <w:rPr>
          <w:rFonts w:ascii="Times New Roman" w:hAnsi="Times New Roman" w:cs="Times New Roman"/>
          <w:color w:val="000000"/>
          <w:sz w:val="24"/>
          <w:szCs w:val="24"/>
        </w:rPr>
        <w:t>autoriza</w:t>
      </w:r>
      <w:r w:rsidR="00FC7327">
        <w:rPr>
          <w:rFonts w:ascii="Times New Roman" w:hAnsi="Times New Roman" w:cs="Times New Roman"/>
          <w:color w:val="000000"/>
          <w:sz w:val="24"/>
          <w:szCs w:val="24"/>
        </w:rPr>
        <w:t>ţ</w:t>
      </w:r>
      <w:r w:rsidR="00EE4D9A" w:rsidRPr="00820BA4">
        <w:rPr>
          <w:rFonts w:ascii="Times New Roman" w:hAnsi="Times New Roman" w:cs="Times New Roman"/>
          <w:color w:val="000000"/>
          <w:sz w:val="24"/>
          <w:szCs w:val="24"/>
        </w:rPr>
        <w:t>ie de tip charter sau echivalentă</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EE4D9A" w:rsidRPr="00820BA4">
        <w:rPr>
          <w:rFonts w:ascii="Times New Roman" w:hAnsi="Times New Roman" w:cs="Times New Roman"/>
          <w:color w:val="000000"/>
          <w:sz w:val="24"/>
          <w:szCs w:val="24"/>
        </w:rPr>
        <w:t>stagiari</w:t>
      </w:r>
      <w:r w:rsidR="004D1B1B" w:rsidRPr="00820BA4">
        <w:rPr>
          <w:rFonts w:ascii="Times New Roman" w:hAnsi="Times New Roman" w:cs="Times New Roman"/>
          <w:color w:val="000000"/>
          <w:sz w:val="24"/>
          <w:szCs w:val="24"/>
        </w:rPr>
        <w:t xml:space="preserve">) </w:t>
      </w:r>
      <w:r w:rsidR="00EE4D9A" w:rsidRPr="00820BA4">
        <w:rPr>
          <w:rFonts w:ascii="Times New Roman" w:hAnsi="Times New Roman" w:cs="Times New Roman"/>
          <w:color w:val="000000"/>
          <w:sz w:val="24"/>
          <w:szCs w:val="24"/>
        </w:rPr>
        <w:t>s-a men</w:t>
      </w:r>
      <w:r w:rsidR="00FC7327">
        <w:rPr>
          <w:rFonts w:ascii="Times New Roman" w:hAnsi="Times New Roman" w:cs="Times New Roman"/>
          <w:color w:val="000000"/>
          <w:sz w:val="24"/>
          <w:szCs w:val="24"/>
        </w:rPr>
        <w:t>ţ</w:t>
      </w:r>
      <w:r w:rsidR="00EE4D9A" w:rsidRPr="00820BA4">
        <w:rPr>
          <w:rFonts w:ascii="Times New Roman" w:hAnsi="Times New Roman" w:cs="Times New Roman"/>
          <w:color w:val="000000"/>
          <w:sz w:val="24"/>
          <w:szCs w:val="24"/>
        </w:rPr>
        <w:t xml:space="preserve">inut relativ stabil în ultimii </w:t>
      </w:r>
      <w:r w:rsidR="00FC7327">
        <w:rPr>
          <w:rFonts w:ascii="Times New Roman" w:hAnsi="Times New Roman" w:cs="Times New Roman"/>
          <w:color w:val="000000"/>
          <w:sz w:val="24"/>
          <w:szCs w:val="24"/>
        </w:rPr>
        <w:t>ş</w:t>
      </w:r>
      <w:r w:rsidR="00EE4D9A" w:rsidRPr="00820BA4">
        <w:rPr>
          <w:rFonts w:ascii="Times New Roman" w:hAnsi="Times New Roman" w:cs="Times New Roman"/>
          <w:color w:val="000000"/>
          <w:sz w:val="24"/>
          <w:szCs w:val="24"/>
        </w:rPr>
        <w:t>apte-opt ani</w:t>
      </w:r>
      <w:r w:rsidR="004D1B1B" w:rsidRPr="00820BA4">
        <w:rPr>
          <w:rFonts w:ascii="Times New Roman" w:hAnsi="Times New Roman" w:cs="Times New Roman"/>
          <w:color w:val="000000"/>
          <w:sz w:val="24"/>
          <w:szCs w:val="24"/>
        </w:rPr>
        <w:t xml:space="preserve">, </w:t>
      </w:r>
      <w:r w:rsidR="00EE4D9A" w:rsidRPr="00820BA4">
        <w:rPr>
          <w:rFonts w:ascii="Times New Roman" w:hAnsi="Times New Roman" w:cs="Times New Roman"/>
          <w:color w:val="000000"/>
          <w:sz w:val="24"/>
          <w:szCs w:val="24"/>
        </w:rPr>
        <w:t xml:space="preserve">la aproximativ </w:t>
      </w:r>
      <w:r w:rsidR="004D1B1B" w:rsidRPr="00820BA4">
        <w:rPr>
          <w:rFonts w:ascii="Times New Roman" w:hAnsi="Times New Roman" w:cs="Times New Roman"/>
          <w:color w:val="000000"/>
          <w:sz w:val="24"/>
          <w:szCs w:val="24"/>
        </w:rPr>
        <w:t>22</w:t>
      </w:r>
      <w:r w:rsidR="00EE4D9A"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000 (CiLex). </w:t>
      </w:r>
      <w:r w:rsidR="00EE4D9A" w:rsidRPr="00820BA4">
        <w:rPr>
          <w:rFonts w:ascii="Times New Roman" w:hAnsi="Times New Roman" w:cs="Times New Roman"/>
          <w:color w:val="000000"/>
          <w:sz w:val="24"/>
          <w:szCs w:val="24"/>
        </w:rPr>
        <w:t>De cealaltă parte</w:t>
      </w:r>
      <w:r w:rsidR="004D1B1B" w:rsidRPr="00820BA4">
        <w:rPr>
          <w:rFonts w:ascii="Times New Roman" w:hAnsi="Times New Roman" w:cs="Times New Roman"/>
          <w:color w:val="000000"/>
          <w:sz w:val="24"/>
          <w:szCs w:val="24"/>
        </w:rPr>
        <w:t xml:space="preserve">, </w:t>
      </w:r>
      <w:r w:rsidR="00EE4D9A" w:rsidRPr="00820BA4">
        <w:rPr>
          <w:rFonts w:ascii="Times New Roman" w:hAnsi="Times New Roman" w:cs="Times New Roman"/>
          <w:color w:val="000000"/>
          <w:sz w:val="24"/>
          <w:szCs w:val="24"/>
        </w:rPr>
        <w:t>previzionăm că vom asista la o cre</w:t>
      </w:r>
      <w:r w:rsidR="00FC7327">
        <w:rPr>
          <w:rFonts w:ascii="Times New Roman" w:hAnsi="Times New Roman" w:cs="Times New Roman"/>
          <w:color w:val="000000"/>
          <w:sz w:val="24"/>
          <w:szCs w:val="24"/>
        </w:rPr>
        <w:t>ş</w:t>
      </w:r>
      <w:r w:rsidR="00EE4D9A" w:rsidRPr="00820BA4">
        <w:rPr>
          <w:rFonts w:ascii="Times New Roman" w:hAnsi="Times New Roman" w:cs="Times New Roman"/>
          <w:color w:val="000000"/>
          <w:sz w:val="24"/>
          <w:szCs w:val="24"/>
        </w:rPr>
        <w:t xml:space="preserve">tere fie a numărului de </w:t>
      </w:r>
      <w:r w:rsidR="00256D26" w:rsidRPr="00820BA4">
        <w:rPr>
          <w:rFonts w:ascii="Times New Roman" w:hAnsi="Times New Roman" w:cs="Times New Roman"/>
          <w:color w:val="000000"/>
          <w:sz w:val="24"/>
          <w:szCs w:val="24"/>
        </w:rPr>
        <w:t>persoane autorizate</w:t>
      </w:r>
      <w:r w:rsidR="00EE4D9A" w:rsidRPr="00820BA4">
        <w:rPr>
          <w:rFonts w:ascii="Times New Roman" w:hAnsi="Times New Roman" w:cs="Times New Roman"/>
          <w:color w:val="000000"/>
          <w:sz w:val="24"/>
          <w:szCs w:val="24"/>
        </w:rPr>
        <w:t xml:space="preserve"> să redacteze documente de vânzare-cumpărare</w:t>
      </w:r>
      <w:r w:rsidR="004D1B1B" w:rsidRPr="00820BA4">
        <w:rPr>
          <w:rFonts w:ascii="Times New Roman" w:hAnsi="Times New Roman" w:cs="Times New Roman"/>
          <w:color w:val="000000"/>
          <w:sz w:val="24"/>
          <w:szCs w:val="24"/>
        </w:rPr>
        <w:t xml:space="preserve">, </w:t>
      </w:r>
      <w:r w:rsidR="00EE4D9A" w:rsidRPr="00820BA4">
        <w:rPr>
          <w:rFonts w:ascii="Times New Roman" w:hAnsi="Times New Roman" w:cs="Times New Roman"/>
          <w:color w:val="000000"/>
          <w:sz w:val="24"/>
          <w:szCs w:val="24"/>
        </w:rPr>
        <w:t>fie în cota de pia</w:t>
      </w:r>
      <w:r w:rsidR="00FC7327">
        <w:rPr>
          <w:rFonts w:ascii="Times New Roman" w:hAnsi="Times New Roman" w:cs="Times New Roman"/>
          <w:color w:val="000000"/>
          <w:sz w:val="24"/>
          <w:szCs w:val="24"/>
        </w:rPr>
        <w:t>ţ</w:t>
      </w:r>
      <w:r w:rsidR="00EE4D9A" w:rsidRPr="00820BA4">
        <w:rPr>
          <w:rFonts w:ascii="Times New Roman" w:hAnsi="Times New Roman" w:cs="Times New Roman"/>
          <w:color w:val="000000"/>
          <w:sz w:val="24"/>
          <w:szCs w:val="24"/>
        </w:rPr>
        <w:t xml:space="preserve">ă a acestora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w:t>
      </w:r>
      <w:r w:rsidR="00EE4D9A" w:rsidRPr="00820BA4">
        <w:rPr>
          <w:rFonts w:ascii="Times New Roman" w:hAnsi="Times New Roman" w:cs="Times New Roman"/>
          <w:color w:val="000000"/>
          <w:sz w:val="24"/>
          <w:szCs w:val="24"/>
        </w:rPr>
        <w:t>sau volumul tranzac</w:t>
      </w:r>
      <w:r w:rsidR="00FC7327">
        <w:rPr>
          <w:rFonts w:ascii="Times New Roman" w:hAnsi="Times New Roman" w:cs="Times New Roman"/>
          <w:color w:val="000000"/>
          <w:sz w:val="24"/>
          <w:szCs w:val="24"/>
        </w:rPr>
        <w:t>ţ</w:t>
      </w:r>
      <w:r w:rsidR="00EE4D9A" w:rsidRPr="00820BA4">
        <w:rPr>
          <w:rFonts w:ascii="Times New Roman" w:hAnsi="Times New Roman" w:cs="Times New Roman"/>
          <w:color w:val="000000"/>
          <w:sz w:val="24"/>
          <w:szCs w:val="24"/>
        </w:rPr>
        <w:t>iilor efectuate</w:t>
      </w:r>
      <w:r w:rsidR="00002776" w:rsidRPr="00820BA4">
        <w:rPr>
          <w:rFonts w:ascii="Times New Roman" w:hAnsi="Times New Roman" w:cs="Times New Roman"/>
          <w:color w:val="000000"/>
          <w:sz w:val="24"/>
          <w:szCs w:val="24"/>
        </w:rPr>
        <w:t>.</w:t>
      </w:r>
    </w:p>
    <w:p w:rsidR="005B5637" w:rsidRPr="00263B11" w:rsidRDefault="00652EEC" w:rsidP="00314299">
      <w:pPr>
        <w:pStyle w:val="Heading5"/>
        <w:spacing w:before="120" w:after="120" w:line="276" w:lineRule="auto"/>
        <w:rPr>
          <w:rFonts w:ascii="Times New Roman" w:hAnsi="Times New Roman"/>
          <w:color w:val="BFBFBF"/>
          <w:sz w:val="24"/>
          <w:szCs w:val="24"/>
        </w:rPr>
      </w:pPr>
      <w:r w:rsidRPr="00820BA4">
        <w:rPr>
          <w:rFonts w:ascii="Times New Roman" w:hAnsi="Times New Roman"/>
          <w:b w:val="0"/>
          <w:i w:val="0"/>
          <w:iCs w:val="0"/>
          <w:color w:val="666666"/>
          <w:sz w:val="24"/>
          <w:szCs w:val="24"/>
        </w:rPr>
        <w:br w:type="page"/>
      </w:r>
      <w:bookmarkStart w:id="22" w:name="_Toc443985443"/>
      <w:r w:rsidR="005B5637" w:rsidRPr="00263B11">
        <w:rPr>
          <w:rFonts w:ascii="Times New Roman" w:hAnsi="Times New Roman"/>
          <w:color w:val="BFBFBF"/>
          <w:sz w:val="24"/>
          <w:szCs w:val="24"/>
        </w:rPr>
        <w:t>Figur</w:t>
      </w:r>
      <w:r w:rsidR="001944CF" w:rsidRPr="00263B11">
        <w:rPr>
          <w:rFonts w:ascii="Times New Roman" w:hAnsi="Times New Roman"/>
          <w:color w:val="BFBFBF"/>
          <w:sz w:val="24"/>
          <w:szCs w:val="24"/>
        </w:rPr>
        <w:t>a</w:t>
      </w:r>
      <w:r w:rsidR="005B5637" w:rsidRPr="00263B11">
        <w:rPr>
          <w:rFonts w:ascii="Times New Roman" w:hAnsi="Times New Roman"/>
          <w:color w:val="BFBFBF"/>
          <w:sz w:val="24"/>
          <w:szCs w:val="24"/>
        </w:rPr>
        <w:t xml:space="preserve"> 6: </w:t>
      </w:r>
      <w:r w:rsidR="001944CF" w:rsidRPr="00263B11">
        <w:rPr>
          <w:rFonts w:ascii="Times New Roman" w:hAnsi="Times New Roman"/>
          <w:color w:val="BFBFBF"/>
          <w:sz w:val="24"/>
          <w:szCs w:val="24"/>
        </w:rPr>
        <w:t>Furnizorii reglementa</w:t>
      </w:r>
      <w:r w:rsidR="00FC7327">
        <w:rPr>
          <w:rFonts w:ascii="Times New Roman" w:hAnsi="Times New Roman"/>
          <w:color w:val="BFBFBF"/>
          <w:sz w:val="24"/>
          <w:szCs w:val="24"/>
        </w:rPr>
        <w:t>ţ</w:t>
      </w:r>
      <w:r w:rsidR="001944CF" w:rsidRPr="00263B11">
        <w:rPr>
          <w:rFonts w:ascii="Times New Roman" w:hAnsi="Times New Roman"/>
          <w:color w:val="BFBFBF"/>
          <w:sz w:val="24"/>
          <w:szCs w:val="24"/>
        </w:rPr>
        <w:t>i</w:t>
      </w:r>
      <w:r w:rsidR="005B5637" w:rsidRPr="00263B11">
        <w:rPr>
          <w:rFonts w:ascii="Times New Roman" w:hAnsi="Times New Roman"/>
          <w:color w:val="BFBFBF"/>
          <w:sz w:val="24"/>
          <w:szCs w:val="24"/>
        </w:rPr>
        <w:t xml:space="preserve"> </w:t>
      </w:r>
      <w:r w:rsidR="00FC7327">
        <w:rPr>
          <w:rFonts w:ascii="Times New Roman" w:hAnsi="Times New Roman"/>
          <w:color w:val="BFBFBF"/>
          <w:sz w:val="24"/>
          <w:szCs w:val="24"/>
        </w:rPr>
        <w:t>ş</w:t>
      </w:r>
      <w:r w:rsidR="00026AEF" w:rsidRPr="00263B11">
        <w:rPr>
          <w:rFonts w:ascii="Times New Roman" w:hAnsi="Times New Roman"/>
          <w:color w:val="BFBFBF"/>
          <w:sz w:val="24"/>
          <w:szCs w:val="24"/>
        </w:rPr>
        <w:t>i</w:t>
      </w:r>
      <w:r w:rsidR="005B5637" w:rsidRPr="00263B11">
        <w:rPr>
          <w:rFonts w:ascii="Times New Roman" w:hAnsi="Times New Roman"/>
          <w:color w:val="BFBFBF"/>
          <w:sz w:val="24"/>
          <w:szCs w:val="24"/>
        </w:rPr>
        <w:t xml:space="preserve"> </w:t>
      </w:r>
      <w:r w:rsidR="001944CF" w:rsidRPr="00263B11">
        <w:rPr>
          <w:rFonts w:ascii="Times New Roman" w:hAnsi="Times New Roman"/>
          <w:color w:val="BFBFBF"/>
          <w:sz w:val="24"/>
          <w:szCs w:val="24"/>
        </w:rPr>
        <w:t>nereglementa</w:t>
      </w:r>
      <w:r w:rsidR="00FC7327">
        <w:rPr>
          <w:rFonts w:ascii="Times New Roman" w:hAnsi="Times New Roman"/>
          <w:color w:val="BFBFBF"/>
          <w:sz w:val="24"/>
          <w:szCs w:val="24"/>
        </w:rPr>
        <w:t>ţ</w:t>
      </w:r>
      <w:r w:rsidR="001944CF" w:rsidRPr="00263B11">
        <w:rPr>
          <w:rFonts w:ascii="Times New Roman" w:hAnsi="Times New Roman"/>
          <w:color w:val="BFBFBF"/>
          <w:sz w:val="24"/>
          <w:szCs w:val="24"/>
        </w:rPr>
        <w:t>i concurează pe o pia</w:t>
      </w:r>
      <w:r w:rsidR="00FC7327">
        <w:rPr>
          <w:rFonts w:ascii="Times New Roman" w:hAnsi="Times New Roman"/>
          <w:color w:val="BFBFBF"/>
          <w:sz w:val="24"/>
          <w:szCs w:val="24"/>
        </w:rPr>
        <w:t>ţ</w:t>
      </w:r>
      <w:r w:rsidR="001944CF" w:rsidRPr="00263B11">
        <w:rPr>
          <w:rFonts w:ascii="Times New Roman" w:hAnsi="Times New Roman"/>
          <w:color w:val="BFBFBF"/>
          <w:sz w:val="24"/>
          <w:szCs w:val="24"/>
        </w:rPr>
        <w:t xml:space="preserve">ă din </w:t>
      </w:r>
      <w:r w:rsidR="00DF21C4" w:rsidRPr="00263B11">
        <w:rPr>
          <w:rFonts w:ascii="Times New Roman" w:hAnsi="Times New Roman"/>
          <w:color w:val="BFBFBF"/>
          <w:sz w:val="24"/>
          <w:szCs w:val="24"/>
        </w:rPr>
        <w:t>Regatul Unit</w:t>
      </w:r>
      <w:r w:rsidR="005B5637" w:rsidRPr="00263B11">
        <w:rPr>
          <w:rFonts w:ascii="Times New Roman" w:hAnsi="Times New Roman"/>
          <w:color w:val="BFBFBF"/>
          <w:sz w:val="24"/>
          <w:szCs w:val="24"/>
        </w:rPr>
        <w:t xml:space="preserve"> </w:t>
      </w:r>
      <w:r w:rsidR="001944CF" w:rsidRPr="00263B11">
        <w:rPr>
          <w:rFonts w:ascii="Times New Roman" w:hAnsi="Times New Roman"/>
          <w:color w:val="BFBFBF"/>
          <w:sz w:val="24"/>
          <w:szCs w:val="24"/>
        </w:rPr>
        <w:t xml:space="preserve">în valoare de </w:t>
      </w:r>
      <w:r w:rsidR="005B5637" w:rsidRPr="00263B11">
        <w:rPr>
          <w:rFonts w:ascii="Times New Roman" w:hAnsi="Times New Roman"/>
          <w:color w:val="BFBFBF"/>
          <w:sz w:val="24"/>
          <w:szCs w:val="24"/>
        </w:rPr>
        <w:t>26</w:t>
      </w:r>
      <w:r w:rsidR="001944CF" w:rsidRPr="00263B11">
        <w:rPr>
          <w:rFonts w:ascii="Times New Roman" w:hAnsi="Times New Roman"/>
          <w:color w:val="BFBFBF"/>
          <w:sz w:val="24"/>
          <w:szCs w:val="24"/>
        </w:rPr>
        <w:t>,</w:t>
      </w:r>
      <w:r w:rsidR="005B5637" w:rsidRPr="00263B11">
        <w:rPr>
          <w:rFonts w:ascii="Times New Roman" w:hAnsi="Times New Roman"/>
          <w:color w:val="BFBFBF"/>
          <w:sz w:val="24"/>
          <w:szCs w:val="24"/>
        </w:rPr>
        <w:t>8</w:t>
      </w:r>
      <w:r w:rsidR="001944CF" w:rsidRPr="00263B11">
        <w:rPr>
          <w:rFonts w:ascii="Times New Roman" w:hAnsi="Times New Roman"/>
          <w:color w:val="BFBFBF"/>
          <w:sz w:val="24"/>
          <w:szCs w:val="24"/>
        </w:rPr>
        <w:t xml:space="preserve"> mld GBP </w:t>
      </w:r>
      <w:r w:rsidR="00DF21C4" w:rsidRPr="00263B11">
        <w:rPr>
          <w:rFonts w:ascii="Times New Roman" w:hAnsi="Times New Roman"/>
          <w:color w:val="BFBFBF"/>
          <w:sz w:val="24"/>
          <w:szCs w:val="24"/>
        </w:rPr>
        <w:t>în</w:t>
      </w:r>
      <w:r w:rsidR="005B5637" w:rsidRPr="00263B11">
        <w:rPr>
          <w:rFonts w:ascii="Times New Roman" w:hAnsi="Times New Roman"/>
          <w:color w:val="BFBFBF"/>
          <w:sz w:val="24"/>
          <w:szCs w:val="24"/>
        </w:rPr>
        <w:t xml:space="preserve"> 2011</w:t>
      </w:r>
      <w:bookmarkEnd w:id="22"/>
    </w:p>
    <w:p w:rsidR="001944CF" w:rsidRPr="00820BA4" w:rsidRDefault="001944CF" w:rsidP="00E35DC3">
      <w:pPr>
        <w:widowControl/>
        <w:shd w:val="clear" w:color="auto" w:fill="FFFFFF"/>
        <w:spacing w:line="276" w:lineRule="auto"/>
        <w:jc w:val="both"/>
        <w:rPr>
          <w:rFonts w:ascii="Times New Roman" w:hAnsi="Times New Roman" w:cs="Times New Roman"/>
          <w:iCs/>
          <w:color w:val="000000"/>
          <w:sz w:val="24"/>
          <w:szCs w:val="24"/>
        </w:rPr>
      </w:pPr>
      <w:r w:rsidRPr="00820BA4">
        <w:rPr>
          <w:rFonts w:ascii="Times New Roman" w:hAnsi="Times New Roman" w:cs="Times New Roman"/>
          <w:iCs/>
          <w:color w:val="000000"/>
          <w:sz w:val="24"/>
          <w:szCs w:val="24"/>
        </w:rPr>
        <w:t>Practicieni în domeniul juridic:</w:t>
      </w:r>
    </w:p>
    <w:tbl>
      <w:tblPr>
        <w:tblW w:w="0" w:type="auto"/>
        <w:tblLook w:val="04A0" w:firstRow="1" w:lastRow="0" w:firstColumn="1" w:lastColumn="0" w:noHBand="0" w:noVBand="1"/>
      </w:tblPr>
      <w:tblGrid>
        <w:gridCol w:w="2464"/>
        <w:gridCol w:w="1694"/>
        <w:gridCol w:w="3234"/>
        <w:gridCol w:w="2465"/>
      </w:tblGrid>
      <w:tr w:rsidR="009D460A" w:rsidRPr="00820BA4" w:rsidTr="00FA1DE2">
        <w:tc>
          <w:tcPr>
            <w:tcW w:w="2464" w:type="dxa"/>
            <w:shd w:val="clear" w:color="auto" w:fill="auto"/>
          </w:tcPr>
          <w:p w:rsidR="001944CF" w:rsidRPr="00820BA4" w:rsidRDefault="001944CF" w:rsidP="00FA1DE2">
            <w:pPr>
              <w:widowControl/>
              <w:shd w:val="clear" w:color="auto" w:fill="FFFFFF"/>
              <w:rPr>
                <w:rFonts w:ascii="Times New Roman" w:hAnsi="Times New Roman" w:cs="Times New Roman"/>
                <w:iCs/>
                <w:color w:val="000000"/>
              </w:rPr>
            </w:pPr>
            <w:r w:rsidRPr="00820BA4">
              <w:rPr>
                <w:rFonts w:ascii="Times New Roman" w:hAnsi="Times New Roman" w:cs="Times New Roman"/>
                <w:iCs/>
                <w:color w:val="000000"/>
              </w:rPr>
              <w:t>1 – avoca</w:t>
            </w:r>
            <w:r w:rsidR="00FC7327">
              <w:rPr>
                <w:rFonts w:ascii="Times New Roman" w:hAnsi="Times New Roman" w:cs="Times New Roman"/>
                <w:iCs/>
                <w:color w:val="000000"/>
              </w:rPr>
              <w:t>ţ</w:t>
            </w:r>
            <w:r w:rsidRPr="00820BA4">
              <w:rPr>
                <w:rFonts w:ascii="Times New Roman" w:hAnsi="Times New Roman" w:cs="Times New Roman"/>
                <w:iCs/>
                <w:color w:val="000000"/>
              </w:rPr>
              <w:t>i consultan</w:t>
            </w:r>
            <w:r w:rsidR="00FC7327">
              <w:rPr>
                <w:rFonts w:ascii="Times New Roman" w:hAnsi="Times New Roman" w:cs="Times New Roman"/>
                <w:iCs/>
                <w:color w:val="000000"/>
              </w:rPr>
              <w:t>ţ</w:t>
            </w:r>
            <w:r w:rsidRPr="00820BA4">
              <w:rPr>
                <w:rFonts w:ascii="Times New Roman" w:hAnsi="Times New Roman" w:cs="Times New Roman"/>
                <w:iCs/>
                <w:color w:val="000000"/>
              </w:rPr>
              <w:t>i</w:t>
            </w:r>
          </w:p>
          <w:p w:rsidR="001944CF" w:rsidRPr="00820BA4" w:rsidRDefault="001944CF" w:rsidP="00FA1DE2">
            <w:pPr>
              <w:widowControl/>
              <w:shd w:val="clear" w:color="auto" w:fill="FFFFFF"/>
              <w:rPr>
                <w:rFonts w:ascii="Times New Roman" w:hAnsi="Times New Roman" w:cs="Times New Roman"/>
                <w:iCs/>
                <w:color w:val="000000"/>
              </w:rPr>
            </w:pPr>
            <w:r w:rsidRPr="00820BA4">
              <w:rPr>
                <w:rFonts w:ascii="Times New Roman" w:hAnsi="Times New Roman" w:cs="Times New Roman"/>
                <w:iCs/>
                <w:color w:val="000000"/>
              </w:rPr>
              <w:t xml:space="preserve">4 – </w:t>
            </w:r>
            <w:r w:rsidR="00256D26" w:rsidRPr="00820BA4">
              <w:rPr>
                <w:rFonts w:ascii="Times New Roman" w:hAnsi="Times New Roman" w:cs="Times New Roman"/>
                <w:iCs/>
                <w:color w:val="000000"/>
              </w:rPr>
              <w:t>persoane autorizate</w:t>
            </w:r>
            <w:r w:rsidRPr="00820BA4">
              <w:rPr>
                <w:rFonts w:ascii="Times New Roman" w:hAnsi="Times New Roman" w:cs="Times New Roman"/>
                <w:iCs/>
                <w:color w:val="000000"/>
              </w:rPr>
              <w:t xml:space="preserve"> în redactarea documentelor de vânzare-cumpărare</w:t>
            </w:r>
          </w:p>
          <w:p w:rsidR="001944CF" w:rsidRPr="00820BA4" w:rsidRDefault="001944CF" w:rsidP="00FA1DE2">
            <w:pPr>
              <w:widowControl/>
              <w:shd w:val="clear" w:color="auto" w:fill="FFFFFF"/>
              <w:rPr>
                <w:rFonts w:ascii="Times New Roman" w:hAnsi="Times New Roman" w:cs="Times New Roman"/>
                <w:iCs/>
                <w:color w:val="000000"/>
              </w:rPr>
            </w:pPr>
            <w:r w:rsidRPr="00820BA4">
              <w:rPr>
                <w:rFonts w:ascii="Times New Roman" w:hAnsi="Times New Roman" w:cs="Times New Roman"/>
                <w:iCs/>
                <w:color w:val="000000"/>
              </w:rPr>
              <w:t>7 – avoca</w:t>
            </w:r>
            <w:r w:rsidR="00FC7327">
              <w:rPr>
                <w:rFonts w:ascii="Times New Roman" w:hAnsi="Times New Roman" w:cs="Times New Roman"/>
                <w:iCs/>
                <w:color w:val="000000"/>
              </w:rPr>
              <w:t>ţ</w:t>
            </w:r>
            <w:r w:rsidRPr="00820BA4">
              <w:rPr>
                <w:rFonts w:ascii="Times New Roman" w:hAnsi="Times New Roman" w:cs="Times New Roman"/>
                <w:iCs/>
                <w:color w:val="000000"/>
              </w:rPr>
              <w:t>i specializa</w:t>
            </w:r>
            <w:r w:rsidR="00FC7327">
              <w:rPr>
                <w:rFonts w:ascii="Times New Roman" w:hAnsi="Times New Roman" w:cs="Times New Roman"/>
                <w:iCs/>
                <w:color w:val="000000"/>
              </w:rPr>
              <w:t>ţ</w:t>
            </w:r>
            <w:r w:rsidRPr="00820BA4">
              <w:rPr>
                <w:rFonts w:ascii="Times New Roman" w:hAnsi="Times New Roman" w:cs="Times New Roman"/>
                <w:iCs/>
                <w:color w:val="000000"/>
              </w:rPr>
              <w:t>i în mărci</w:t>
            </w:r>
          </w:p>
          <w:p w:rsidR="001944CF" w:rsidRPr="00820BA4" w:rsidRDefault="001944CF" w:rsidP="00FA1DE2">
            <w:pPr>
              <w:widowControl/>
              <w:rPr>
                <w:rFonts w:ascii="Times New Roman" w:hAnsi="Times New Roman" w:cs="Times New Roman"/>
                <w:iCs/>
                <w:color w:val="000000"/>
              </w:rPr>
            </w:pPr>
          </w:p>
        </w:tc>
        <w:tc>
          <w:tcPr>
            <w:tcW w:w="1694" w:type="dxa"/>
            <w:shd w:val="clear" w:color="auto" w:fill="auto"/>
          </w:tcPr>
          <w:p w:rsidR="001944CF" w:rsidRPr="00820BA4" w:rsidRDefault="001944CF" w:rsidP="00FA1DE2">
            <w:pPr>
              <w:widowControl/>
              <w:rPr>
                <w:rFonts w:ascii="Times New Roman" w:hAnsi="Times New Roman" w:cs="Times New Roman"/>
                <w:iCs/>
                <w:color w:val="000000"/>
              </w:rPr>
            </w:pPr>
            <w:r w:rsidRPr="00820BA4">
              <w:rPr>
                <w:rFonts w:ascii="Times New Roman" w:hAnsi="Times New Roman" w:cs="Times New Roman"/>
                <w:iCs/>
                <w:color w:val="000000"/>
              </w:rPr>
              <w:t>2 – avoca</w:t>
            </w:r>
            <w:r w:rsidR="00FC7327">
              <w:rPr>
                <w:rFonts w:ascii="Times New Roman" w:hAnsi="Times New Roman" w:cs="Times New Roman"/>
                <w:iCs/>
                <w:color w:val="000000"/>
              </w:rPr>
              <w:t>ţ</w:t>
            </w:r>
            <w:r w:rsidRPr="00820BA4">
              <w:rPr>
                <w:rFonts w:ascii="Times New Roman" w:hAnsi="Times New Roman" w:cs="Times New Roman"/>
                <w:iCs/>
                <w:color w:val="000000"/>
              </w:rPr>
              <w:t>i pledan</w:t>
            </w:r>
            <w:r w:rsidR="00FC7327">
              <w:rPr>
                <w:rFonts w:ascii="Times New Roman" w:hAnsi="Times New Roman" w:cs="Times New Roman"/>
                <w:iCs/>
                <w:color w:val="000000"/>
              </w:rPr>
              <w:t>ţ</w:t>
            </w:r>
            <w:r w:rsidRPr="00820BA4">
              <w:rPr>
                <w:rFonts w:ascii="Times New Roman" w:hAnsi="Times New Roman" w:cs="Times New Roman"/>
                <w:iCs/>
                <w:color w:val="000000"/>
              </w:rPr>
              <w:t>i</w:t>
            </w:r>
          </w:p>
          <w:p w:rsidR="001944CF" w:rsidRPr="00820BA4" w:rsidRDefault="001944CF" w:rsidP="00FA1DE2">
            <w:pPr>
              <w:widowControl/>
              <w:rPr>
                <w:rFonts w:ascii="Times New Roman" w:hAnsi="Times New Roman" w:cs="Times New Roman"/>
                <w:iCs/>
                <w:color w:val="000000"/>
              </w:rPr>
            </w:pPr>
            <w:r w:rsidRPr="00820BA4">
              <w:rPr>
                <w:rFonts w:ascii="Times New Roman" w:hAnsi="Times New Roman" w:cs="Times New Roman"/>
                <w:iCs/>
                <w:color w:val="000000"/>
              </w:rPr>
              <w:t>5 – notari</w:t>
            </w:r>
          </w:p>
          <w:p w:rsidR="001944CF" w:rsidRPr="00820BA4" w:rsidRDefault="001944CF" w:rsidP="00FA1DE2">
            <w:pPr>
              <w:widowControl/>
              <w:rPr>
                <w:rFonts w:ascii="Times New Roman" w:hAnsi="Times New Roman" w:cs="Times New Roman"/>
                <w:iCs/>
                <w:color w:val="000000"/>
              </w:rPr>
            </w:pPr>
            <w:r w:rsidRPr="00820BA4">
              <w:rPr>
                <w:rFonts w:ascii="Times New Roman" w:hAnsi="Times New Roman" w:cs="Times New Roman"/>
                <w:iCs/>
                <w:color w:val="000000"/>
              </w:rPr>
              <w:t>8 – avoca</w:t>
            </w:r>
            <w:r w:rsidR="00FC7327">
              <w:rPr>
                <w:rFonts w:ascii="Times New Roman" w:hAnsi="Times New Roman" w:cs="Times New Roman"/>
                <w:iCs/>
                <w:color w:val="000000"/>
              </w:rPr>
              <w:t>ţ</w:t>
            </w:r>
            <w:r w:rsidRPr="00820BA4">
              <w:rPr>
                <w:rFonts w:ascii="Times New Roman" w:hAnsi="Times New Roman" w:cs="Times New Roman"/>
                <w:iCs/>
                <w:color w:val="000000"/>
              </w:rPr>
              <w:t>i specializa</w:t>
            </w:r>
            <w:r w:rsidR="00FC7327">
              <w:rPr>
                <w:rFonts w:ascii="Times New Roman" w:hAnsi="Times New Roman" w:cs="Times New Roman"/>
                <w:iCs/>
                <w:color w:val="000000"/>
              </w:rPr>
              <w:t>ţ</w:t>
            </w:r>
            <w:r w:rsidRPr="00820BA4">
              <w:rPr>
                <w:rFonts w:ascii="Times New Roman" w:hAnsi="Times New Roman" w:cs="Times New Roman"/>
                <w:iCs/>
                <w:color w:val="000000"/>
              </w:rPr>
              <w:t>i în brevete</w:t>
            </w:r>
          </w:p>
        </w:tc>
        <w:tc>
          <w:tcPr>
            <w:tcW w:w="3234" w:type="dxa"/>
            <w:shd w:val="clear" w:color="auto" w:fill="auto"/>
          </w:tcPr>
          <w:p w:rsidR="001944CF" w:rsidRPr="00820BA4" w:rsidRDefault="001944CF" w:rsidP="00FA1DE2">
            <w:pPr>
              <w:widowControl/>
              <w:rPr>
                <w:rFonts w:ascii="Times New Roman" w:hAnsi="Times New Roman" w:cs="Times New Roman"/>
                <w:iCs/>
                <w:color w:val="000000"/>
              </w:rPr>
            </w:pPr>
            <w:r w:rsidRPr="00820BA4">
              <w:rPr>
                <w:rFonts w:ascii="Times New Roman" w:hAnsi="Times New Roman" w:cs="Times New Roman"/>
                <w:iCs/>
                <w:color w:val="000000"/>
              </w:rPr>
              <w:t xml:space="preserve">3 – </w:t>
            </w:r>
            <w:r w:rsidR="0040304B" w:rsidRPr="00820BA4">
              <w:rPr>
                <w:rFonts w:ascii="Times New Roman" w:hAnsi="Times New Roman" w:cs="Times New Roman"/>
                <w:iCs/>
                <w:color w:val="000000"/>
              </w:rPr>
              <w:t>profesioni</w:t>
            </w:r>
            <w:r w:rsidR="00FC7327">
              <w:rPr>
                <w:rFonts w:ascii="Times New Roman" w:hAnsi="Times New Roman" w:cs="Times New Roman"/>
                <w:iCs/>
                <w:color w:val="000000"/>
              </w:rPr>
              <w:t>ş</w:t>
            </w:r>
            <w:r w:rsidR="0040304B" w:rsidRPr="00820BA4">
              <w:rPr>
                <w:rFonts w:ascii="Times New Roman" w:hAnsi="Times New Roman" w:cs="Times New Roman"/>
                <w:iCs/>
                <w:color w:val="000000"/>
              </w:rPr>
              <w:t>ti în domeniul juridic</w:t>
            </w:r>
          </w:p>
          <w:p w:rsidR="001944CF" w:rsidRPr="00820BA4" w:rsidRDefault="001944CF" w:rsidP="00FA1DE2">
            <w:pPr>
              <w:widowControl/>
              <w:rPr>
                <w:rFonts w:ascii="Times New Roman" w:hAnsi="Times New Roman" w:cs="Times New Roman"/>
                <w:iCs/>
                <w:color w:val="000000"/>
              </w:rPr>
            </w:pPr>
            <w:r w:rsidRPr="00820BA4">
              <w:rPr>
                <w:rFonts w:ascii="Times New Roman" w:hAnsi="Times New Roman" w:cs="Times New Roman"/>
                <w:iCs/>
                <w:color w:val="000000"/>
              </w:rPr>
              <w:t>6 – avocat specializat în stabilirea cheltuielilor de judecată</w:t>
            </w:r>
          </w:p>
          <w:p w:rsidR="00717AC1" w:rsidRPr="00820BA4" w:rsidRDefault="00717AC1" w:rsidP="00FA1DE2">
            <w:pPr>
              <w:widowControl/>
              <w:rPr>
                <w:rFonts w:ascii="Times New Roman" w:hAnsi="Times New Roman" w:cs="Times New Roman"/>
                <w:iCs/>
                <w:color w:val="000000"/>
              </w:rPr>
            </w:pPr>
            <w:r w:rsidRPr="00820BA4">
              <w:rPr>
                <w:rFonts w:ascii="Times New Roman" w:hAnsi="Times New Roman" w:cs="Times New Roman"/>
                <w:iCs/>
                <w:color w:val="000000"/>
              </w:rPr>
              <w:t>9 – furnizori de servicii juridice nereglementa</w:t>
            </w:r>
            <w:r w:rsidR="00FC7327">
              <w:rPr>
                <w:rFonts w:ascii="Times New Roman" w:hAnsi="Times New Roman" w:cs="Times New Roman"/>
                <w:iCs/>
                <w:color w:val="000000"/>
              </w:rPr>
              <w:t>ţ</w:t>
            </w:r>
            <w:r w:rsidRPr="00820BA4">
              <w:rPr>
                <w:rFonts w:ascii="Times New Roman" w:hAnsi="Times New Roman" w:cs="Times New Roman"/>
                <w:iCs/>
                <w:color w:val="000000"/>
              </w:rPr>
              <w:t>i în domeniu mai larg, ce furnizează activitate nerezervată*</w:t>
            </w:r>
          </w:p>
        </w:tc>
        <w:tc>
          <w:tcPr>
            <w:tcW w:w="2465" w:type="dxa"/>
            <w:shd w:val="clear" w:color="auto" w:fill="auto"/>
          </w:tcPr>
          <w:p w:rsidR="001944CF" w:rsidRPr="00820BA4" w:rsidRDefault="009949F7" w:rsidP="00FA1DE2">
            <w:pPr>
              <w:widowControl/>
              <w:rPr>
                <w:rFonts w:ascii="Times New Roman" w:hAnsi="Times New Roman" w:cs="Times New Roman"/>
                <w:iCs/>
                <w:color w:val="000000"/>
              </w:rPr>
            </w:pPr>
            <w:r w:rsidRPr="00820BA4">
              <w:rPr>
                <w:rFonts w:ascii="Times New Roman" w:hAnsi="Times New Roman" w:cs="Times New Roman"/>
                <w:iCs/>
                <w:color w:val="000000"/>
              </w:rPr>
              <w:t>Legendă:</w:t>
            </w:r>
          </w:p>
          <w:p w:rsidR="009949F7" w:rsidRPr="00820BA4" w:rsidRDefault="009949F7" w:rsidP="00FA1DE2">
            <w:pPr>
              <w:widowControl/>
              <w:rPr>
                <w:rFonts w:ascii="Times New Roman" w:hAnsi="Times New Roman" w:cs="Times New Roman"/>
                <w:iCs/>
                <w:color w:val="000000"/>
              </w:rPr>
            </w:pPr>
            <w:r w:rsidRPr="00820BA4">
              <w:rPr>
                <w:rFonts w:ascii="Times New Roman" w:hAnsi="Times New Roman" w:cs="Times New Roman"/>
                <w:iCs/>
                <w:color w:val="000000"/>
              </w:rPr>
              <w:t>Dimensiunea bulei indică numărul relativ de furnizori individuali de servicii</w:t>
            </w:r>
          </w:p>
        </w:tc>
      </w:tr>
    </w:tbl>
    <w:p w:rsidR="001944CF" w:rsidRPr="00820BA4" w:rsidRDefault="001944CF" w:rsidP="00BA1094">
      <w:pPr>
        <w:widowControl/>
        <w:shd w:val="clear" w:color="auto" w:fill="FFFFFF"/>
        <w:spacing w:before="120" w:after="120" w:line="276" w:lineRule="auto"/>
        <w:jc w:val="both"/>
        <w:rPr>
          <w:rFonts w:ascii="Times New Roman" w:hAnsi="Times New Roman" w:cs="Times New Roman"/>
          <w:iCs/>
          <w:color w:val="000000"/>
          <w:sz w:val="24"/>
          <w:szCs w:val="24"/>
        </w:rPr>
      </w:pPr>
    </w:p>
    <w:p w:rsidR="001944CF" w:rsidRPr="00820BA4" w:rsidRDefault="00DC4648" w:rsidP="00BA1094">
      <w:pPr>
        <w:widowControl/>
        <w:shd w:val="clear" w:color="auto" w:fill="FFFFFF"/>
        <w:spacing w:before="120" w:after="120" w:line="276" w:lineRule="auto"/>
        <w:jc w:val="both"/>
        <w:rPr>
          <w:rFonts w:ascii="Times New Roman" w:hAnsi="Times New Roman" w:cs="Times New Roman"/>
          <w:iCs/>
          <w:color w:val="000000"/>
          <w:sz w:val="24"/>
          <w:szCs w:val="24"/>
        </w:rPr>
      </w:pPr>
      <w:r w:rsidRPr="00820BA4">
        <w:rPr>
          <w:noProof/>
          <w:lang w:eastAsia="ro-RO"/>
        </w:rPr>
        <mc:AlternateContent>
          <mc:Choice Requires="wpg">
            <w:drawing>
              <wp:anchor distT="0" distB="0" distL="114300" distR="114300" simplePos="0" relativeHeight="251660288" behindDoc="0" locked="0" layoutInCell="1" allowOverlap="1">
                <wp:simplePos x="0" y="0"/>
                <wp:positionH relativeFrom="column">
                  <wp:posOffset>246380</wp:posOffset>
                </wp:positionH>
                <wp:positionV relativeFrom="paragraph">
                  <wp:posOffset>206375</wp:posOffset>
                </wp:positionV>
                <wp:extent cx="6329045" cy="6421120"/>
                <wp:effectExtent l="0" t="0" r="0" b="0"/>
                <wp:wrapThrough wrapText="bothSides">
                  <wp:wrapPolygon edited="0">
                    <wp:start x="5336" y="-30"/>
                    <wp:lineTo x="5336" y="440"/>
                    <wp:lineTo x="-33" y="530"/>
                    <wp:lineTo x="-33" y="3913"/>
                    <wp:lineTo x="11679" y="4208"/>
                    <wp:lineTo x="585" y="4413"/>
                    <wp:lineTo x="-33" y="4413"/>
                    <wp:lineTo x="-33" y="20863"/>
                    <wp:lineTo x="9044" y="21160"/>
                    <wp:lineTo x="9044" y="21600"/>
                    <wp:lineTo x="21633" y="21600"/>
                    <wp:lineTo x="21633" y="14536"/>
                    <wp:lineTo x="20690" y="14096"/>
                    <wp:lineTo x="20755" y="11330"/>
                    <wp:lineTo x="21437" y="11182"/>
                    <wp:lineTo x="21437" y="7974"/>
                    <wp:lineTo x="12491" y="7974"/>
                    <wp:lineTo x="12491" y="7504"/>
                    <wp:lineTo x="17534" y="7504"/>
                    <wp:lineTo x="17762" y="7474"/>
                    <wp:lineTo x="17762" y="4148"/>
                    <wp:lineTo x="15647" y="3736"/>
                    <wp:lineTo x="15712" y="1589"/>
                    <wp:lineTo x="15419" y="1589"/>
                    <wp:lineTo x="10376" y="1382"/>
                    <wp:lineTo x="10376" y="-30"/>
                    <wp:lineTo x="5336" y="-3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6421120"/>
                          <a:chOff x="0" y="0"/>
                          <a:chExt cx="6328848" cy="6421381"/>
                        </a:xfrm>
                      </wpg:grpSpPr>
                      <pic:pic xmlns:pic="http://schemas.openxmlformats.org/drawingml/2006/picture">
                        <pic:nvPicPr>
                          <pic:cNvPr id="1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434662"/>
                            <a:ext cx="364807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
                        <wps:cNvSpPr txBox="1">
                          <a:spLocks noChangeArrowheads="1"/>
                        </wps:cNvSpPr>
                        <wps:spPr bwMode="auto">
                          <a:xfrm>
                            <a:off x="0" y="189238"/>
                            <a:ext cx="1427436" cy="831248"/>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Concurenţă între avocaţi consultanţi şi avocaţi specializaţi în brevete, de ex. pe mandate de IP</w:t>
                              </w:r>
                            </w:p>
                          </w:txbxContent>
                        </wps:txbx>
                        <wps:bodyPr rot="0" vert="horz" wrap="square" lIns="91440" tIns="45720" rIns="91440" bIns="45720" anchor="t" anchorCtr="0" upright="1">
                          <a:spAutoFit/>
                        </wps:bodyPr>
                      </wps:wsp>
                      <wps:wsp>
                        <wps:cNvPr id="13" name="Text Box 3"/>
                        <wps:cNvSpPr txBox="1">
                          <a:spLocks noChangeArrowheads="1"/>
                        </wps:cNvSpPr>
                        <wps:spPr bwMode="auto">
                          <a:xfrm>
                            <a:off x="1592530" y="0"/>
                            <a:ext cx="1427436" cy="977305"/>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Concurenţă între avocaţi consultanţi şi avocaţi specializaţi în mărci, de ex. pe mandate de încălcare a drepturilor de autor</w:t>
                              </w:r>
                            </w:p>
                          </w:txbxContent>
                        </wps:txbx>
                        <wps:bodyPr rot="0" vert="horz" wrap="square" lIns="91440" tIns="45720" rIns="91440" bIns="45720" anchor="t" anchorCtr="0" upright="1">
                          <a:spAutoFit/>
                        </wps:bodyPr>
                      </wps:wsp>
                      <wps:wsp>
                        <wps:cNvPr id="14" name="Text Box 4"/>
                        <wps:cNvSpPr txBox="1">
                          <a:spLocks noChangeArrowheads="1"/>
                        </wps:cNvSpPr>
                        <wps:spPr bwMode="auto">
                          <a:xfrm>
                            <a:off x="3137437" y="535962"/>
                            <a:ext cx="1427436" cy="539137"/>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 xml:space="preserve">Concurenţă între avocaţi pledanţi şi avocaţi consultanţi </w:t>
                              </w:r>
                            </w:p>
                          </w:txbxContent>
                        </wps:txbx>
                        <wps:bodyPr rot="0" vert="horz" wrap="square" lIns="91440" tIns="45720" rIns="91440" bIns="45720" anchor="t" anchorCtr="0" upright="1">
                          <a:spAutoFit/>
                        </wps:bodyPr>
                      </wps:wsp>
                      <wps:wsp>
                        <wps:cNvPr id="15" name="Text Box 5"/>
                        <wps:cNvSpPr txBox="1">
                          <a:spLocks noChangeArrowheads="1"/>
                        </wps:cNvSpPr>
                        <wps:spPr bwMode="auto">
                          <a:xfrm>
                            <a:off x="3452388" y="1355780"/>
                            <a:ext cx="1714446" cy="831249"/>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 xml:space="preserve">Concurenţă între avocaţi pledanţi, avocaţi consultanţi şi </w:t>
                              </w:r>
                              <w:r w:rsidRPr="0040304B">
                                <w:rPr>
                                  <w:rFonts w:ascii="Times New Roman" w:hAnsi="Times New Roman" w:cs="Times New Roman"/>
                                </w:rPr>
                                <w:t>profesioni</w:t>
                              </w:r>
                              <w:r>
                                <w:rPr>
                                  <w:rFonts w:ascii="Times New Roman" w:hAnsi="Times New Roman" w:cs="Times New Roman"/>
                                </w:rPr>
                                <w:t>ş</w:t>
                              </w:r>
                              <w:r w:rsidRPr="0040304B">
                                <w:rPr>
                                  <w:rFonts w:ascii="Times New Roman" w:hAnsi="Times New Roman" w:cs="Times New Roman"/>
                                </w:rPr>
                                <w:t xml:space="preserve">ti în domeniul juridic </w:t>
                              </w:r>
                              <w:r>
                                <w:rPr>
                                  <w:rFonts w:ascii="Times New Roman" w:hAnsi="Times New Roman" w:cs="Times New Roman"/>
                                </w:rPr>
                                <w:t>cu drepturi de audienţă</w:t>
                              </w:r>
                            </w:p>
                          </w:txbxContent>
                        </wps:txbx>
                        <wps:bodyPr rot="0" vert="horz" wrap="square" lIns="91440" tIns="45720" rIns="91440" bIns="45720" anchor="t" anchorCtr="0" upright="1">
                          <a:spAutoFit/>
                        </wps:bodyPr>
                      </wps:wsp>
                      <wps:wsp>
                        <wps:cNvPr id="16" name="Text Box 6"/>
                        <wps:cNvSpPr txBox="1">
                          <a:spLocks noChangeArrowheads="1"/>
                        </wps:cNvSpPr>
                        <wps:spPr bwMode="auto">
                          <a:xfrm>
                            <a:off x="3594538" y="2601310"/>
                            <a:ext cx="2649220" cy="1008380"/>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 xml:space="preserve">Concurenţă între </w:t>
                              </w:r>
                              <w:r w:rsidRPr="0040304B">
                                <w:rPr>
                                  <w:rFonts w:ascii="Times New Roman" w:hAnsi="Times New Roman" w:cs="Times New Roman"/>
                                </w:rPr>
                                <w:t>profesioni</w:t>
                              </w:r>
                              <w:r>
                                <w:rPr>
                                  <w:rFonts w:ascii="Times New Roman" w:hAnsi="Times New Roman" w:cs="Times New Roman"/>
                                </w:rPr>
                                <w:t>ş</w:t>
                              </w:r>
                              <w:r w:rsidRPr="0040304B">
                                <w:rPr>
                                  <w:rFonts w:ascii="Times New Roman" w:hAnsi="Times New Roman" w:cs="Times New Roman"/>
                                </w:rPr>
                                <w:t>ti în domeniul juridic</w:t>
                              </w:r>
                              <w:r>
                                <w:rPr>
                                  <w:rFonts w:ascii="Times New Roman" w:hAnsi="Times New Roman" w:cs="Times New Roman"/>
                                </w:rPr>
                                <w:t>, persoane autorizate să redacteze documente de vânzare-cumpărare, notari, de ex.: pentru redactarea actelor de vânzare-cumpărare</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3452649" y="3689131"/>
                            <a:ext cx="2586355" cy="929640"/>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Concurenţă între notari, avocaţi consultanţi şi persoane autorizate să redacteze documente de vânare-cumpărare, de ex.: pentru redactarea actelor de vânzare-cumpărare</w:t>
                              </w:r>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2680252" y="4713796"/>
                            <a:ext cx="3648596" cy="1707585"/>
                          </a:xfrm>
                          <a:prstGeom prst="rect">
                            <a:avLst/>
                          </a:prstGeom>
                          <a:solidFill>
                            <a:srgbClr val="FFFFFF"/>
                          </a:solidFill>
                          <a:ln w="9525">
                            <a:solidFill>
                              <a:srgbClr val="000000"/>
                            </a:solidFill>
                            <a:miter lim="800000"/>
                            <a:headEnd/>
                            <a:tailEnd/>
                          </a:ln>
                        </wps:spPr>
                        <wps:txbx>
                          <w:txbxContent>
                            <w:p w:rsidR="00FC7327" w:rsidRPr="00FA1DE2" w:rsidRDefault="00FC7327" w:rsidP="00652EEC">
                              <w:pPr>
                                <w:rPr>
                                  <w:rFonts w:ascii="Times New Roman" w:hAnsi="Times New Roman" w:cs="Times New Roman"/>
                                </w:rPr>
                              </w:pPr>
                              <w:r>
                                <w:rPr>
                                  <w:rFonts w:ascii="Times New Roman" w:hAnsi="Times New Roman" w:cs="Times New Roman"/>
                                </w:rPr>
                                <w:t>Avocaţi consultanţi din cel mai mare grup individual de furnizori (între 38-46% dintre toţi furnizorii de servicii juridice) care concurează cu o serie de alţi profesionişti în drept în diferite proporţii. În cadrul activităţii rezervate, printre aceştia se numără avocaţi pledanţi, notari</w:t>
                              </w:r>
                              <w:r w:rsidRPr="00256D26">
                                <w:rPr>
                                  <w:rFonts w:ascii="Times New Roman" w:hAnsi="Times New Roman" w:cs="Times New Roman"/>
                                </w:rPr>
                                <w:t xml:space="preserve">, </w:t>
                              </w:r>
                              <w:r w:rsidRPr="0040304B">
                                <w:rPr>
                                  <w:rFonts w:ascii="Times New Roman" w:hAnsi="Times New Roman" w:cs="Times New Roman"/>
                                </w:rPr>
                                <w:t>profesioni</w:t>
                              </w:r>
                              <w:r>
                                <w:rPr>
                                  <w:rFonts w:ascii="Times New Roman" w:hAnsi="Times New Roman" w:cs="Times New Roman"/>
                                </w:rPr>
                                <w:t>ş</w:t>
                              </w:r>
                              <w:r w:rsidRPr="0040304B">
                                <w:rPr>
                                  <w:rFonts w:ascii="Times New Roman" w:hAnsi="Times New Roman" w:cs="Times New Roman"/>
                                </w:rPr>
                                <w:t>ti în domeniul juridic</w:t>
                              </w:r>
                              <w:r w:rsidRPr="00256D26">
                                <w:rPr>
                                  <w:rFonts w:ascii="Times New Roman" w:hAnsi="Times New Roman" w:cs="Times New Roman"/>
                                </w:rPr>
                                <w:t xml:space="preserve">, </w:t>
                              </w:r>
                              <w:r>
                                <w:rPr>
                                  <w:rFonts w:ascii="Times New Roman" w:hAnsi="Times New Roman" w:cs="Times New Roman"/>
                                </w:rPr>
                                <w:t>avocaţi specializaţi în stabilirea cheltuielilor de judecată</w:t>
                              </w:r>
                              <w:r w:rsidRPr="00256D26">
                                <w:rPr>
                                  <w:rFonts w:ascii="Times New Roman" w:hAnsi="Times New Roman" w:cs="Times New Roman"/>
                                </w:rPr>
                                <w:t xml:space="preserve">, </w:t>
                              </w:r>
                              <w:r>
                                <w:rPr>
                                  <w:rFonts w:ascii="Times New Roman" w:hAnsi="Times New Roman" w:cs="Times New Roman"/>
                                </w:rPr>
                                <w:t>avocaţi specializaţi în mărci</w:t>
                              </w:r>
                              <w:r w:rsidRPr="00256D26">
                                <w:rPr>
                                  <w:rFonts w:ascii="Times New Roman" w:hAnsi="Times New Roman" w:cs="Times New Roman"/>
                                </w:rPr>
                                <w:t xml:space="preserve">, </w:t>
                              </w:r>
                              <w:r>
                                <w:rPr>
                                  <w:rFonts w:ascii="Times New Roman" w:hAnsi="Times New Roman" w:cs="Times New Roman"/>
                                </w:rPr>
                                <w:t>persoane autorizate să redacteze acte de vânzare-cumpărare şi avocaţi specializaţi în brevete</w:t>
                              </w:r>
                              <w:r w:rsidRPr="00256D26">
                                <w:rPr>
                                  <w:rFonts w:ascii="Times New Roman" w:hAnsi="Times New Roman" w:cs="Times New Roman"/>
                                </w:rPr>
                                <w:t xml:space="preserve">; </w:t>
                              </w:r>
                              <w:r>
                                <w:rPr>
                                  <w:rFonts w:ascii="Times New Roman" w:hAnsi="Times New Roman" w:cs="Times New Roman"/>
                                </w:rPr>
                                <w:t>în cadrul activităţii nerezervate, aceştia includ piaţa mai extinsă de servicii juridice furnizate de furnizori nereglementaţi, de tipul specialiştilor în redactarea testamentelor</w:t>
                              </w:r>
                              <w:r w:rsidRPr="00256D26">
                                <w:rPr>
                                  <w:rFonts w:ascii="Times New Roman" w:hAnsi="Times New Roman" w:cs="Times New Roman"/>
                                </w:rPr>
                                <w:t>.</w:t>
                              </w:r>
                            </w:p>
                          </w:txbxContent>
                        </wps:txbx>
                        <wps:bodyPr rot="0" vert="horz" wrap="square" lIns="91440" tIns="45720" rIns="91440" bIns="45720" anchor="t" anchorCtr="0" upright="1">
                          <a:spAutoFit/>
                        </wps:bodyPr>
                      </wps:wsp>
                      <wps:wsp>
                        <wps:cNvPr id="19" name="Text Box 9"/>
                        <wps:cNvSpPr txBox="1">
                          <a:spLocks noChangeArrowheads="1"/>
                        </wps:cNvSpPr>
                        <wps:spPr bwMode="auto">
                          <a:xfrm>
                            <a:off x="0" y="4713803"/>
                            <a:ext cx="2438324" cy="1269419"/>
                          </a:xfrm>
                          <a:prstGeom prst="rect">
                            <a:avLst/>
                          </a:prstGeom>
                          <a:solidFill>
                            <a:srgbClr val="FFFFFF"/>
                          </a:solidFill>
                          <a:ln w="9525">
                            <a:solidFill>
                              <a:srgbClr val="000000"/>
                            </a:solidFill>
                            <a:miter lim="800000"/>
                            <a:headEnd/>
                            <a:tailEnd/>
                          </a:ln>
                        </wps:spPr>
                        <wps:txbx>
                          <w:txbxContent>
                            <w:p w:rsidR="00FC7327" w:rsidRDefault="00FC7327" w:rsidP="00652EEC">
                              <w:pPr>
                                <w:rPr>
                                  <w:rFonts w:ascii="Times New Roman" w:hAnsi="Times New Roman" w:cs="Times New Roman"/>
                                </w:rPr>
                              </w:pPr>
                              <w:r>
                                <w:rPr>
                                  <w:rFonts w:ascii="Times New Roman" w:hAnsi="Times New Roman" w:cs="Times New Roman"/>
                                </w:rPr>
                                <w:t>Piaţa mai extinsă de servicii juridice         9* nerezervate care concurează cu unele aspecte de la toţi participanţii, dar în principal avocaţii consultanţi, directorii dept. juridice şi persoane autorizate să redacteze documente de vânzare-cumpărare</w:t>
                              </w:r>
                            </w:p>
                            <w:p w:rsidR="00FC7327" w:rsidRPr="00FA1DE2" w:rsidRDefault="00FC7327" w:rsidP="00652EEC">
                              <w:pPr>
                                <w:rPr>
                                  <w:rFonts w:ascii="Times New Roman" w:hAnsi="Times New Roman" w:cs="Times New Roman"/>
                                </w:rPr>
                              </w:pPr>
                              <w:r>
                                <w:rPr>
                                  <w:rFonts w:ascii="Times New Roman" w:hAnsi="Times New Roman" w:cs="Times New Roman"/>
                                </w:rPr>
                                <w:t xml:space="preserve">*Nu se cunoaşte dimensiunea exactă, de aceea bula nu indică numărul de angajaţi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 o:spid="_x0000_s1050" style="position:absolute;left:0;text-align:left;margin-left:19.4pt;margin-top:16.25pt;width:498.35pt;height:505.6pt;z-index:251660288" coordsize="63288,64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1" type="#_x0000_t75" style="position:absolute;top:14346;width:36480;height:31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">
                  <v:imagedata r:id="rId10" o:title=""/>
                  <v:path arrowok="t"/>
                </v:shape>
                <v:shape id="_x0000_s1052" type="#_x0000_t202" style="position:absolute;top:1892;width:14274;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rsidR="00FC7327" w:rsidRPr="00FA1DE2" w:rsidRDefault="00FC7327" w:rsidP="00652EEC">
                        <w:pPr>
                          <w:rPr>
                            <w:rFonts w:ascii="Times New Roman" w:hAnsi="Times New Roman" w:cs="Times New Roman"/>
                          </w:rPr>
                        </w:pPr>
                        <w:r>
                          <w:rPr>
                            <w:rFonts w:ascii="Times New Roman" w:hAnsi="Times New Roman" w:cs="Times New Roman"/>
                          </w:rPr>
                          <w:t>Concurenţă între avocaţi consultanţi şi avocaţi specializaţi în brevete, de ex. pe mandate de IP</w:t>
                        </w:r>
                      </w:p>
                    </w:txbxContent>
                  </v:textbox>
                </v:shape>
                <v:shape id="Text Box 3" o:spid="_x0000_s1053" type="#_x0000_t202" style="position:absolute;left:15925;width:14274;height:9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FC7327" w:rsidRPr="00FA1DE2" w:rsidRDefault="00FC7327" w:rsidP="00652EEC">
                        <w:pPr>
                          <w:rPr>
                            <w:rFonts w:ascii="Times New Roman" w:hAnsi="Times New Roman" w:cs="Times New Roman"/>
                          </w:rPr>
                        </w:pPr>
                        <w:r>
                          <w:rPr>
                            <w:rFonts w:ascii="Times New Roman" w:hAnsi="Times New Roman" w:cs="Times New Roman"/>
                          </w:rPr>
                          <w:t>Concurenţă între avocaţi consultanţi şi avocaţi specializaţi în mărci, de ex. pe mandate de încălcare a drepturilor de autor</w:t>
                        </w:r>
                      </w:p>
                    </w:txbxContent>
                  </v:textbox>
                </v:shape>
                <v:shape id="Text Box 4" o:spid="_x0000_s1054" type="#_x0000_t202" style="position:absolute;left:31374;top:5359;width:14274;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FC7327" w:rsidRPr="00FA1DE2" w:rsidRDefault="00FC7327" w:rsidP="00652EEC">
                        <w:pPr>
                          <w:rPr>
                            <w:rFonts w:ascii="Times New Roman" w:hAnsi="Times New Roman" w:cs="Times New Roman"/>
                          </w:rPr>
                        </w:pPr>
                        <w:r>
                          <w:rPr>
                            <w:rFonts w:ascii="Times New Roman" w:hAnsi="Times New Roman" w:cs="Times New Roman"/>
                          </w:rPr>
                          <w:t xml:space="preserve">Concurenţă între avocaţi pledanţi şi avocaţi consultanţi </w:t>
                        </w:r>
                      </w:p>
                    </w:txbxContent>
                  </v:textbox>
                </v:shape>
                <v:shape id="Text Box 5" o:spid="_x0000_s1055" type="#_x0000_t202" style="position:absolute;left:34523;top:13557;width:17145;height: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00FC7327" w:rsidRPr="00FA1DE2" w:rsidRDefault="00FC7327" w:rsidP="00652EEC">
                        <w:pPr>
                          <w:rPr>
                            <w:rFonts w:ascii="Times New Roman" w:hAnsi="Times New Roman" w:cs="Times New Roman"/>
                          </w:rPr>
                        </w:pPr>
                        <w:r>
                          <w:rPr>
                            <w:rFonts w:ascii="Times New Roman" w:hAnsi="Times New Roman" w:cs="Times New Roman"/>
                          </w:rPr>
                          <w:t xml:space="preserve">Concurenţă între avocaţi pledanţi, avocaţi consultanţi şi </w:t>
                        </w:r>
                        <w:r w:rsidRPr="0040304B">
                          <w:rPr>
                            <w:rFonts w:ascii="Times New Roman" w:hAnsi="Times New Roman" w:cs="Times New Roman"/>
                          </w:rPr>
                          <w:t>profesioni</w:t>
                        </w:r>
                        <w:r>
                          <w:rPr>
                            <w:rFonts w:ascii="Times New Roman" w:hAnsi="Times New Roman" w:cs="Times New Roman"/>
                          </w:rPr>
                          <w:t>ş</w:t>
                        </w:r>
                        <w:r w:rsidRPr="0040304B">
                          <w:rPr>
                            <w:rFonts w:ascii="Times New Roman" w:hAnsi="Times New Roman" w:cs="Times New Roman"/>
                          </w:rPr>
                          <w:t xml:space="preserve">ti în domeniul juridic </w:t>
                        </w:r>
                        <w:r>
                          <w:rPr>
                            <w:rFonts w:ascii="Times New Roman" w:hAnsi="Times New Roman" w:cs="Times New Roman"/>
                          </w:rPr>
                          <w:t>cu drepturi de audienţă</w:t>
                        </w:r>
                      </w:p>
                    </w:txbxContent>
                  </v:textbox>
                </v:shape>
                <v:shape id="Text Box 6" o:spid="_x0000_s1056" type="#_x0000_t202" style="position:absolute;left:35945;top:26013;width:26492;height:10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C7327" w:rsidRPr="00FA1DE2" w:rsidRDefault="00FC7327" w:rsidP="00652EEC">
                        <w:pPr>
                          <w:rPr>
                            <w:rFonts w:ascii="Times New Roman" w:hAnsi="Times New Roman" w:cs="Times New Roman"/>
                          </w:rPr>
                        </w:pPr>
                        <w:r>
                          <w:rPr>
                            <w:rFonts w:ascii="Times New Roman" w:hAnsi="Times New Roman" w:cs="Times New Roman"/>
                          </w:rPr>
                          <w:t xml:space="preserve">Concurenţă între </w:t>
                        </w:r>
                        <w:r w:rsidRPr="0040304B">
                          <w:rPr>
                            <w:rFonts w:ascii="Times New Roman" w:hAnsi="Times New Roman" w:cs="Times New Roman"/>
                          </w:rPr>
                          <w:t>profesioni</w:t>
                        </w:r>
                        <w:r>
                          <w:rPr>
                            <w:rFonts w:ascii="Times New Roman" w:hAnsi="Times New Roman" w:cs="Times New Roman"/>
                          </w:rPr>
                          <w:t>ş</w:t>
                        </w:r>
                        <w:r w:rsidRPr="0040304B">
                          <w:rPr>
                            <w:rFonts w:ascii="Times New Roman" w:hAnsi="Times New Roman" w:cs="Times New Roman"/>
                          </w:rPr>
                          <w:t>ti în domeniul juridic</w:t>
                        </w:r>
                        <w:r>
                          <w:rPr>
                            <w:rFonts w:ascii="Times New Roman" w:hAnsi="Times New Roman" w:cs="Times New Roman"/>
                          </w:rPr>
                          <w:t>, persoane autorizate să redacteze documente de vânzare-cumpărare, notari, de ex.: pentru redactarea actelor de vânzare-cumpărare</w:t>
                        </w:r>
                      </w:p>
                    </w:txbxContent>
                  </v:textbox>
                </v:shape>
                <v:shape id="Text Box 7" o:spid="_x0000_s1057" type="#_x0000_t202" style="position:absolute;left:34526;top:36891;width:25864;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C7327" w:rsidRPr="00FA1DE2" w:rsidRDefault="00FC7327" w:rsidP="00652EEC">
                        <w:pPr>
                          <w:rPr>
                            <w:rFonts w:ascii="Times New Roman" w:hAnsi="Times New Roman" w:cs="Times New Roman"/>
                          </w:rPr>
                        </w:pPr>
                        <w:r>
                          <w:rPr>
                            <w:rFonts w:ascii="Times New Roman" w:hAnsi="Times New Roman" w:cs="Times New Roman"/>
                          </w:rPr>
                          <w:t>Concurenţă între notari, avocaţi consultanţi şi persoane autorizate să redacteze documente de vânare-cumpărare, de ex.: pentru redactarea actelor de vânzare-cumpărare</w:t>
                        </w:r>
                      </w:p>
                    </w:txbxContent>
                  </v:textbox>
                </v:shape>
                <v:shape id="Text Box 8" o:spid="_x0000_s1058" type="#_x0000_t202" style="position:absolute;left:26802;top:47137;width:36486;height:1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rsidR="00FC7327" w:rsidRPr="00FA1DE2" w:rsidRDefault="00FC7327" w:rsidP="00652EEC">
                        <w:pPr>
                          <w:rPr>
                            <w:rFonts w:ascii="Times New Roman" w:hAnsi="Times New Roman" w:cs="Times New Roman"/>
                          </w:rPr>
                        </w:pPr>
                        <w:r>
                          <w:rPr>
                            <w:rFonts w:ascii="Times New Roman" w:hAnsi="Times New Roman" w:cs="Times New Roman"/>
                          </w:rPr>
                          <w:t>Avocaţi consultanţi din cel mai mare grup individual de furnizori (între 38-46% dintre toţi furnizorii de servicii juridice) care concurează cu o serie de alţi profesionişti în drept în diferite proporţii. În cadrul activităţii rezervate, printre aceştia se numără avocaţi pledanţi, notari</w:t>
                        </w:r>
                        <w:r w:rsidRPr="00256D26">
                          <w:rPr>
                            <w:rFonts w:ascii="Times New Roman" w:hAnsi="Times New Roman" w:cs="Times New Roman"/>
                          </w:rPr>
                          <w:t xml:space="preserve">, </w:t>
                        </w:r>
                        <w:r w:rsidRPr="0040304B">
                          <w:rPr>
                            <w:rFonts w:ascii="Times New Roman" w:hAnsi="Times New Roman" w:cs="Times New Roman"/>
                          </w:rPr>
                          <w:t>profesioni</w:t>
                        </w:r>
                        <w:r>
                          <w:rPr>
                            <w:rFonts w:ascii="Times New Roman" w:hAnsi="Times New Roman" w:cs="Times New Roman"/>
                          </w:rPr>
                          <w:t>ş</w:t>
                        </w:r>
                        <w:r w:rsidRPr="0040304B">
                          <w:rPr>
                            <w:rFonts w:ascii="Times New Roman" w:hAnsi="Times New Roman" w:cs="Times New Roman"/>
                          </w:rPr>
                          <w:t>ti în domeniul juridic</w:t>
                        </w:r>
                        <w:r w:rsidRPr="00256D26">
                          <w:rPr>
                            <w:rFonts w:ascii="Times New Roman" w:hAnsi="Times New Roman" w:cs="Times New Roman"/>
                          </w:rPr>
                          <w:t xml:space="preserve">, </w:t>
                        </w:r>
                        <w:r>
                          <w:rPr>
                            <w:rFonts w:ascii="Times New Roman" w:hAnsi="Times New Roman" w:cs="Times New Roman"/>
                          </w:rPr>
                          <w:t>avocaţi specializaţi în stabilirea cheltuielilor de judecată</w:t>
                        </w:r>
                        <w:r w:rsidRPr="00256D26">
                          <w:rPr>
                            <w:rFonts w:ascii="Times New Roman" w:hAnsi="Times New Roman" w:cs="Times New Roman"/>
                          </w:rPr>
                          <w:t xml:space="preserve">, </w:t>
                        </w:r>
                        <w:r>
                          <w:rPr>
                            <w:rFonts w:ascii="Times New Roman" w:hAnsi="Times New Roman" w:cs="Times New Roman"/>
                          </w:rPr>
                          <w:t>avocaţi specializaţi în mărci</w:t>
                        </w:r>
                        <w:r w:rsidRPr="00256D26">
                          <w:rPr>
                            <w:rFonts w:ascii="Times New Roman" w:hAnsi="Times New Roman" w:cs="Times New Roman"/>
                          </w:rPr>
                          <w:t xml:space="preserve">, </w:t>
                        </w:r>
                        <w:r>
                          <w:rPr>
                            <w:rFonts w:ascii="Times New Roman" w:hAnsi="Times New Roman" w:cs="Times New Roman"/>
                          </w:rPr>
                          <w:t>persoane autorizate să redacteze acte de vânzare-cumpărare şi avocaţi specializaţi în brevete</w:t>
                        </w:r>
                        <w:r w:rsidRPr="00256D26">
                          <w:rPr>
                            <w:rFonts w:ascii="Times New Roman" w:hAnsi="Times New Roman" w:cs="Times New Roman"/>
                          </w:rPr>
                          <w:t xml:space="preserve">; </w:t>
                        </w:r>
                        <w:r>
                          <w:rPr>
                            <w:rFonts w:ascii="Times New Roman" w:hAnsi="Times New Roman" w:cs="Times New Roman"/>
                          </w:rPr>
                          <w:t>în cadrul activităţii nerezervate, aceştia includ piaţa mai extinsă de servicii juridice furnizate de furnizori nereglementaţi, de tipul specialiştilor în redactarea testamentelor</w:t>
                        </w:r>
                        <w:r w:rsidRPr="00256D26">
                          <w:rPr>
                            <w:rFonts w:ascii="Times New Roman" w:hAnsi="Times New Roman" w:cs="Times New Roman"/>
                          </w:rPr>
                          <w:t>.</w:t>
                        </w:r>
                      </w:p>
                    </w:txbxContent>
                  </v:textbox>
                </v:shape>
                <v:shape id="Text Box 9" o:spid="_x0000_s1059" type="#_x0000_t202" style="position:absolute;top:47138;width:24383;height:1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rsidR="00FC7327" w:rsidRDefault="00FC7327" w:rsidP="00652EEC">
                        <w:pPr>
                          <w:rPr>
                            <w:rFonts w:ascii="Times New Roman" w:hAnsi="Times New Roman" w:cs="Times New Roman"/>
                          </w:rPr>
                        </w:pPr>
                        <w:r>
                          <w:rPr>
                            <w:rFonts w:ascii="Times New Roman" w:hAnsi="Times New Roman" w:cs="Times New Roman"/>
                          </w:rPr>
                          <w:t>Piaţa mai extinsă de servicii juridice         9* nerezervate care concurează cu unele aspecte de la toţi participanţii, dar în principal avocaţii consultanţi, directorii dept. juridice şi persoane autorizate să redacteze documente de vânzare-cumpărare</w:t>
                        </w:r>
                      </w:p>
                      <w:p w:rsidR="00FC7327" w:rsidRPr="00FA1DE2" w:rsidRDefault="00FC7327" w:rsidP="00652EEC">
                        <w:pPr>
                          <w:rPr>
                            <w:rFonts w:ascii="Times New Roman" w:hAnsi="Times New Roman" w:cs="Times New Roman"/>
                          </w:rPr>
                        </w:pPr>
                        <w:r>
                          <w:rPr>
                            <w:rFonts w:ascii="Times New Roman" w:hAnsi="Times New Roman" w:cs="Times New Roman"/>
                          </w:rPr>
                          <w:t xml:space="preserve">*Nu se cunoaşte dimensiunea exactă, de aceea bula nu indică numărul de angajaţi </w:t>
                        </w:r>
                      </w:p>
                    </w:txbxContent>
                  </v:textbox>
                </v:shape>
                <w10:wrap type="through"/>
              </v:group>
            </w:pict>
          </mc:Fallback>
        </mc:AlternateContent>
      </w:r>
      <w:r w:rsidR="001944CF" w:rsidRPr="00820BA4">
        <w:rPr>
          <w:rFonts w:ascii="Times New Roman" w:hAnsi="Times New Roman" w:cs="Times New Roman"/>
          <w:iCs/>
          <w:color w:val="000000"/>
          <w:sz w:val="24"/>
          <w:szCs w:val="24"/>
        </w:rPr>
        <w:tab/>
      </w:r>
      <w:r w:rsidR="001944CF" w:rsidRPr="00820BA4">
        <w:rPr>
          <w:rFonts w:ascii="Times New Roman" w:hAnsi="Times New Roman" w:cs="Times New Roman"/>
          <w:iCs/>
          <w:color w:val="000000"/>
          <w:sz w:val="24"/>
          <w:szCs w:val="24"/>
        </w:rPr>
        <w:tab/>
      </w:r>
    </w:p>
    <w:p w:rsidR="001944CF" w:rsidRPr="00820BA4" w:rsidRDefault="001944CF" w:rsidP="00BA1094">
      <w:pPr>
        <w:widowControl/>
        <w:shd w:val="clear" w:color="auto" w:fill="FFFFFF"/>
        <w:spacing w:before="120" w:after="120" w:line="276" w:lineRule="auto"/>
        <w:jc w:val="both"/>
        <w:rPr>
          <w:rFonts w:ascii="Times New Roman" w:hAnsi="Times New Roman" w:cs="Times New Roman"/>
          <w:iCs/>
          <w:color w:val="000000"/>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4D1B1B" w:rsidRPr="0013750F" w:rsidRDefault="009949F7" w:rsidP="0013750F">
      <w:pPr>
        <w:pStyle w:val="Heading1"/>
        <w:spacing w:before="120" w:after="120" w:line="276" w:lineRule="auto"/>
        <w:rPr>
          <w:rFonts w:ascii="Times New Roman" w:hAnsi="Times New Roman"/>
          <w:sz w:val="24"/>
          <w:szCs w:val="24"/>
        </w:rPr>
      </w:pPr>
      <w:r w:rsidRPr="00820BA4">
        <w:rPr>
          <w:rFonts w:ascii="Times New Roman" w:hAnsi="Times New Roman"/>
          <w:color w:val="000000"/>
          <w:sz w:val="24"/>
          <w:szCs w:val="24"/>
        </w:rPr>
        <w:br w:type="page"/>
      </w:r>
      <w:bookmarkStart w:id="23" w:name="_Toc443984943"/>
      <w:r w:rsidR="004D1B1B" w:rsidRPr="0013750F">
        <w:rPr>
          <w:rFonts w:ascii="Times New Roman" w:hAnsi="Times New Roman"/>
          <w:sz w:val="24"/>
          <w:szCs w:val="24"/>
        </w:rPr>
        <w:t xml:space="preserve">3. </w:t>
      </w:r>
      <w:r w:rsidR="008246E1" w:rsidRPr="0013750F">
        <w:rPr>
          <w:rFonts w:ascii="Times New Roman" w:hAnsi="Times New Roman"/>
          <w:sz w:val="24"/>
          <w:szCs w:val="24"/>
        </w:rPr>
        <w:t>CARE SUNT FACTORII DETERMINAN</w:t>
      </w:r>
      <w:r w:rsidR="00FC7327">
        <w:rPr>
          <w:rFonts w:ascii="Times New Roman" w:hAnsi="Times New Roman"/>
          <w:sz w:val="24"/>
          <w:szCs w:val="24"/>
        </w:rPr>
        <w:t>Ţ</w:t>
      </w:r>
      <w:r w:rsidR="008246E1" w:rsidRPr="0013750F">
        <w:rPr>
          <w:rFonts w:ascii="Times New Roman" w:hAnsi="Times New Roman"/>
          <w:sz w:val="24"/>
          <w:szCs w:val="24"/>
        </w:rPr>
        <w:t>I PENTRU SCHIMBARE</w:t>
      </w:r>
      <w:r w:rsidR="004D1B1B" w:rsidRPr="0013750F">
        <w:rPr>
          <w:rFonts w:ascii="Times New Roman" w:hAnsi="Times New Roman"/>
          <w:sz w:val="24"/>
          <w:szCs w:val="24"/>
        </w:rPr>
        <w:t>?</w:t>
      </w:r>
      <w:bookmarkEnd w:id="23"/>
    </w:p>
    <w:p w:rsidR="004D1B1B" w:rsidRPr="00820BA4" w:rsidRDefault="003F14F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Principalii factori</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determinan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 pentru schimbare </w:t>
      </w:r>
      <w:r w:rsidR="00DF21C4" w:rsidRPr="00820BA4">
        <w:rPr>
          <w:rFonts w:ascii="Times New Roman" w:hAnsi="Times New Roman" w:cs="Times New Roman"/>
          <w:color w:val="6EA149"/>
          <w:sz w:val="24"/>
          <w:szCs w:val="24"/>
        </w:rPr>
        <w:t>în</w:t>
      </w:r>
      <w:r w:rsidR="004D1B1B" w:rsidRPr="00820BA4">
        <w:rPr>
          <w:rFonts w:ascii="Times New Roman" w:hAnsi="Times New Roman" w:cs="Times New Roman"/>
          <w:color w:val="6EA149"/>
          <w:sz w:val="24"/>
          <w:szCs w:val="24"/>
        </w:rPr>
        <w:t xml:space="preserve"> </w:t>
      </w:r>
      <w:r w:rsidR="001F343F" w:rsidRPr="00820BA4">
        <w:rPr>
          <w:rFonts w:ascii="Times New Roman" w:hAnsi="Times New Roman" w:cs="Times New Roman"/>
          <w:color w:val="6EA149"/>
          <w:sz w:val="24"/>
          <w:szCs w:val="24"/>
        </w:rPr>
        <w:t>pia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a serviciilor juridice</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pot fi grupa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în cinci categorii</w:t>
      </w:r>
      <w:r w:rsidR="004D1B1B" w:rsidRPr="00820BA4">
        <w:rPr>
          <w:rFonts w:ascii="Times New Roman" w:hAnsi="Times New Roman" w:cs="Times New Roman"/>
          <w:color w:val="6EA149"/>
          <w:sz w:val="24"/>
          <w:szCs w:val="24"/>
        </w:rPr>
        <w:t>:</w:t>
      </w:r>
    </w:p>
    <w:p w:rsidR="004D1B1B" w:rsidRPr="00820BA4" w:rsidRDefault="003F14FB" w:rsidP="0000585B">
      <w:pPr>
        <w:widowControl/>
        <w:numPr>
          <w:ilvl w:val="0"/>
          <w:numId w:val="1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mediile de afaceri economice 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ionale </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care afectează practica privată </w:t>
      </w:r>
      <w:r w:rsidR="004D1B1B" w:rsidRPr="00820BA4">
        <w:rPr>
          <w:rFonts w:ascii="Times New Roman" w:hAnsi="Times New Roman" w:cs="Times New Roman"/>
          <w:color w:val="000000"/>
          <w:sz w:val="24"/>
          <w:szCs w:val="24"/>
        </w:rPr>
        <w:t xml:space="preserve">(pp)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D804CB"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w:t>
      </w:r>
    </w:p>
    <w:p w:rsidR="004D1B1B" w:rsidRPr="00820BA4" w:rsidRDefault="003F14FB" w:rsidP="0000585B">
      <w:pPr>
        <w:widowControl/>
        <w:numPr>
          <w:ilvl w:val="0"/>
          <w:numId w:val="1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comportamentul cumpărătorilor </w:t>
      </w:r>
      <w:r w:rsidR="004D1B1B" w:rsidRPr="00820BA4">
        <w:rPr>
          <w:rFonts w:ascii="Times New Roman" w:hAnsi="Times New Roman" w:cs="Times New Roman"/>
          <w:color w:val="000000"/>
          <w:sz w:val="24"/>
          <w:szCs w:val="24"/>
        </w:rPr>
        <w:t>(</w:t>
      </w:r>
      <w:r w:rsidR="001F343F" w:rsidRPr="00820BA4">
        <w:rPr>
          <w:rFonts w:ascii="Times New Roman" w:hAnsi="Times New Roman" w:cs="Times New Roman"/>
          <w:color w:val="000000"/>
          <w:sz w:val="24"/>
          <w:szCs w:val="24"/>
        </w:rPr>
        <w:t>inclusiv</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cumpărătorii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804CB"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dar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814D5C" w:rsidRPr="00820BA4">
        <w:rPr>
          <w:rFonts w:ascii="Times New Roman" w:hAnsi="Times New Roman" w:cs="Times New Roman"/>
          <w:color w:val="000000"/>
          <w:sz w:val="24"/>
          <w:szCs w:val="24"/>
        </w:rPr>
        <w:t>IMM-uri</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mediul </w:t>
      </w:r>
      <w:r w:rsidR="004D1B1B" w:rsidRPr="00820BA4">
        <w:rPr>
          <w:rFonts w:ascii="Times New Roman" w:hAnsi="Times New Roman" w:cs="Times New Roman"/>
          <w:color w:val="000000"/>
          <w:sz w:val="24"/>
          <w:szCs w:val="24"/>
        </w:rPr>
        <w:t>public) (pp)</w:t>
      </w:r>
    </w:p>
    <w:p w:rsidR="004D1B1B" w:rsidRPr="00820BA4" w:rsidRDefault="003F14FB" w:rsidP="0000585B">
      <w:pPr>
        <w:widowControl/>
        <w:numPr>
          <w:ilvl w:val="0"/>
          <w:numId w:val="1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tehnologică</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proces</w:t>
      </w:r>
      <w:r w:rsidR="004D1B1B" w:rsidRPr="00820BA4">
        <w:rPr>
          <w:rFonts w:ascii="Times New Roman" w:hAnsi="Times New Roman" w:cs="Times New Roman"/>
          <w:color w:val="000000"/>
          <w:sz w:val="24"/>
          <w:szCs w:val="24"/>
        </w:rPr>
        <w:t xml:space="preserve"> (pp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D804CB"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w:t>
      </w:r>
    </w:p>
    <w:p w:rsidR="004D1B1B" w:rsidRPr="00820BA4" w:rsidRDefault="003F14FB" w:rsidP="0000585B">
      <w:pPr>
        <w:widowControl/>
        <w:numPr>
          <w:ilvl w:val="0"/>
          <w:numId w:val="13"/>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firmele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tipurile de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4D1B1B" w:rsidRPr="00820BA4">
        <w:rPr>
          <w:rFonts w:ascii="Times New Roman" w:hAnsi="Times New Roman" w:cs="Times New Roman"/>
          <w:color w:val="000000"/>
          <w:sz w:val="24"/>
          <w:szCs w:val="24"/>
        </w:rPr>
        <w:t>(pp)</w:t>
      </w:r>
    </w:p>
    <w:p w:rsidR="004D1B1B" w:rsidRPr="00820BA4" w:rsidRDefault="0000585B" w:rsidP="0000585B">
      <w:pPr>
        <w:widowControl/>
        <w:numPr>
          <w:ilvl w:val="0"/>
          <w:numId w:val="13"/>
        </w:numPr>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agende politice mai extinse pe subiectul finan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ării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reglementării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principiilor de acces la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cu precădere </w:t>
      </w:r>
      <w:r w:rsidR="004D1B1B" w:rsidRPr="00820BA4">
        <w:rPr>
          <w:rFonts w:ascii="Times New Roman" w:hAnsi="Times New Roman" w:cs="Times New Roman"/>
          <w:color w:val="000000"/>
          <w:sz w:val="24"/>
          <w:szCs w:val="24"/>
        </w:rPr>
        <w:t>pp</w:t>
      </w:r>
      <w:r w:rsidRPr="00820BA4">
        <w:rPr>
          <w:rFonts w:ascii="Times New Roman" w:hAnsi="Times New Roman" w:cs="Times New Roman"/>
          <w:color w:val="000000"/>
          <w:sz w:val="24"/>
          <w:szCs w:val="24"/>
        </w:rPr>
        <w:t>, însă unele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ează domeniul </w:t>
      </w:r>
      <w:r w:rsidR="00D804CB"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 xml:space="preserve"> (</w:t>
      </w:r>
      <w:r w:rsidR="00D821D2" w:rsidRPr="00820BA4">
        <w:rPr>
          <w:rFonts w:ascii="Times New Roman" w:hAnsi="Times New Roman" w:cs="Times New Roman"/>
          <w:color w:val="000000"/>
          <w:sz w:val="24"/>
          <w:szCs w:val="24"/>
        </w:rPr>
        <w:t>de ex.:</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reglementare –</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 reglementare/complexitate va reprezenta un factor determinant pentru cererea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804CB"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w:t>
      </w:r>
    </w:p>
    <w:p w:rsidR="004D1B1B" w:rsidRPr="00820BA4" w:rsidRDefault="0000585B"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Fiecare dintre ace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 factori determinan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nu va 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 în mod izolat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putându-se observa suprapuneri considerabile la analiza modului în care produc efecte diferi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factori determinan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exemplu</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tehnologia ar putea fi privită drept un aspect care determină o schimbare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comportamentul cumpărătorilor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dar permite firmelor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să se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ieze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să prospere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Aceste firme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determină, ulterior, firmele existente 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analizeze propriile modele de afaceri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în acest caz, se face între tehnologii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disruptive ce determină comportamente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acele tehnologii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facilitează </w:t>
      </w:r>
      <w:r w:rsidR="00125E40" w:rsidRPr="00820BA4">
        <w:rPr>
          <w:rFonts w:ascii="Times New Roman" w:hAnsi="Times New Roman" w:cs="Times New Roman"/>
          <w:color w:val="000000"/>
          <w:sz w:val="24"/>
          <w:szCs w:val="24"/>
        </w:rPr>
        <w:t>căi</w:t>
      </w:r>
      <w:r w:rsidR="008A55BD" w:rsidRPr="00820BA4">
        <w:rPr>
          <w:rFonts w:ascii="Times New Roman" w:hAnsi="Times New Roman" w:cs="Times New Roman"/>
          <w:color w:val="000000"/>
          <w:sz w:val="24"/>
          <w:szCs w:val="24"/>
        </w:rPr>
        <w:t>le</w:t>
      </w:r>
      <w:r w:rsidR="00125E40" w:rsidRPr="00820BA4">
        <w:rPr>
          <w:rFonts w:ascii="Times New Roman" w:hAnsi="Times New Roman" w:cs="Times New Roman"/>
          <w:color w:val="000000"/>
          <w:sz w:val="24"/>
          <w:szCs w:val="24"/>
        </w:rPr>
        <w:t xml:space="preserve"> umblate. </w:t>
      </w:r>
    </w:p>
    <w:p w:rsidR="005B5637" w:rsidRPr="00263B11" w:rsidRDefault="00FA693A" w:rsidP="00314299">
      <w:pPr>
        <w:pStyle w:val="Heading5"/>
        <w:spacing w:before="120" w:after="120" w:line="276" w:lineRule="auto"/>
        <w:rPr>
          <w:rFonts w:ascii="Times New Roman" w:hAnsi="Times New Roman"/>
          <w:color w:val="BFBFBF"/>
          <w:sz w:val="24"/>
          <w:szCs w:val="24"/>
        </w:rPr>
      </w:pPr>
      <w:r w:rsidRPr="00820BA4">
        <w:rPr>
          <w:rFonts w:ascii="Times New Roman" w:hAnsi="Times New Roman"/>
          <w:b w:val="0"/>
          <w:i w:val="0"/>
          <w:iCs w:val="0"/>
          <w:color w:val="666666"/>
          <w:sz w:val="24"/>
          <w:szCs w:val="24"/>
        </w:rPr>
        <w:br w:type="page"/>
      </w:r>
      <w:bookmarkStart w:id="24" w:name="_Toc443985444"/>
      <w:r w:rsidR="00DC4648" w:rsidRPr="00263B11">
        <w:rPr>
          <w:rFonts w:ascii="Times New Roman" w:hAnsi="Times New Roman"/>
          <w:noProof/>
          <w:color w:val="BFBFBF"/>
          <w:sz w:val="24"/>
          <w:szCs w:val="24"/>
          <w:lang w:eastAsia="ro-RO"/>
        </w:rPr>
        <mc:AlternateContent>
          <mc:Choice Requires="wpg">
            <w:drawing>
              <wp:anchor distT="0" distB="0" distL="114300" distR="114300" simplePos="0" relativeHeight="251661312" behindDoc="1" locked="0" layoutInCell="1" allowOverlap="1">
                <wp:simplePos x="0" y="0"/>
                <wp:positionH relativeFrom="column">
                  <wp:posOffset>-353060</wp:posOffset>
                </wp:positionH>
                <wp:positionV relativeFrom="paragraph">
                  <wp:posOffset>329565</wp:posOffset>
                </wp:positionV>
                <wp:extent cx="6091555" cy="5785485"/>
                <wp:effectExtent l="0" t="0" r="0" b="0"/>
                <wp:wrapNone/>
                <wp:docPr id="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5785485"/>
                          <a:chOff x="578" y="2056"/>
                          <a:chExt cx="9593" cy="9111"/>
                        </a:xfrm>
                      </wpg:grpSpPr>
                      <pic:pic xmlns:pic="http://schemas.openxmlformats.org/drawingml/2006/picture">
                        <pic:nvPicPr>
                          <pic:cNvPr id="3"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11" y="4078"/>
                            <a:ext cx="4262"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1007" y="2079"/>
                            <a:ext cx="3856" cy="1999"/>
                          </a:xfrm>
                          <a:prstGeom prst="rect">
                            <a:avLst/>
                          </a:prstGeom>
                          <a:solidFill>
                            <a:srgbClr val="FFFFFF"/>
                          </a:solidFill>
                          <a:ln w="9525">
                            <a:solidFill>
                              <a:srgbClr val="000000"/>
                            </a:solidFill>
                            <a:miter lim="800000"/>
                            <a:headEnd/>
                            <a:tailEnd/>
                          </a:ln>
                        </wps:spPr>
                        <wps:txbx>
                          <w:txbxContent>
                            <w:p w:rsidR="00FC7327" w:rsidRPr="003F022B" w:rsidRDefault="00FC7327" w:rsidP="003F022B">
                              <w:pPr>
                                <w:widowControl/>
                                <w:rPr>
                                  <w:rFonts w:ascii="Times New Roman" w:hAnsi="Times New Roman" w:cs="Times New Roman"/>
                                  <w:color w:val="000000"/>
                                </w:rPr>
                              </w:pPr>
                              <w:r>
                                <w:rPr>
                                  <w:rFonts w:ascii="Times New Roman" w:hAnsi="Times New Roman" w:cs="Times New Roman"/>
                                  <w:color w:val="000000"/>
                                </w:rPr>
                                <w:t>Agenda de austeritate</w:t>
                              </w:r>
                              <w:r w:rsidRPr="003F022B">
                                <w:rPr>
                                  <w:rFonts w:ascii="Times New Roman" w:hAnsi="Times New Roman" w:cs="Times New Roman"/>
                                  <w:color w:val="000000"/>
                                </w:rPr>
                                <w:t xml:space="preserve">. </w:t>
                              </w:r>
                              <w:r>
                                <w:rPr>
                                  <w:rFonts w:ascii="Times New Roman" w:hAnsi="Times New Roman" w:cs="Times New Roman"/>
                                  <w:color w:val="000000"/>
                                </w:rPr>
                                <w:t>Tăieri din cheltuielile cu asistenţa judiciară</w:t>
                              </w:r>
                              <w:r w:rsidRPr="003F022B">
                                <w:rPr>
                                  <w:rFonts w:ascii="Times New Roman" w:hAnsi="Times New Roman" w:cs="Times New Roman"/>
                                  <w:color w:val="000000"/>
                                </w:rPr>
                                <w:t xml:space="preserve">, </w:t>
                              </w:r>
                              <w:r>
                                <w:rPr>
                                  <w:rFonts w:ascii="Times New Roman" w:hAnsi="Times New Roman" w:cs="Times New Roman"/>
                                  <w:color w:val="000000"/>
                                </w:rPr>
                                <w:t>mărirea cheltuielilor de judecată şi revizuirea generală a bugetului justiţiei determină agenda guvernamentală în jurul accesului la justiţie, prin raportare la economie</w:t>
                              </w:r>
                              <w:r w:rsidRPr="003F022B">
                                <w:rPr>
                                  <w:rFonts w:ascii="Times New Roman" w:hAnsi="Times New Roman" w:cs="Times New Roman"/>
                                  <w:color w:val="000000"/>
                                </w:rPr>
                                <w:t>.</w:t>
                              </w:r>
                            </w:p>
                            <w:p w:rsidR="00FC7327" w:rsidRPr="003F022B" w:rsidRDefault="00FC7327" w:rsidP="003F022B">
                              <w:pPr>
                                <w:rPr>
                                  <w:rFonts w:ascii="Times New Roman" w:hAnsi="Times New Roman" w:cs="Times New Roman"/>
                                </w:rPr>
                              </w:pPr>
                              <w:r w:rsidRPr="003F022B">
                                <w:rPr>
                                  <w:rFonts w:ascii="Times New Roman" w:hAnsi="Times New Roman" w:cs="Times New Roman"/>
                                  <w:b/>
                                  <w:bCs/>
                                  <w:color w:val="F15A29"/>
                                </w:rPr>
                                <w:t xml:space="preserve">AGENDA </w:t>
                              </w:r>
                              <w:r>
                                <w:rPr>
                                  <w:rFonts w:ascii="Times New Roman" w:hAnsi="Times New Roman" w:cs="Times New Roman"/>
                                  <w:b/>
                                  <w:bCs/>
                                  <w:color w:val="F15A29"/>
                                </w:rPr>
                                <w:t>GUVERNAMENTALĂ</w:t>
                              </w:r>
                              <w:r w:rsidRPr="003F022B">
                                <w:rPr>
                                  <w:rFonts w:ascii="Times New Roman" w:hAnsi="Times New Roman" w:cs="Times New Roman"/>
                                  <w:b/>
                                  <w:bCs/>
                                  <w:color w:val="000000"/>
                                </w:rPr>
                                <w:t xml:space="preserve">+ </w:t>
                              </w:r>
                              <w:r w:rsidRPr="003F022B">
                                <w:rPr>
                                  <w:rFonts w:ascii="Times New Roman" w:hAnsi="Times New Roman" w:cs="Times New Roman"/>
                                  <w:b/>
                                  <w:bCs/>
                                  <w:color w:val="009FE4"/>
                                </w:rPr>
                                <w:t>ECONOM</w:t>
                              </w:r>
                              <w:r>
                                <w:rPr>
                                  <w:rFonts w:ascii="Times New Roman" w:hAnsi="Times New Roman" w:cs="Times New Roman"/>
                                  <w:b/>
                                  <w:bCs/>
                                  <w:color w:val="009FE4"/>
                                </w:rPr>
                                <w:t>IE</w:t>
                              </w:r>
                            </w:p>
                          </w:txbxContent>
                        </wps:txbx>
                        <wps:bodyPr rot="0" vert="horz" wrap="square" lIns="91440" tIns="45720" rIns="91440" bIns="45720" anchor="t" anchorCtr="0" upright="1">
                          <a:spAutoFit/>
                        </wps:bodyPr>
                      </wps:wsp>
                      <wps:wsp>
                        <wps:cNvPr id="5" name="Text Box 2"/>
                        <wps:cNvSpPr txBox="1">
                          <a:spLocks noChangeArrowheads="1"/>
                        </wps:cNvSpPr>
                        <wps:spPr bwMode="auto">
                          <a:xfrm>
                            <a:off x="5843" y="2056"/>
                            <a:ext cx="3856" cy="2022"/>
                          </a:xfrm>
                          <a:prstGeom prst="rect">
                            <a:avLst/>
                          </a:prstGeom>
                          <a:solidFill>
                            <a:srgbClr val="FFFFFF"/>
                          </a:solidFill>
                          <a:ln w="9525">
                            <a:solidFill>
                              <a:srgbClr val="000000"/>
                            </a:solidFill>
                            <a:miter lim="800000"/>
                            <a:headEnd/>
                            <a:tailEnd/>
                          </a:ln>
                        </wps:spPr>
                        <wps:txbx>
                          <w:txbxContent>
                            <w:p w:rsidR="00FC7327" w:rsidRDefault="00FC7327" w:rsidP="003F022B">
                              <w:pPr>
                                <w:rPr>
                                  <w:rFonts w:ascii="Times New Roman" w:hAnsi="Times New Roman" w:cs="Times New Roman"/>
                                  <w:color w:val="000000"/>
                                </w:rPr>
                              </w:pPr>
                              <w:r>
                                <w:rPr>
                                  <w:rFonts w:ascii="Times New Roman" w:hAnsi="Times New Roman" w:cs="Times New Roman"/>
                                  <w:color w:val="000000"/>
                                </w:rPr>
                                <w:t>Condiţiile de piaţă favorabile</w:t>
                              </w:r>
                              <w:r w:rsidRPr="003F022B">
                                <w:rPr>
                                  <w:rFonts w:ascii="Times New Roman" w:hAnsi="Times New Roman" w:cs="Times New Roman"/>
                                  <w:color w:val="000000"/>
                                </w:rPr>
                                <w:t xml:space="preserve"> </w:t>
                              </w:r>
                              <w:r>
                                <w:rPr>
                                  <w:rFonts w:ascii="Times New Roman" w:hAnsi="Times New Roman" w:cs="Times New Roman"/>
                                  <w:color w:val="000000"/>
                                </w:rPr>
                                <w:t>fac serviciile juridice atractive pentru firmele nou intrate pe piaţă</w:t>
                              </w:r>
                              <w:r w:rsidRPr="003F022B">
                                <w:rPr>
                                  <w:rFonts w:ascii="Times New Roman" w:hAnsi="Times New Roman" w:cs="Times New Roman"/>
                                  <w:color w:val="000000"/>
                                </w:rPr>
                                <w:t xml:space="preserve">; </w:t>
                              </w:r>
                              <w:r>
                                <w:rPr>
                                  <w:rFonts w:ascii="Times New Roman" w:hAnsi="Times New Roman" w:cs="Times New Roman"/>
                                  <w:color w:val="000000"/>
                                </w:rPr>
                                <w:t>în timp ce performanţele economice favorabile înseamnă disponibilitatea capitalului din afară pentru investiţii în firmele nou intrate</w:t>
                              </w:r>
                              <w:r w:rsidRPr="003F022B">
                                <w:rPr>
                                  <w:rFonts w:ascii="Times New Roman" w:hAnsi="Times New Roman" w:cs="Times New Roman"/>
                                  <w:color w:val="000000"/>
                                </w:rPr>
                                <w:t>.</w:t>
                              </w:r>
                            </w:p>
                            <w:p w:rsidR="00FC7327" w:rsidRPr="003F022B" w:rsidRDefault="00FC7327" w:rsidP="003F022B">
                              <w:pPr>
                                <w:rPr>
                                  <w:rFonts w:ascii="Times New Roman" w:hAnsi="Times New Roman" w:cs="Times New Roman"/>
                                </w:rPr>
                              </w:pPr>
                              <w:r w:rsidRPr="003F022B">
                                <w:rPr>
                                  <w:rFonts w:ascii="Times New Roman" w:hAnsi="Times New Roman" w:cs="Times New Roman"/>
                                  <w:b/>
                                  <w:bCs/>
                                  <w:color w:val="009FE4"/>
                                </w:rPr>
                                <w:t>ECONOM</w:t>
                              </w:r>
                              <w:r>
                                <w:rPr>
                                  <w:rFonts w:ascii="Times New Roman" w:hAnsi="Times New Roman" w:cs="Times New Roman"/>
                                  <w:b/>
                                  <w:bCs/>
                                  <w:color w:val="009FE4"/>
                                </w:rPr>
                                <w:t>IE</w:t>
                              </w:r>
                              <w:r w:rsidRPr="003F022B">
                                <w:rPr>
                                  <w:rFonts w:ascii="Times New Roman" w:hAnsi="Times New Roman" w:cs="Times New Roman"/>
                                  <w:b/>
                                  <w:bCs/>
                                  <w:color w:val="000000"/>
                                  <w:lang w:val="en-GB"/>
                                </w:rPr>
                                <w:t xml:space="preserve">+ </w:t>
                              </w:r>
                              <w:r>
                                <w:rPr>
                                  <w:rFonts w:ascii="Times New Roman" w:hAnsi="Times New Roman" w:cs="Times New Roman"/>
                                  <w:b/>
                                  <w:bCs/>
                                  <w:color w:val="64B445"/>
                                  <w:lang w:val="en-GB"/>
                                </w:rPr>
                                <w:t>FIRME NOU INTRATE</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578" y="4303"/>
                            <a:ext cx="2633" cy="3215"/>
                          </a:xfrm>
                          <a:prstGeom prst="rect">
                            <a:avLst/>
                          </a:prstGeom>
                          <a:solidFill>
                            <a:srgbClr val="FFFFFF"/>
                          </a:solidFill>
                          <a:ln w="9525">
                            <a:solidFill>
                              <a:srgbClr val="000000"/>
                            </a:solidFill>
                            <a:miter lim="800000"/>
                            <a:headEnd/>
                            <a:tailEnd/>
                          </a:ln>
                        </wps:spPr>
                        <wps:txbx>
                          <w:txbxContent>
                            <w:p w:rsidR="00FC7327" w:rsidRDefault="00FC7327" w:rsidP="00902A3A">
                              <w:pPr>
                                <w:rPr>
                                  <w:rFonts w:ascii="Times New Roman" w:hAnsi="Times New Roman" w:cs="Times New Roman"/>
                                  <w:color w:val="000000"/>
                                </w:rPr>
                              </w:pPr>
                              <w:r>
                                <w:rPr>
                                  <w:rFonts w:ascii="Times New Roman" w:hAnsi="Times New Roman" w:cs="Times New Roman"/>
                                  <w:color w:val="000000"/>
                                </w:rPr>
                                <w:t>A</w:t>
                              </w:r>
                              <w:r w:rsidRPr="00902A3A">
                                <w:rPr>
                                  <w:rFonts w:ascii="Times New Roman" w:hAnsi="Times New Roman" w:cs="Times New Roman"/>
                                  <w:color w:val="000000"/>
                                </w:rPr>
                                <w:t>genda</w:t>
                              </w:r>
                              <w:r>
                                <w:rPr>
                                  <w:rFonts w:ascii="Times New Roman" w:hAnsi="Times New Roman" w:cs="Times New Roman"/>
                                  <w:color w:val="000000"/>
                                </w:rPr>
                                <w:t xml:space="preserve"> guvernamentală de analiză a elementelor de ineficienţă ale instanţelor utilizează tehnologie pentru a determina cumpărătorii să utilizeze sistemele de soluţionare online a disoutelor </w:t>
                              </w:r>
                              <w:r w:rsidRPr="00902A3A">
                                <w:rPr>
                                  <w:rFonts w:ascii="Times New Roman" w:hAnsi="Times New Roman" w:cs="Times New Roman"/>
                                  <w:color w:val="000000"/>
                                </w:rPr>
                                <w:t>(</w:t>
                              </w:r>
                              <w:r>
                                <w:rPr>
                                  <w:rFonts w:ascii="Times New Roman" w:hAnsi="Times New Roman" w:cs="Times New Roman"/>
                                  <w:color w:val="000000"/>
                                </w:rPr>
                                <w:t>SOD</w:t>
                              </w:r>
                              <w:r w:rsidRPr="00902A3A">
                                <w:rPr>
                                  <w:rFonts w:ascii="Times New Roman" w:hAnsi="Times New Roman" w:cs="Times New Roman"/>
                                  <w:color w:val="000000"/>
                                </w:rPr>
                                <w:t>).</w:t>
                              </w:r>
                            </w:p>
                            <w:p w:rsidR="00FC7327" w:rsidRPr="00904CF2" w:rsidRDefault="00FC7327" w:rsidP="00904CF2">
                              <w:pPr>
                                <w:widowControl/>
                                <w:rPr>
                                  <w:rFonts w:ascii="Times New Roman" w:hAnsi="Times New Roman" w:cs="Times New Roman"/>
                                  <w:b/>
                                  <w:bCs/>
                                  <w:color w:val="000000"/>
                                  <w:lang w:val="en-GB"/>
                                </w:rPr>
                              </w:pPr>
                              <w:r w:rsidRPr="003F022B">
                                <w:rPr>
                                  <w:rFonts w:ascii="Times New Roman" w:hAnsi="Times New Roman" w:cs="Times New Roman"/>
                                  <w:b/>
                                  <w:bCs/>
                                  <w:color w:val="F15A29"/>
                                </w:rPr>
                                <w:t xml:space="preserve">AGENDA </w:t>
                              </w:r>
                              <w:r>
                                <w:rPr>
                                  <w:rFonts w:ascii="Times New Roman" w:hAnsi="Times New Roman" w:cs="Times New Roman"/>
                                  <w:b/>
                                  <w:bCs/>
                                  <w:color w:val="F15A29"/>
                                </w:rPr>
                                <w:t>GUVERNAMENTALĂ</w:t>
                              </w:r>
                              <w:r w:rsidRPr="00904CF2">
                                <w:rPr>
                                  <w:rFonts w:ascii="Times New Roman" w:hAnsi="Times New Roman" w:cs="Times New Roman"/>
                                  <w:b/>
                                  <w:bCs/>
                                  <w:color w:val="000000"/>
                                  <w:lang w:val="en-GB"/>
                                </w:rPr>
                                <w:t xml:space="preserve">+ </w:t>
                              </w:r>
                              <w:r>
                                <w:rPr>
                                  <w:rFonts w:ascii="Times New Roman" w:hAnsi="Times New Roman" w:cs="Times New Roman"/>
                                  <w:b/>
                                  <w:bCs/>
                                  <w:color w:val="5AA1AC"/>
                                  <w:lang w:val="en-GB"/>
                                </w:rPr>
                                <w:t>COMPORTAMENTELE CUMPĂRĂTORILOR</w:t>
                              </w:r>
                              <w:r w:rsidRPr="00904CF2">
                                <w:rPr>
                                  <w:rFonts w:ascii="Times New Roman" w:hAnsi="Times New Roman" w:cs="Times New Roman"/>
                                  <w:b/>
                                  <w:bCs/>
                                  <w:color w:val="5AA1AC"/>
                                  <w:lang w:val="en-GB"/>
                                </w:rPr>
                                <w:t xml:space="preserve"> </w:t>
                              </w:r>
                              <w:r w:rsidRPr="00904CF2">
                                <w:rPr>
                                  <w:rFonts w:ascii="Times New Roman" w:hAnsi="Times New Roman" w:cs="Times New Roman"/>
                                  <w:b/>
                                  <w:bCs/>
                                  <w:color w:val="000000"/>
                                  <w:lang w:val="en-GB"/>
                                </w:rPr>
                                <w:t>+</w:t>
                              </w:r>
                            </w:p>
                            <w:p w:rsidR="00FC7327" w:rsidRPr="00904CF2" w:rsidRDefault="00FC7327" w:rsidP="00904CF2">
                              <w:pPr>
                                <w:rPr>
                                  <w:rFonts w:ascii="Times New Roman" w:hAnsi="Times New Roman" w:cs="Times New Roman"/>
                                </w:rPr>
                              </w:pPr>
                              <w:r w:rsidRPr="00904CF2">
                                <w:rPr>
                                  <w:rFonts w:ascii="Times New Roman" w:hAnsi="Times New Roman" w:cs="Times New Roman"/>
                                  <w:b/>
                                  <w:bCs/>
                                  <w:color w:val="70706F"/>
                                  <w:lang w:val="en-GB"/>
                                </w:rPr>
                                <w:t>TE</w:t>
                              </w:r>
                              <w:r>
                                <w:rPr>
                                  <w:rFonts w:ascii="Times New Roman" w:hAnsi="Times New Roman" w:cs="Times New Roman"/>
                                  <w:b/>
                                  <w:bCs/>
                                  <w:color w:val="70706F"/>
                                  <w:lang w:val="en-GB"/>
                                </w:rPr>
                                <w:t>HNOLOGIE</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7473" y="4956"/>
                            <a:ext cx="2633" cy="2077"/>
                          </a:xfrm>
                          <a:prstGeom prst="rect">
                            <a:avLst/>
                          </a:prstGeom>
                          <a:solidFill>
                            <a:srgbClr val="FFFFFF"/>
                          </a:solidFill>
                          <a:ln w="9525">
                            <a:solidFill>
                              <a:srgbClr val="000000"/>
                            </a:solidFill>
                            <a:miter lim="800000"/>
                            <a:headEnd/>
                            <a:tailEnd/>
                          </a:ln>
                        </wps:spPr>
                        <wps:txbx>
                          <w:txbxContent>
                            <w:p w:rsidR="00FC7327" w:rsidRDefault="00FC7327" w:rsidP="00774CF0">
                              <w:pPr>
                                <w:widowControl/>
                                <w:rPr>
                                  <w:rFonts w:ascii="Times New Roman" w:hAnsi="Times New Roman" w:cs="Times New Roman"/>
                                  <w:color w:val="000000"/>
                                </w:rPr>
                              </w:pPr>
                              <w:r>
                                <w:rPr>
                                  <w:rFonts w:ascii="Times New Roman" w:hAnsi="Times New Roman" w:cs="Times New Roman"/>
                                  <w:color w:val="000000"/>
                                </w:rPr>
                                <w:t xml:space="preserve">Investiţiile externe în </w:t>
                              </w:r>
                              <w:r w:rsidRPr="00D2109D">
                                <w:rPr>
                                  <w:rFonts w:ascii="Times New Roman" w:hAnsi="Times New Roman" w:cs="Times New Roman"/>
                                  <w:color w:val="000000"/>
                                </w:rPr>
                                <w:t xml:space="preserve"> </w:t>
                              </w:r>
                              <w:r>
                                <w:rPr>
                                  <w:rFonts w:ascii="Times New Roman" w:hAnsi="Times New Roman" w:cs="Times New Roman"/>
                                  <w:color w:val="000000"/>
                                </w:rPr>
                                <w:t xml:space="preserve">SBA şi înfiinţarea de întreprinderi influenţează inovaţia, în special în ceea ce priveşte găsirea de soluţii </w:t>
                              </w:r>
                              <w:r w:rsidRPr="00D2109D">
                                <w:rPr>
                                  <w:rFonts w:ascii="Times New Roman" w:hAnsi="Times New Roman" w:cs="Times New Roman"/>
                                  <w:color w:val="000000"/>
                                </w:rPr>
                                <w:t>profit</w:t>
                              </w:r>
                              <w:r>
                                <w:rPr>
                                  <w:rFonts w:ascii="Times New Roman" w:hAnsi="Times New Roman" w:cs="Times New Roman"/>
                                  <w:color w:val="000000"/>
                                </w:rPr>
                                <w:t>abile şi eficiente prin tehnologie</w:t>
                              </w:r>
                              <w:r w:rsidRPr="00D2109D">
                                <w:rPr>
                                  <w:rFonts w:ascii="Times New Roman" w:hAnsi="Times New Roman" w:cs="Times New Roman"/>
                                  <w:color w:val="000000"/>
                                </w:rPr>
                                <w:t>.</w:t>
                              </w:r>
                            </w:p>
                            <w:p w:rsidR="00FC7327" w:rsidRPr="00774CF0" w:rsidRDefault="00FC7327" w:rsidP="00774CF0">
                              <w:pPr>
                                <w:widowControl/>
                                <w:rPr>
                                  <w:rFonts w:ascii="Times New Roman" w:hAnsi="Times New Roman" w:cs="Times New Roman"/>
                                  <w:color w:val="000000"/>
                                </w:rPr>
                              </w:pPr>
                              <w:r>
                                <w:rPr>
                                  <w:rFonts w:ascii="Times New Roman" w:hAnsi="Times New Roman" w:cs="Times New Roman"/>
                                  <w:b/>
                                  <w:bCs/>
                                  <w:color w:val="64B445"/>
                                  <w:lang w:val="en-GB"/>
                                </w:rPr>
                                <w:t>FIRME NOU INTRATE</w:t>
                              </w:r>
                              <w:r w:rsidRPr="00904CF2">
                                <w:rPr>
                                  <w:rFonts w:ascii="Times New Roman" w:hAnsi="Times New Roman" w:cs="Times New Roman"/>
                                  <w:b/>
                                  <w:bCs/>
                                  <w:color w:val="000000"/>
                                  <w:lang w:val="en-GB"/>
                                </w:rPr>
                                <w:t xml:space="preserve"> + </w:t>
                              </w:r>
                            </w:p>
                            <w:p w:rsidR="00FC7327" w:rsidRPr="00904CF2" w:rsidRDefault="00FC7327" w:rsidP="00D2109D">
                              <w:pPr>
                                <w:rPr>
                                  <w:rFonts w:ascii="Times New Roman" w:hAnsi="Times New Roman" w:cs="Times New Roman"/>
                                </w:rPr>
                              </w:pPr>
                              <w:r w:rsidRPr="00904CF2">
                                <w:rPr>
                                  <w:rFonts w:ascii="Times New Roman" w:hAnsi="Times New Roman" w:cs="Times New Roman"/>
                                  <w:b/>
                                  <w:bCs/>
                                  <w:color w:val="70706F"/>
                                  <w:lang w:val="en-GB"/>
                                </w:rPr>
                                <w:t>TE</w:t>
                              </w:r>
                              <w:r>
                                <w:rPr>
                                  <w:rFonts w:ascii="Times New Roman" w:hAnsi="Times New Roman" w:cs="Times New Roman"/>
                                  <w:b/>
                                  <w:bCs/>
                                  <w:color w:val="70706F"/>
                                  <w:lang w:val="en-GB"/>
                                </w:rPr>
                                <w:t>HNOLOGIE</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1247" y="8018"/>
                            <a:ext cx="4328" cy="2919"/>
                          </a:xfrm>
                          <a:prstGeom prst="rect">
                            <a:avLst/>
                          </a:prstGeom>
                          <a:solidFill>
                            <a:srgbClr val="FFFFFF"/>
                          </a:solidFill>
                          <a:ln w="9525">
                            <a:solidFill>
                              <a:srgbClr val="000000"/>
                            </a:solidFill>
                            <a:miter lim="800000"/>
                            <a:headEnd/>
                            <a:tailEnd/>
                          </a:ln>
                        </wps:spPr>
                        <wps:txbx>
                          <w:txbxContent>
                            <w:p w:rsidR="00FC7327" w:rsidRPr="003F022B" w:rsidRDefault="00FC7327" w:rsidP="002247B7">
                              <w:pPr>
                                <w:widowControl/>
                                <w:rPr>
                                  <w:rFonts w:ascii="Times New Roman" w:hAnsi="Times New Roman" w:cs="Times New Roman"/>
                                  <w:color w:val="000000"/>
                                </w:rPr>
                              </w:pPr>
                              <w:r>
                                <w:rPr>
                                  <w:rFonts w:ascii="Times New Roman" w:hAnsi="Times New Roman" w:cs="Times New Roman"/>
                                  <w:color w:val="000000"/>
                                </w:rPr>
                                <w:t xml:space="preserve">Agenda guvernamentală cu privire la asistenţa judiciară şi cheltuielile civile determină cumpărătorii să aleagă opţiuni de  rezolvare internă sau să achiziţioneze soluţii parţiale </w:t>
                              </w:r>
                              <w:r w:rsidRPr="002247B7">
                                <w:rPr>
                                  <w:rFonts w:ascii="Times New Roman" w:hAnsi="Times New Roman" w:cs="Times New Roman"/>
                                  <w:color w:val="000000"/>
                                </w:rPr>
                                <w:t xml:space="preserve">– </w:t>
                              </w:r>
                              <w:r>
                                <w:rPr>
                                  <w:rFonts w:ascii="Times New Roman" w:hAnsi="Times New Roman" w:cs="Times New Roman"/>
                                  <w:color w:val="000000"/>
                                </w:rPr>
                                <w:t>care conduc la oportunităţi pentru firmele nou intrate şi, în special, pentru companiile de tehnică juridică/redactarea automată a documentelor.</w:t>
                              </w:r>
                            </w:p>
                            <w:p w:rsidR="00FC7327" w:rsidRPr="00904CF2" w:rsidRDefault="00FC7327" w:rsidP="002247B7">
                              <w:pPr>
                                <w:widowControl/>
                                <w:rPr>
                                  <w:rFonts w:ascii="Times New Roman" w:hAnsi="Times New Roman" w:cs="Times New Roman"/>
                                  <w:b/>
                                  <w:bCs/>
                                  <w:color w:val="000000"/>
                                  <w:lang w:val="en-GB"/>
                                </w:rPr>
                              </w:pPr>
                              <w:r w:rsidRPr="003F022B">
                                <w:rPr>
                                  <w:rFonts w:ascii="Times New Roman" w:hAnsi="Times New Roman" w:cs="Times New Roman"/>
                                  <w:b/>
                                  <w:bCs/>
                                  <w:color w:val="F15A29"/>
                                </w:rPr>
                                <w:t xml:space="preserve">AGENDA </w:t>
                              </w:r>
                              <w:r>
                                <w:rPr>
                                  <w:rFonts w:ascii="Times New Roman" w:hAnsi="Times New Roman" w:cs="Times New Roman"/>
                                  <w:b/>
                                  <w:bCs/>
                                  <w:color w:val="F15A29"/>
                                </w:rPr>
                                <w:t>GUVERNAMENTALĂ</w:t>
                              </w:r>
                              <w:r w:rsidRPr="00904CF2">
                                <w:rPr>
                                  <w:rFonts w:ascii="Times New Roman" w:hAnsi="Times New Roman" w:cs="Times New Roman"/>
                                  <w:b/>
                                  <w:bCs/>
                                  <w:color w:val="000000"/>
                                  <w:lang w:val="en-GB"/>
                                </w:rPr>
                                <w:t xml:space="preserve">+ </w:t>
                              </w:r>
                              <w:r>
                                <w:rPr>
                                  <w:rFonts w:ascii="Times New Roman" w:hAnsi="Times New Roman" w:cs="Times New Roman"/>
                                  <w:b/>
                                  <w:bCs/>
                                  <w:color w:val="5AA1AC"/>
                                  <w:lang w:val="en-GB"/>
                                </w:rPr>
                                <w:t>COMPORTAMENTELE CUMPĂRĂTORILOR</w:t>
                              </w:r>
                              <w:r w:rsidRPr="00904CF2">
                                <w:rPr>
                                  <w:rFonts w:ascii="Times New Roman" w:hAnsi="Times New Roman" w:cs="Times New Roman"/>
                                  <w:b/>
                                  <w:bCs/>
                                  <w:color w:val="5AA1AC"/>
                                  <w:lang w:val="en-GB"/>
                                </w:rPr>
                                <w:t xml:space="preserve"> </w:t>
                              </w:r>
                              <w:r w:rsidRPr="00904CF2">
                                <w:rPr>
                                  <w:rFonts w:ascii="Times New Roman" w:hAnsi="Times New Roman" w:cs="Times New Roman"/>
                                  <w:b/>
                                  <w:bCs/>
                                  <w:color w:val="000000"/>
                                  <w:lang w:val="en-GB"/>
                                </w:rPr>
                                <w:t>+</w:t>
                              </w:r>
                            </w:p>
                            <w:p w:rsidR="00FC7327" w:rsidRPr="00904CF2" w:rsidRDefault="00FC7327" w:rsidP="002247B7">
                              <w:pPr>
                                <w:rPr>
                                  <w:rFonts w:ascii="Times New Roman" w:hAnsi="Times New Roman" w:cs="Times New Roman"/>
                                </w:rPr>
                              </w:pPr>
                              <w:r w:rsidRPr="00904CF2">
                                <w:rPr>
                                  <w:rFonts w:ascii="Times New Roman" w:hAnsi="Times New Roman" w:cs="Times New Roman"/>
                                  <w:b/>
                                  <w:bCs/>
                                  <w:color w:val="70706F"/>
                                  <w:lang w:val="en-GB"/>
                                </w:rPr>
                                <w:t>TE</w:t>
                              </w:r>
                              <w:r>
                                <w:rPr>
                                  <w:rFonts w:ascii="Times New Roman" w:hAnsi="Times New Roman" w:cs="Times New Roman"/>
                                  <w:b/>
                                  <w:bCs/>
                                  <w:color w:val="70706F"/>
                                  <w:lang w:val="en-GB"/>
                                </w:rPr>
                                <w:t>HNOLOGIE</w:t>
                              </w:r>
                            </w:p>
                            <w:p w:rsidR="00FC7327" w:rsidRPr="003F022B" w:rsidRDefault="00FC7327" w:rsidP="002247B7">
                              <w:pPr>
                                <w:rPr>
                                  <w:rFonts w:ascii="Times New Roman" w:hAnsi="Times New Roman" w:cs="Times New Roman"/>
                                </w:rPr>
                              </w:pPr>
                              <w:r w:rsidRPr="003F022B">
                                <w:rPr>
                                  <w:rFonts w:ascii="Times New Roman" w:hAnsi="Times New Roman" w:cs="Times New Roman"/>
                                  <w:b/>
                                  <w:bCs/>
                                  <w:color w:val="000000"/>
                                </w:rPr>
                                <w:t xml:space="preserve">+ </w:t>
                              </w:r>
                              <w:r w:rsidRPr="003F022B">
                                <w:rPr>
                                  <w:rFonts w:ascii="Times New Roman" w:hAnsi="Times New Roman" w:cs="Times New Roman"/>
                                  <w:b/>
                                  <w:bCs/>
                                  <w:color w:val="009FE4"/>
                                </w:rPr>
                                <w:t>ECONOM</w:t>
                              </w:r>
                              <w:r>
                                <w:rPr>
                                  <w:rFonts w:ascii="Times New Roman" w:hAnsi="Times New Roman" w:cs="Times New Roman"/>
                                  <w:b/>
                                  <w:bCs/>
                                  <w:color w:val="009FE4"/>
                                </w:rPr>
                                <w:t>IE</w:t>
                              </w:r>
                              <w:r w:rsidRPr="003F022B">
                                <w:rPr>
                                  <w:rFonts w:ascii="Times New Roman" w:hAnsi="Times New Roman" w:cs="Times New Roman"/>
                                  <w:b/>
                                  <w:bCs/>
                                  <w:color w:val="000000"/>
                                  <w:lang w:val="en-GB"/>
                                </w:rPr>
                                <w:t xml:space="preserve">+ </w:t>
                              </w:r>
                              <w:r>
                                <w:rPr>
                                  <w:rFonts w:ascii="Times New Roman" w:hAnsi="Times New Roman" w:cs="Times New Roman"/>
                                  <w:b/>
                                  <w:bCs/>
                                  <w:color w:val="64B445"/>
                                  <w:lang w:val="en-GB"/>
                                </w:rPr>
                                <w:t>FIRME NOU INTRATE</w:t>
                              </w:r>
                            </w:p>
                          </w:txbxContent>
                        </wps:txbx>
                        <wps:bodyPr rot="0" vert="horz" wrap="square" lIns="91440" tIns="45720" rIns="91440" bIns="45720" anchor="t" anchorCtr="0" upright="1">
                          <a:spAutoFit/>
                        </wps:bodyPr>
                      </wps:wsp>
                      <wps:wsp>
                        <wps:cNvPr id="9" name="Text Box 2"/>
                        <wps:cNvSpPr txBox="1">
                          <a:spLocks noChangeArrowheads="1"/>
                        </wps:cNvSpPr>
                        <wps:spPr bwMode="auto">
                          <a:xfrm>
                            <a:off x="5843" y="8018"/>
                            <a:ext cx="4328" cy="3149"/>
                          </a:xfrm>
                          <a:prstGeom prst="rect">
                            <a:avLst/>
                          </a:prstGeom>
                          <a:solidFill>
                            <a:srgbClr val="FFFFFF"/>
                          </a:solidFill>
                          <a:ln w="9525">
                            <a:solidFill>
                              <a:srgbClr val="000000"/>
                            </a:solidFill>
                            <a:miter lim="800000"/>
                            <a:headEnd/>
                            <a:tailEnd/>
                          </a:ln>
                        </wps:spPr>
                        <wps:txbx>
                          <w:txbxContent>
                            <w:p w:rsidR="00FC7327" w:rsidRPr="008A55BD" w:rsidRDefault="00FC7327" w:rsidP="002247B7">
                              <w:pPr>
                                <w:widowControl/>
                                <w:rPr>
                                  <w:rFonts w:ascii="Times New Roman" w:hAnsi="Times New Roman" w:cs="Times New Roman"/>
                                  <w:color w:val="000000"/>
                                </w:rPr>
                              </w:pPr>
                              <w:r w:rsidRPr="008A55BD">
                                <w:rPr>
                                  <w:rFonts w:ascii="Times New Roman" w:hAnsi="Times New Roman" w:cs="Times New Roman"/>
                                  <w:color w:val="000000"/>
                                </w:rPr>
                                <w:t>Tehnologia influen</w:t>
                              </w:r>
                              <w:r>
                                <w:rPr>
                                  <w:rFonts w:ascii="Times New Roman" w:hAnsi="Times New Roman" w:cs="Times New Roman"/>
                                  <w:color w:val="000000"/>
                                </w:rPr>
                                <w:t>ţ</w:t>
                              </w:r>
                              <w:r w:rsidRPr="008A55BD">
                                <w:rPr>
                                  <w:rFonts w:ascii="Times New Roman" w:hAnsi="Times New Roman" w:cs="Times New Roman"/>
                                  <w:color w:val="000000"/>
                                </w:rPr>
                                <w:t>ează a</w:t>
                              </w:r>
                              <w:r>
                                <w:rPr>
                                  <w:rFonts w:ascii="Times New Roman" w:hAnsi="Times New Roman" w:cs="Times New Roman"/>
                                  <w:color w:val="000000"/>
                                </w:rPr>
                                <w:t>ş</w:t>
                              </w:r>
                              <w:r w:rsidRPr="008A55BD">
                                <w:rPr>
                                  <w:rFonts w:ascii="Times New Roman" w:hAnsi="Times New Roman" w:cs="Times New Roman"/>
                                  <w:color w:val="000000"/>
                                </w:rPr>
                                <w:t>tepă</w:t>
                              </w:r>
                              <w:r>
                                <w:rPr>
                                  <w:rFonts w:ascii="Times New Roman" w:hAnsi="Times New Roman" w:cs="Times New Roman"/>
                                  <w:color w:val="000000"/>
                                </w:rPr>
                                <w:t>r</w:t>
                              </w:r>
                              <w:r w:rsidRPr="008A55BD">
                                <w:rPr>
                                  <w:rFonts w:ascii="Times New Roman" w:hAnsi="Times New Roman" w:cs="Times New Roman"/>
                                  <w:color w:val="000000"/>
                                </w:rPr>
                                <w:t>ile cumpărătorilor pe criterii de urgen</w:t>
                              </w:r>
                              <w:r>
                                <w:rPr>
                                  <w:rFonts w:ascii="Times New Roman" w:hAnsi="Times New Roman" w:cs="Times New Roman"/>
                                  <w:color w:val="000000"/>
                                </w:rPr>
                                <w:t>ţ</w:t>
                              </w:r>
                              <w:r w:rsidRPr="008A55BD">
                                <w:rPr>
                                  <w:rFonts w:ascii="Times New Roman" w:hAnsi="Times New Roman" w:cs="Times New Roman"/>
                                  <w:color w:val="000000"/>
                                </w:rPr>
                                <w:t>ă, viteză de reac</w:t>
                              </w:r>
                              <w:r>
                                <w:rPr>
                                  <w:rFonts w:ascii="Times New Roman" w:hAnsi="Times New Roman" w:cs="Times New Roman"/>
                                  <w:color w:val="000000"/>
                                </w:rPr>
                                <w:t>ţ</w:t>
                              </w:r>
                              <w:r w:rsidRPr="008A55BD">
                                <w:rPr>
                                  <w:rFonts w:ascii="Times New Roman" w:hAnsi="Times New Roman" w:cs="Times New Roman"/>
                                  <w:color w:val="000000"/>
                                </w:rPr>
                                <w:t>ie, comunica</w:t>
                              </w:r>
                              <w:r>
                                <w:rPr>
                                  <w:rFonts w:ascii="Times New Roman" w:hAnsi="Times New Roman" w:cs="Times New Roman"/>
                                  <w:color w:val="000000"/>
                                </w:rPr>
                                <w:t>ţ</w:t>
                              </w:r>
                              <w:r w:rsidRPr="008A55BD">
                                <w:rPr>
                                  <w:rFonts w:ascii="Times New Roman" w:hAnsi="Times New Roman" w:cs="Times New Roman"/>
                                  <w:color w:val="000000"/>
                                </w:rPr>
                                <w:t>ii; modalitatea generală de achizi</w:t>
                              </w:r>
                              <w:r>
                                <w:rPr>
                                  <w:rFonts w:ascii="Times New Roman" w:hAnsi="Times New Roman" w:cs="Times New Roman"/>
                                  <w:color w:val="000000"/>
                                </w:rPr>
                                <w:t>ţ</w:t>
                              </w:r>
                              <w:r w:rsidRPr="008A55BD">
                                <w:rPr>
                                  <w:rFonts w:ascii="Times New Roman" w:hAnsi="Times New Roman" w:cs="Times New Roman"/>
                                  <w:color w:val="000000"/>
                                </w:rPr>
                                <w:t>ie online.</w:t>
                              </w:r>
                            </w:p>
                            <w:p w:rsidR="00FC7327" w:rsidRPr="008A55BD" w:rsidRDefault="00FC7327" w:rsidP="002247B7">
                              <w:pPr>
                                <w:widowControl/>
                                <w:rPr>
                                  <w:rFonts w:ascii="Times New Roman" w:hAnsi="Times New Roman" w:cs="Times New Roman"/>
                                  <w:b/>
                                  <w:bCs/>
                                  <w:color w:val="000000"/>
                                </w:rPr>
                              </w:pPr>
                              <w:r w:rsidRPr="008A55BD">
                                <w:rPr>
                                  <w:rFonts w:ascii="Times New Roman" w:hAnsi="Times New Roman" w:cs="Times New Roman"/>
                                  <w:b/>
                                  <w:bCs/>
                                  <w:color w:val="5AA1AC"/>
                                </w:rPr>
                                <w:t xml:space="preserve">COMPORTAMENTELE CUMPĂRĂTORILOR </w:t>
                              </w:r>
                              <w:r w:rsidRPr="008A55BD">
                                <w:rPr>
                                  <w:rFonts w:ascii="Times New Roman" w:hAnsi="Times New Roman" w:cs="Times New Roman"/>
                                  <w:b/>
                                  <w:bCs/>
                                  <w:color w:val="000000"/>
                                </w:rPr>
                                <w:t>+</w:t>
                              </w:r>
                            </w:p>
                            <w:p w:rsidR="00FC7327" w:rsidRPr="008A55BD" w:rsidRDefault="00FC7327" w:rsidP="002247B7">
                              <w:pPr>
                                <w:rPr>
                                  <w:rFonts w:ascii="Times New Roman" w:hAnsi="Times New Roman" w:cs="Times New Roman"/>
                                  <w:b/>
                                  <w:bCs/>
                                  <w:color w:val="70706F"/>
                                </w:rPr>
                              </w:pPr>
                              <w:r w:rsidRPr="008A55BD">
                                <w:rPr>
                                  <w:rFonts w:ascii="Times New Roman" w:hAnsi="Times New Roman" w:cs="Times New Roman"/>
                                  <w:b/>
                                  <w:bCs/>
                                  <w:color w:val="70706F"/>
                                </w:rPr>
                                <w:t>TEHNOLOGIE</w:t>
                              </w:r>
                            </w:p>
                            <w:p w:rsidR="00FC7327" w:rsidRPr="008A55BD" w:rsidRDefault="00FC7327" w:rsidP="002247B7">
                              <w:pPr>
                                <w:widowControl/>
                                <w:rPr>
                                  <w:rFonts w:ascii="Times New Roman" w:hAnsi="Times New Roman" w:cs="Times New Roman"/>
                                  <w:color w:val="000000"/>
                                </w:rPr>
                              </w:pPr>
                              <w:r w:rsidRPr="008A55BD">
                                <w:rPr>
                                  <w:rFonts w:ascii="Times New Roman" w:hAnsi="Times New Roman" w:cs="Times New Roman"/>
                                  <w:color w:val="000000"/>
                                </w:rPr>
                                <w:t xml:space="preserve">Nevoia sectorului </w:t>
                              </w:r>
                              <w:r w:rsidRPr="008A55BD">
                                <w:rPr>
                                  <w:rFonts w:ascii="Times New Roman" w:hAnsi="Times New Roman" w:cs="Times New Roman"/>
                                  <w:i/>
                                  <w:color w:val="000000"/>
                                </w:rPr>
                                <w:t>in-house</w:t>
                              </w:r>
                              <w:r w:rsidRPr="008A55BD">
                                <w:rPr>
                                  <w:rFonts w:ascii="Times New Roman" w:hAnsi="Times New Roman" w:cs="Times New Roman"/>
                                  <w:color w:val="000000"/>
                                </w:rPr>
                                <w:t xml:space="preserve"> de reducere a costurilor influen</w:t>
                              </w:r>
                              <w:r>
                                <w:rPr>
                                  <w:rFonts w:ascii="Times New Roman" w:hAnsi="Times New Roman" w:cs="Times New Roman"/>
                                  <w:color w:val="000000"/>
                                </w:rPr>
                                <w:t>ţ</w:t>
                              </w:r>
                              <w:r w:rsidRPr="008A55BD">
                                <w:rPr>
                                  <w:rFonts w:ascii="Times New Roman" w:hAnsi="Times New Roman" w:cs="Times New Roman"/>
                                  <w:color w:val="000000"/>
                                </w:rPr>
                                <w:t>ează solu</w:t>
                              </w:r>
                              <w:r>
                                <w:rPr>
                                  <w:rFonts w:ascii="Times New Roman" w:hAnsi="Times New Roman" w:cs="Times New Roman"/>
                                  <w:color w:val="000000"/>
                                </w:rPr>
                                <w:t>ţ</w:t>
                              </w:r>
                              <w:r w:rsidRPr="008A55BD">
                                <w:rPr>
                                  <w:rFonts w:ascii="Times New Roman" w:hAnsi="Times New Roman" w:cs="Times New Roman"/>
                                  <w:color w:val="000000"/>
                                </w:rPr>
                                <w:t>iile tehnologice să readucă activitatea la nivel intern sau să o separe.</w:t>
                              </w:r>
                            </w:p>
                            <w:p w:rsidR="00FC7327" w:rsidRPr="008A55BD" w:rsidRDefault="00FC7327" w:rsidP="002247B7">
                              <w:pPr>
                                <w:widowControl/>
                                <w:rPr>
                                  <w:rFonts w:ascii="Times New Roman" w:hAnsi="Times New Roman" w:cs="Times New Roman"/>
                                  <w:b/>
                                  <w:bCs/>
                                  <w:color w:val="000000"/>
                                </w:rPr>
                              </w:pPr>
                              <w:r w:rsidRPr="008A55BD">
                                <w:rPr>
                                  <w:rFonts w:ascii="Times New Roman" w:hAnsi="Times New Roman" w:cs="Times New Roman"/>
                                  <w:b/>
                                  <w:bCs/>
                                  <w:color w:val="5AA1AC"/>
                                </w:rPr>
                                <w:t xml:space="preserve">COMPORTAMENTELE CUMPĂRĂTORILOR </w:t>
                              </w:r>
                              <w:r w:rsidRPr="008A55BD">
                                <w:rPr>
                                  <w:rFonts w:ascii="Times New Roman" w:hAnsi="Times New Roman" w:cs="Times New Roman"/>
                                  <w:b/>
                                  <w:bCs/>
                                  <w:color w:val="000000"/>
                                </w:rPr>
                                <w:t>+</w:t>
                              </w:r>
                            </w:p>
                            <w:p w:rsidR="00FC7327" w:rsidRPr="008A55BD" w:rsidRDefault="00FC7327" w:rsidP="002247B7">
                              <w:pPr>
                                <w:rPr>
                                  <w:rFonts w:ascii="Times New Roman" w:hAnsi="Times New Roman" w:cs="Times New Roman"/>
                                </w:rPr>
                              </w:pPr>
                              <w:r w:rsidRPr="008A55BD">
                                <w:rPr>
                                  <w:rFonts w:ascii="Times New Roman" w:hAnsi="Times New Roman" w:cs="Times New Roman"/>
                                  <w:b/>
                                  <w:bCs/>
                                  <w:color w:val="70706F"/>
                                </w:rPr>
                                <w:t>TEHNOLOGIE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6" o:spid="_x0000_s1060" style="position:absolute;margin-left:-27.8pt;margin-top:25.95pt;width:479.65pt;height:455.55pt;z-index:-251655168" coordorigin="578,2056" coordsize="9593,9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">
                <v:shape id="Picture 89" o:spid="_x0000_s1061" type="#_x0000_t75" style="position:absolute;left:3211;top:4078;width:4262;height: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">
                  <v:imagedata r:id="rId12" o:title=""/>
                </v:shape>
                <v:shape id="_x0000_s1062" type="#_x0000_t202" style="position:absolute;left:1007;top:2079;width:385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FC7327" w:rsidRPr="003F022B" w:rsidRDefault="00FC7327" w:rsidP="003F022B">
                        <w:pPr>
                          <w:widowControl/>
                          <w:rPr>
                            <w:rFonts w:ascii="Times New Roman" w:hAnsi="Times New Roman" w:cs="Times New Roman"/>
                            <w:color w:val="000000"/>
                          </w:rPr>
                        </w:pPr>
                        <w:r>
                          <w:rPr>
                            <w:rFonts w:ascii="Times New Roman" w:hAnsi="Times New Roman" w:cs="Times New Roman"/>
                            <w:color w:val="000000"/>
                          </w:rPr>
                          <w:t>Agenda de austeritate</w:t>
                        </w:r>
                        <w:r w:rsidRPr="003F022B">
                          <w:rPr>
                            <w:rFonts w:ascii="Times New Roman" w:hAnsi="Times New Roman" w:cs="Times New Roman"/>
                            <w:color w:val="000000"/>
                          </w:rPr>
                          <w:t xml:space="preserve">. </w:t>
                        </w:r>
                        <w:r>
                          <w:rPr>
                            <w:rFonts w:ascii="Times New Roman" w:hAnsi="Times New Roman" w:cs="Times New Roman"/>
                            <w:color w:val="000000"/>
                          </w:rPr>
                          <w:t>Tăieri din cheltuielile cu asistenţa judiciară</w:t>
                        </w:r>
                        <w:r w:rsidRPr="003F022B">
                          <w:rPr>
                            <w:rFonts w:ascii="Times New Roman" w:hAnsi="Times New Roman" w:cs="Times New Roman"/>
                            <w:color w:val="000000"/>
                          </w:rPr>
                          <w:t xml:space="preserve">, </w:t>
                        </w:r>
                        <w:r>
                          <w:rPr>
                            <w:rFonts w:ascii="Times New Roman" w:hAnsi="Times New Roman" w:cs="Times New Roman"/>
                            <w:color w:val="000000"/>
                          </w:rPr>
                          <w:t>mărirea cheltuielilor de judecată şi revizuirea generală a bugetului justiţiei determină agenda guvernamentală în jurul accesului la justiţie, prin raportare la economie</w:t>
                        </w:r>
                        <w:r w:rsidRPr="003F022B">
                          <w:rPr>
                            <w:rFonts w:ascii="Times New Roman" w:hAnsi="Times New Roman" w:cs="Times New Roman"/>
                            <w:color w:val="000000"/>
                          </w:rPr>
                          <w:t>.</w:t>
                        </w:r>
                      </w:p>
                      <w:p w:rsidR="00FC7327" w:rsidRPr="003F022B" w:rsidRDefault="00FC7327" w:rsidP="003F022B">
                        <w:pPr>
                          <w:rPr>
                            <w:rFonts w:ascii="Times New Roman" w:hAnsi="Times New Roman" w:cs="Times New Roman"/>
                          </w:rPr>
                        </w:pPr>
                        <w:r w:rsidRPr="003F022B">
                          <w:rPr>
                            <w:rFonts w:ascii="Times New Roman" w:hAnsi="Times New Roman" w:cs="Times New Roman"/>
                            <w:b/>
                            <w:bCs/>
                            <w:color w:val="F15A29"/>
                          </w:rPr>
                          <w:t xml:space="preserve">AGENDA </w:t>
                        </w:r>
                        <w:r>
                          <w:rPr>
                            <w:rFonts w:ascii="Times New Roman" w:hAnsi="Times New Roman" w:cs="Times New Roman"/>
                            <w:b/>
                            <w:bCs/>
                            <w:color w:val="F15A29"/>
                          </w:rPr>
                          <w:t>GUVERNAMENTALĂ</w:t>
                        </w:r>
                        <w:r w:rsidRPr="003F022B">
                          <w:rPr>
                            <w:rFonts w:ascii="Times New Roman" w:hAnsi="Times New Roman" w:cs="Times New Roman"/>
                            <w:b/>
                            <w:bCs/>
                            <w:color w:val="000000"/>
                          </w:rPr>
                          <w:t xml:space="preserve">+ </w:t>
                        </w:r>
                        <w:r w:rsidRPr="003F022B">
                          <w:rPr>
                            <w:rFonts w:ascii="Times New Roman" w:hAnsi="Times New Roman" w:cs="Times New Roman"/>
                            <w:b/>
                            <w:bCs/>
                            <w:color w:val="009FE4"/>
                          </w:rPr>
                          <w:t>ECONOM</w:t>
                        </w:r>
                        <w:r>
                          <w:rPr>
                            <w:rFonts w:ascii="Times New Roman" w:hAnsi="Times New Roman" w:cs="Times New Roman"/>
                            <w:b/>
                            <w:bCs/>
                            <w:color w:val="009FE4"/>
                          </w:rPr>
                          <w:t>IE</w:t>
                        </w:r>
                      </w:p>
                    </w:txbxContent>
                  </v:textbox>
                </v:shape>
                <v:shape id="_x0000_s1063" type="#_x0000_t202" style="position:absolute;left:5843;top:2056;width:3856;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C7327" w:rsidRDefault="00FC7327" w:rsidP="003F022B">
                        <w:pPr>
                          <w:rPr>
                            <w:rFonts w:ascii="Times New Roman" w:hAnsi="Times New Roman" w:cs="Times New Roman"/>
                            <w:color w:val="000000"/>
                          </w:rPr>
                        </w:pPr>
                        <w:r>
                          <w:rPr>
                            <w:rFonts w:ascii="Times New Roman" w:hAnsi="Times New Roman" w:cs="Times New Roman"/>
                            <w:color w:val="000000"/>
                          </w:rPr>
                          <w:t>Condiţiile de piaţă favorabile</w:t>
                        </w:r>
                        <w:r w:rsidRPr="003F022B">
                          <w:rPr>
                            <w:rFonts w:ascii="Times New Roman" w:hAnsi="Times New Roman" w:cs="Times New Roman"/>
                            <w:color w:val="000000"/>
                          </w:rPr>
                          <w:t xml:space="preserve"> </w:t>
                        </w:r>
                        <w:r>
                          <w:rPr>
                            <w:rFonts w:ascii="Times New Roman" w:hAnsi="Times New Roman" w:cs="Times New Roman"/>
                            <w:color w:val="000000"/>
                          </w:rPr>
                          <w:t>fac serviciile juridice atractive pentru firmele nou intrate pe piaţă</w:t>
                        </w:r>
                        <w:r w:rsidRPr="003F022B">
                          <w:rPr>
                            <w:rFonts w:ascii="Times New Roman" w:hAnsi="Times New Roman" w:cs="Times New Roman"/>
                            <w:color w:val="000000"/>
                          </w:rPr>
                          <w:t xml:space="preserve">; </w:t>
                        </w:r>
                        <w:r>
                          <w:rPr>
                            <w:rFonts w:ascii="Times New Roman" w:hAnsi="Times New Roman" w:cs="Times New Roman"/>
                            <w:color w:val="000000"/>
                          </w:rPr>
                          <w:t>în timp ce performanţele economice favorabile înseamnă disponibilitatea capitalului din afară pentru investiţii în firmele nou intrate</w:t>
                        </w:r>
                        <w:r w:rsidRPr="003F022B">
                          <w:rPr>
                            <w:rFonts w:ascii="Times New Roman" w:hAnsi="Times New Roman" w:cs="Times New Roman"/>
                            <w:color w:val="000000"/>
                          </w:rPr>
                          <w:t>.</w:t>
                        </w:r>
                      </w:p>
                      <w:p w:rsidR="00FC7327" w:rsidRPr="003F022B" w:rsidRDefault="00FC7327" w:rsidP="003F022B">
                        <w:pPr>
                          <w:rPr>
                            <w:rFonts w:ascii="Times New Roman" w:hAnsi="Times New Roman" w:cs="Times New Roman"/>
                          </w:rPr>
                        </w:pPr>
                        <w:r w:rsidRPr="003F022B">
                          <w:rPr>
                            <w:rFonts w:ascii="Times New Roman" w:hAnsi="Times New Roman" w:cs="Times New Roman"/>
                            <w:b/>
                            <w:bCs/>
                            <w:color w:val="009FE4"/>
                          </w:rPr>
                          <w:t>ECONOM</w:t>
                        </w:r>
                        <w:r>
                          <w:rPr>
                            <w:rFonts w:ascii="Times New Roman" w:hAnsi="Times New Roman" w:cs="Times New Roman"/>
                            <w:b/>
                            <w:bCs/>
                            <w:color w:val="009FE4"/>
                          </w:rPr>
                          <w:t>IE</w:t>
                        </w:r>
                        <w:r w:rsidRPr="003F022B">
                          <w:rPr>
                            <w:rFonts w:ascii="Times New Roman" w:hAnsi="Times New Roman" w:cs="Times New Roman"/>
                            <w:b/>
                            <w:bCs/>
                            <w:color w:val="000000"/>
                            <w:lang w:val="en-GB"/>
                          </w:rPr>
                          <w:t xml:space="preserve">+ </w:t>
                        </w:r>
                        <w:r>
                          <w:rPr>
                            <w:rFonts w:ascii="Times New Roman" w:hAnsi="Times New Roman" w:cs="Times New Roman"/>
                            <w:b/>
                            <w:bCs/>
                            <w:color w:val="64B445"/>
                            <w:lang w:val="en-GB"/>
                          </w:rPr>
                          <w:t>FIRME NOU INTRATE</w:t>
                        </w:r>
                      </w:p>
                    </w:txbxContent>
                  </v:textbox>
                </v:shape>
                <v:shape id="_x0000_s1064" type="#_x0000_t202" style="position:absolute;left:578;top:4303;width:2633;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C7327" w:rsidRDefault="00FC7327" w:rsidP="00902A3A">
                        <w:pPr>
                          <w:rPr>
                            <w:rFonts w:ascii="Times New Roman" w:hAnsi="Times New Roman" w:cs="Times New Roman"/>
                            <w:color w:val="000000"/>
                          </w:rPr>
                        </w:pPr>
                        <w:r>
                          <w:rPr>
                            <w:rFonts w:ascii="Times New Roman" w:hAnsi="Times New Roman" w:cs="Times New Roman"/>
                            <w:color w:val="000000"/>
                          </w:rPr>
                          <w:t>A</w:t>
                        </w:r>
                        <w:r w:rsidRPr="00902A3A">
                          <w:rPr>
                            <w:rFonts w:ascii="Times New Roman" w:hAnsi="Times New Roman" w:cs="Times New Roman"/>
                            <w:color w:val="000000"/>
                          </w:rPr>
                          <w:t>genda</w:t>
                        </w:r>
                        <w:r>
                          <w:rPr>
                            <w:rFonts w:ascii="Times New Roman" w:hAnsi="Times New Roman" w:cs="Times New Roman"/>
                            <w:color w:val="000000"/>
                          </w:rPr>
                          <w:t xml:space="preserve"> guvernamentală de analiză a elementelor de ineficienţă ale instanţelor utilizează tehnologie pentru a determina cumpărătorii să utilizeze sistemele de soluţionare online a disoutelor </w:t>
                        </w:r>
                        <w:r w:rsidRPr="00902A3A">
                          <w:rPr>
                            <w:rFonts w:ascii="Times New Roman" w:hAnsi="Times New Roman" w:cs="Times New Roman"/>
                            <w:color w:val="000000"/>
                          </w:rPr>
                          <w:t>(</w:t>
                        </w:r>
                        <w:r>
                          <w:rPr>
                            <w:rFonts w:ascii="Times New Roman" w:hAnsi="Times New Roman" w:cs="Times New Roman"/>
                            <w:color w:val="000000"/>
                          </w:rPr>
                          <w:t>SOD</w:t>
                        </w:r>
                        <w:r w:rsidRPr="00902A3A">
                          <w:rPr>
                            <w:rFonts w:ascii="Times New Roman" w:hAnsi="Times New Roman" w:cs="Times New Roman"/>
                            <w:color w:val="000000"/>
                          </w:rPr>
                          <w:t>).</w:t>
                        </w:r>
                      </w:p>
                      <w:p w:rsidR="00FC7327" w:rsidRPr="00904CF2" w:rsidRDefault="00FC7327" w:rsidP="00904CF2">
                        <w:pPr>
                          <w:widowControl/>
                          <w:rPr>
                            <w:rFonts w:ascii="Times New Roman" w:hAnsi="Times New Roman" w:cs="Times New Roman"/>
                            <w:b/>
                            <w:bCs/>
                            <w:color w:val="000000"/>
                            <w:lang w:val="en-GB"/>
                          </w:rPr>
                        </w:pPr>
                        <w:r w:rsidRPr="003F022B">
                          <w:rPr>
                            <w:rFonts w:ascii="Times New Roman" w:hAnsi="Times New Roman" w:cs="Times New Roman"/>
                            <w:b/>
                            <w:bCs/>
                            <w:color w:val="F15A29"/>
                          </w:rPr>
                          <w:t xml:space="preserve">AGENDA </w:t>
                        </w:r>
                        <w:r>
                          <w:rPr>
                            <w:rFonts w:ascii="Times New Roman" w:hAnsi="Times New Roman" w:cs="Times New Roman"/>
                            <w:b/>
                            <w:bCs/>
                            <w:color w:val="F15A29"/>
                          </w:rPr>
                          <w:t>GUVERNAMENTALĂ</w:t>
                        </w:r>
                        <w:r w:rsidRPr="00904CF2">
                          <w:rPr>
                            <w:rFonts w:ascii="Times New Roman" w:hAnsi="Times New Roman" w:cs="Times New Roman"/>
                            <w:b/>
                            <w:bCs/>
                            <w:color w:val="000000"/>
                            <w:lang w:val="en-GB"/>
                          </w:rPr>
                          <w:t xml:space="preserve">+ </w:t>
                        </w:r>
                        <w:r>
                          <w:rPr>
                            <w:rFonts w:ascii="Times New Roman" w:hAnsi="Times New Roman" w:cs="Times New Roman"/>
                            <w:b/>
                            <w:bCs/>
                            <w:color w:val="5AA1AC"/>
                            <w:lang w:val="en-GB"/>
                          </w:rPr>
                          <w:t>COMPORTAMENTELE CUMPĂRĂTORILOR</w:t>
                        </w:r>
                        <w:r w:rsidRPr="00904CF2">
                          <w:rPr>
                            <w:rFonts w:ascii="Times New Roman" w:hAnsi="Times New Roman" w:cs="Times New Roman"/>
                            <w:b/>
                            <w:bCs/>
                            <w:color w:val="5AA1AC"/>
                            <w:lang w:val="en-GB"/>
                          </w:rPr>
                          <w:t xml:space="preserve"> </w:t>
                        </w:r>
                        <w:r w:rsidRPr="00904CF2">
                          <w:rPr>
                            <w:rFonts w:ascii="Times New Roman" w:hAnsi="Times New Roman" w:cs="Times New Roman"/>
                            <w:b/>
                            <w:bCs/>
                            <w:color w:val="000000"/>
                            <w:lang w:val="en-GB"/>
                          </w:rPr>
                          <w:t>+</w:t>
                        </w:r>
                      </w:p>
                      <w:p w:rsidR="00FC7327" w:rsidRPr="00904CF2" w:rsidRDefault="00FC7327" w:rsidP="00904CF2">
                        <w:pPr>
                          <w:rPr>
                            <w:rFonts w:ascii="Times New Roman" w:hAnsi="Times New Roman" w:cs="Times New Roman"/>
                          </w:rPr>
                        </w:pPr>
                        <w:r w:rsidRPr="00904CF2">
                          <w:rPr>
                            <w:rFonts w:ascii="Times New Roman" w:hAnsi="Times New Roman" w:cs="Times New Roman"/>
                            <w:b/>
                            <w:bCs/>
                            <w:color w:val="70706F"/>
                            <w:lang w:val="en-GB"/>
                          </w:rPr>
                          <w:t>TE</w:t>
                        </w:r>
                        <w:r>
                          <w:rPr>
                            <w:rFonts w:ascii="Times New Roman" w:hAnsi="Times New Roman" w:cs="Times New Roman"/>
                            <w:b/>
                            <w:bCs/>
                            <w:color w:val="70706F"/>
                            <w:lang w:val="en-GB"/>
                          </w:rPr>
                          <w:t>HNOLOGIE</w:t>
                        </w:r>
                      </w:p>
                    </w:txbxContent>
                  </v:textbox>
                </v:shape>
                <v:shape id="_x0000_s1065" type="#_x0000_t202" style="position:absolute;left:7473;top:4956;width:2633;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FC7327" w:rsidRDefault="00FC7327" w:rsidP="00774CF0">
                        <w:pPr>
                          <w:widowControl/>
                          <w:rPr>
                            <w:rFonts w:ascii="Times New Roman" w:hAnsi="Times New Roman" w:cs="Times New Roman"/>
                            <w:color w:val="000000"/>
                          </w:rPr>
                        </w:pPr>
                        <w:r>
                          <w:rPr>
                            <w:rFonts w:ascii="Times New Roman" w:hAnsi="Times New Roman" w:cs="Times New Roman"/>
                            <w:color w:val="000000"/>
                          </w:rPr>
                          <w:t xml:space="preserve">Investiţiile externe în </w:t>
                        </w:r>
                        <w:r w:rsidRPr="00D2109D">
                          <w:rPr>
                            <w:rFonts w:ascii="Times New Roman" w:hAnsi="Times New Roman" w:cs="Times New Roman"/>
                            <w:color w:val="000000"/>
                          </w:rPr>
                          <w:t xml:space="preserve"> </w:t>
                        </w:r>
                        <w:r>
                          <w:rPr>
                            <w:rFonts w:ascii="Times New Roman" w:hAnsi="Times New Roman" w:cs="Times New Roman"/>
                            <w:color w:val="000000"/>
                          </w:rPr>
                          <w:t xml:space="preserve">SBA şi înfiinţarea de întreprinderi influenţează inovaţia, în special în ceea ce priveşte găsirea de soluţii </w:t>
                        </w:r>
                        <w:r w:rsidRPr="00D2109D">
                          <w:rPr>
                            <w:rFonts w:ascii="Times New Roman" w:hAnsi="Times New Roman" w:cs="Times New Roman"/>
                            <w:color w:val="000000"/>
                          </w:rPr>
                          <w:t>profit</w:t>
                        </w:r>
                        <w:r>
                          <w:rPr>
                            <w:rFonts w:ascii="Times New Roman" w:hAnsi="Times New Roman" w:cs="Times New Roman"/>
                            <w:color w:val="000000"/>
                          </w:rPr>
                          <w:t>abile şi eficiente prin tehnologie</w:t>
                        </w:r>
                        <w:r w:rsidRPr="00D2109D">
                          <w:rPr>
                            <w:rFonts w:ascii="Times New Roman" w:hAnsi="Times New Roman" w:cs="Times New Roman"/>
                            <w:color w:val="000000"/>
                          </w:rPr>
                          <w:t>.</w:t>
                        </w:r>
                      </w:p>
                      <w:p w:rsidR="00FC7327" w:rsidRPr="00774CF0" w:rsidRDefault="00FC7327" w:rsidP="00774CF0">
                        <w:pPr>
                          <w:widowControl/>
                          <w:rPr>
                            <w:rFonts w:ascii="Times New Roman" w:hAnsi="Times New Roman" w:cs="Times New Roman"/>
                            <w:color w:val="000000"/>
                          </w:rPr>
                        </w:pPr>
                        <w:r>
                          <w:rPr>
                            <w:rFonts w:ascii="Times New Roman" w:hAnsi="Times New Roman" w:cs="Times New Roman"/>
                            <w:b/>
                            <w:bCs/>
                            <w:color w:val="64B445"/>
                            <w:lang w:val="en-GB"/>
                          </w:rPr>
                          <w:t>FIRME NOU INTRATE</w:t>
                        </w:r>
                        <w:r w:rsidRPr="00904CF2">
                          <w:rPr>
                            <w:rFonts w:ascii="Times New Roman" w:hAnsi="Times New Roman" w:cs="Times New Roman"/>
                            <w:b/>
                            <w:bCs/>
                            <w:color w:val="000000"/>
                            <w:lang w:val="en-GB"/>
                          </w:rPr>
                          <w:t xml:space="preserve"> + </w:t>
                        </w:r>
                      </w:p>
                      <w:p w:rsidR="00FC7327" w:rsidRPr="00904CF2" w:rsidRDefault="00FC7327" w:rsidP="00D2109D">
                        <w:pPr>
                          <w:rPr>
                            <w:rFonts w:ascii="Times New Roman" w:hAnsi="Times New Roman" w:cs="Times New Roman"/>
                          </w:rPr>
                        </w:pPr>
                        <w:r w:rsidRPr="00904CF2">
                          <w:rPr>
                            <w:rFonts w:ascii="Times New Roman" w:hAnsi="Times New Roman" w:cs="Times New Roman"/>
                            <w:b/>
                            <w:bCs/>
                            <w:color w:val="70706F"/>
                            <w:lang w:val="en-GB"/>
                          </w:rPr>
                          <w:t>TE</w:t>
                        </w:r>
                        <w:r>
                          <w:rPr>
                            <w:rFonts w:ascii="Times New Roman" w:hAnsi="Times New Roman" w:cs="Times New Roman"/>
                            <w:b/>
                            <w:bCs/>
                            <w:color w:val="70706F"/>
                            <w:lang w:val="en-GB"/>
                          </w:rPr>
                          <w:t>HNOLOGIE</w:t>
                        </w:r>
                      </w:p>
                    </w:txbxContent>
                  </v:textbox>
                </v:shape>
                <v:shape id="_x0000_s1066" type="#_x0000_t202" style="position:absolute;left:1247;top:8018;width:4328;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FC7327" w:rsidRPr="003F022B" w:rsidRDefault="00FC7327" w:rsidP="002247B7">
                        <w:pPr>
                          <w:widowControl/>
                          <w:rPr>
                            <w:rFonts w:ascii="Times New Roman" w:hAnsi="Times New Roman" w:cs="Times New Roman"/>
                            <w:color w:val="000000"/>
                          </w:rPr>
                        </w:pPr>
                        <w:r>
                          <w:rPr>
                            <w:rFonts w:ascii="Times New Roman" w:hAnsi="Times New Roman" w:cs="Times New Roman"/>
                            <w:color w:val="000000"/>
                          </w:rPr>
                          <w:t xml:space="preserve">Agenda guvernamentală cu privire la asistenţa judiciară şi cheltuielile civile determină cumpărătorii să aleagă opţiuni de  rezolvare internă sau să achiziţioneze soluţii parţiale </w:t>
                        </w:r>
                        <w:r w:rsidRPr="002247B7">
                          <w:rPr>
                            <w:rFonts w:ascii="Times New Roman" w:hAnsi="Times New Roman" w:cs="Times New Roman"/>
                            <w:color w:val="000000"/>
                          </w:rPr>
                          <w:t xml:space="preserve">– </w:t>
                        </w:r>
                        <w:r>
                          <w:rPr>
                            <w:rFonts w:ascii="Times New Roman" w:hAnsi="Times New Roman" w:cs="Times New Roman"/>
                            <w:color w:val="000000"/>
                          </w:rPr>
                          <w:t>care conduc la oportunităţi pentru firmele nou intrate şi, în special, pentru companiile de tehnică juridică/redactarea automată a documentelor.</w:t>
                        </w:r>
                      </w:p>
                      <w:p w:rsidR="00FC7327" w:rsidRPr="00904CF2" w:rsidRDefault="00FC7327" w:rsidP="002247B7">
                        <w:pPr>
                          <w:widowControl/>
                          <w:rPr>
                            <w:rFonts w:ascii="Times New Roman" w:hAnsi="Times New Roman" w:cs="Times New Roman"/>
                            <w:b/>
                            <w:bCs/>
                            <w:color w:val="000000"/>
                            <w:lang w:val="en-GB"/>
                          </w:rPr>
                        </w:pPr>
                        <w:r w:rsidRPr="003F022B">
                          <w:rPr>
                            <w:rFonts w:ascii="Times New Roman" w:hAnsi="Times New Roman" w:cs="Times New Roman"/>
                            <w:b/>
                            <w:bCs/>
                            <w:color w:val="F15A29"/>
                          </w:rPr>
                          <w:t xml:space="preserve">AGENDA </w:t>
                        </w:r>
                        <w:r>
                          <w:rPr>
                            <w:rFonts w:ascii="Times New Roman" w:hAnsi="Times New Roman" w:cs="Times New Roman"/>
                            <w:b/>
                            <w:bCs/>
                            <w:color w:val="F15A29"/>
                          </w:rPr>
                          <w:t>GUVERNAMENTALĂ</w:t>
                        </w:r>
                        <w:r w:rsidRPr="00904CF2">
                          <w:rPr>
                            <w:rFonts w:ascii="Times New Roman" w:hAnsi="Times New Roman" w:cs="Times New Roman"/>
                            <w:b/>
                            <w:bCs/>
                            <w:color w:val="000000"/>
                            <w:lang w:val="en-GB"/>
                          </w:rPr>
                          <w:t xml:space="preserve">+ </w:t>
                        </w:r>
                        <w:r>
                          <w:rPr>
                            <w:rFonts w:ascii="Times New Roman" w:hAnsi="Times New Roman" w:cs="Times New Roman"/>
                            <w:b/>
                            <w:bCs/>
                            <w:color w:val="5AA1AC"/>
                            <w:lang w:val="en-GB"/>
                          </w:rPr>
                          <w:t>COMPORTAMENTELE CUMPĂRĂTORILOR</w:t>
                        </w:r>
                        <w:r w:rsidRPr="00904CF2">
                          <w:rPr>
                            <w:rFonts w:ascii="Times New Roman" w:hAnsi="Times New Roman" w:cs="Times New Roman"/>
                            <w:b/>
                            <w:bCs/>
                            <w:color w:val="5AA1AC"/>
                            <w:lang w:val="en-GB"/>
                          </w:rPr>
                          <w:t xml:space="preserve"> </w:t>
                        </w:r>
                        <w:r w:rsidRPr="00904CF2">
                          <w:rPr>
                            <w:rFonts w:ascii="Times New Roman" w:hAnsi="Times New Roman" w:cs="Times New Roman"/>
                            <w:b/>
                            <w:bCs/>
                            <w:color w:val="000000"/>
                            <w:lang w:val="en-GB"/>
                          </w:rPr>
                          <w:t>+</w:t>
                        </w:r>
                      </w:p>
                      <w:p w:rsidR="00FC7327" w:rsidRPr="00904CF2" w:rsidRDefault="00FC7327" w:rsidP="002247B7">
                        <w:pPr>
                          <w:rPr>
                            <w:rFonts w:ascii="Times New Roman" w:hAnsi="Times New Roman" w:cs="Times New Roman"/>
                          </w:rPr>
                        </w:pPr>
                        <w:r w:rsidRPr="00904CF2">
                          <w:rPr>
                            <w:rFonts w:ascii="Times New Roman" w:hAnsi="Times New Roman" w:cs="Times New Roman"/>
                            <w:b/>
                            <w:bCs/>
                            <w:color w:val="70706F"/>
                            <w:lang w:val="en-GB"/>
                          </w:rPr>
                          <w:t>TE</w:t>
                        </w:r>
                        <w:r>
                          <w:rPr>
                            <w:rFonts w:ascii="Times New Roman" w:hAnsi="Times New Roman" w:cs="Times New Roman"/>
                            <w:b/>
                            <w:bCs/>
                            <w:color w:val="70706F"/>
                            <w:lang w:val="en-GB"/>
                          </w:rPr>
                          <w:t>HNOLOGIE</w:t>
                        </w:r>
                      </w:p>
                      <w:p w:rsidR="00FC7327" w:rsidRPr="003F022B" w:rsidRDefault="00FC7327" w:rsidP="002247B7">
                        <w:pPr>
                          <w:rPr>
                            <w:rFonts w:ascii="Times New Roman" w:hAnsi="Times New Roman" w:cs="Times New Roman"/>
                          </w:rPr>
                        </w:pPr>
                        <w:r w:rsidRPr="003F022B">
                          <w:rPr>
                            <w:rFonts w:ascii="Times New Roman" w:hAnsi="Times New Roman" w:cs="Times New Roman"/>
                            <w:b/>
                            <w:bCs/>
                            <w:color w:val="000000"/>
                          </w:rPr>
                          <w:t xml:space="preserve">+ </w:t>
                        </w:r>
                        <w:r w:rsidRPr="003F022B">
                          <w:rPr>
                            <w:rFonts w:ascii="Times New Roman" w:hAnsi="Times New Roman" w:cs="Times New Roman"/>
                            <w:b/>
                            <w:bCs/>
                            <w:color w:val="009FE4"/>
                          </w:rPr>
                          <w:t>ECONOM</w:t>
                        </w:r>
                        <w:r>
                          <w:rPr>
                            <w:rFonts w:ascii="Times New Roman" w:hAnsi="Times New Roman" w:cs="Times New Roman"/>
                            <w:b/>
                            <w:bCs/>
                            <w:color w:val="009FE4"/>
                          </w:rPr>
                          <w:t>IE</w:t>
                        </w:r>
                        <w:r w:rsidRPr="003F022B">
                          <w:rPr>
                            <w:rFonts w:ascii="Times New Roman" w:hAnsi="Times New Roman" w:cs="Times New Roman"/>
                            <w:b/>
                            <w:bCs/>
                            <w:color w:val="000000"/>
                            <w:lang w:val="en-GB"/>
                          </w:rPr>
                          <w:t xml:space="preserve">+ </w:t>
                        </w:r>
                        <w:r>
                          <w:rPr>
                            <w:rFonts w:ascii="Times New Roman" w:hAnsi="Times New Roman" w:cs="Times New Roman"/>
                            <w:b/>
                            <w:bCs/>
                            <w:color w:val="64B445"/>
                            <w:lang w:val="en-GB"/>
                          </w:rPr>
                          <w:t>FIRME NOU INTRATE</w:t>
                        </w:r>
                      </w:p>
                    </w:txbxContent>
                  </v:textbox>
                </v:shape>
                <v:shape id="_x0000_s1067" type="#_x0000_t202" style="position:absolute;left:5843;top:8018;width:432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FC7327" w:rsidRPr="008A55BD" w:rsidRDefault="00FC7327" w:rsidP="002247B7">
                        <w:pPr>
                          <w:widowControl/>
                          <w:rPr>
                            <w:rFonts w:ascii="Times New Roman" w:hAnsi="Times New Roman" w:cs="Times New Roman"/>
                            <w:color w:val="000000"/>
                          </w:rPr>
                        </w:pPr>
                        <w:r w:rsidRPr="008A55BD">
                          <w:rPr>
                            <w:rFonts w:ascii="Times New Roman" w:hAnsi="Times New Roman" w:cs="Times New Roman"/>
                            <w:color w:val="000000"/>
                          </w:rPr>
                          <w:t>Tehnologia influen</w:t>
                        </w:r>
                        <w:r>
                          <w:rPr>
                            <w:rFonts w:ascii="Times New Roman" w:hAnsi="Times New Roman" w:cs="Times New Roman"/>
                            <w:color w:val="000000"/>
                          </w:rPr>
                          <w:t>ţ</w:t>
                        </w:r>
                        <w:r w:rsidRPr="008A55BD">
                          <w:rPr>
                            <w:rFonts w:ascii="Times New Roman" w:hAnsi="Times New Roman" w:cs="Times New Roman"/>
                            <w:color w:val="000000"/>
                          </w:rPr>
                          <w:t>ează a</w:t>
                        </w:r>
                        <w:r>
                          <w:rPr>
                            <w:rFonts w:ascii="Times New Roman" w:hAnsi="Times New Roman" w:cs="Times New Roman"/>
                            <w:color w:val="000000"/>
                          </w:rPr>
                          <w:t>ş</w:t>
                        </w:r>
                        <w:r w:rsidRPr="008A55BD">
                          <w:rPr>
                            <w:rFonts w:ascii="Times New Roman" w:hAnsi="Times New Roman" w:cs="Times New Roman"/>
                            <w:color w:val="000000"/>
                          </w:rPr>
                          <w:t>tepă</w:t>
                        </w:r>
                        <w:r>
                          <w:rPr>
                            <w:rFonts w:ascii="Times New Roman" w:hAnsi="Times New Roman" w:cs="Times New Roman"/>
                            <w:color w:val="000000"/>
                          </w:rPr>
                          <w:t>r</w:t>
                        </w:r>
                        <w:r w:rsidRPr="008A55BD">
                          <w:rPr>
                            <w:rFonts w:ascii="Times New Roman" w:hAnsi="Times New Roman" w:cs="Times New Roman"/>
                            <w:color w:val="000000"/>
                          </w:rPr>
                          <w:t>ile cumpărătorilor pe criterii de urgen</w:t>
                        </w:r>
                        <w:r>
                          <w:rPr>
                            <w:rFonts w:ascii="Times New Roman" w:hAnsi="Times New Roman" w:cs="Times New Roman"/>
                            <w:color w:val="000000"/>
                          </w:rPr>
                          <w:t>ţ</w:t>
                        </w:r>
                        <w:r w:rsidRPr="008A55BD">
                          <w:rPr>
                            <w:rFonts w:ascii="Times New Roman" w:hAnsi="Times New Roman" w:cs="Times New Roman"/>
                            <w:color w:val="000000"/>
                          </w:rPr>
                          <w:t>ă, viteză de reac</w:t>
                        </w:r>
                        <w:r>
                          <w:rPr>
                            <w:rFonts w:ascii="Times New Roman" w:hAnsi="Times New Roman" w:cs="Times New Roman"/>
                            <w:color w:val="000000"/>
                          </w:rPr>
                          <w:t>ţ</w:t>
                        </w:r>
                        <w:r w:rsidRPr="008A55BD">
                          <w:rPr>
                            <w:rFonts w:ascii="Times New Roman" w:hAnsi="Times New Roman" w:cs="Times New Roman"/>
                            <w:color w:val="000000"/>
                          </w:rPr>
                          <w:t>ie, comunica</w:t>
                        </w:r>
                        <w:r>
                          <w:rPr>
                            <w:rFonts w:ascii="Times New Roman" w:hAnsi="Times New Roman" w:cs="Times New Roman"/>
                            <w:color w:val="000000"/>
                          </w:rPr>
                          <w:t>ţ</w:t>
                        </w:r>
                        <w:r w:rsidRPr="008A55BD">
                          <w:rPr>
                            <w:rFonts w:ascii="Times New Roman" w:hAnsi="Times New Roman" w:cs="Times New Roman"/>
                            <w:color w:val="000000"/>
                          </w:rPr>
                          <w:t>ii; modalitatea generală de achizi</w:t>
                        </w:r>
                        <w:r>
                          <w:rPr>
                            <w:rFonts w:ascii="Times New Roman" w:hAnsi="Times New Roman" w:cs="Times New Roman"/>
                            <w:color w:val="000000"/>
                          </w:rPr>
                          <w:t>ţ</w:t>
                        </w:r>
                        <w:r w:rsidRPr="008A55BD">
                          <w:rPr>
                            <w:rFonts w:ascii="Times New Roman" w:hAnsi="Times New Roman" w:cs="Times New Roman"/>
                            <w:color w:val="000000"/>
                          </w:rPr>
                          <w:t>ie online.</w:t>
                        </w:r>
                      </w:p>
                      <w:p w:rsidR="00FC7327" w:rsidRPr="008A55BD" w:rsidRDefault="00FC7327" w:rsidP="002247B7">
                        <w:pPr>
                          <w:widowControl/>
                          <w:rPr>
                            <w:rFonts w:ascii="Times New Roman" w:hAnsi="Times New Roman" w:cs="Times New Roman"/>
                            <w:b/>
                            <w:bCs/>
                            <w:color w:val="000000"/>
                          </w:rPr>
                        </w:pPr>
                        <w:r w:rsidRPr="008A55BD">
                          <w:rPr>
                            <w:rFonts w:ascii="Times New Roman" w:hAnsi="Times New Roman" w:cs="Times New Roman"/>
                            <w:b/>
                            <w:bCs/>
                            <w:color w:val="5AA1AC"/>
                          </w:rPr>
                          <w:t xml:space="preserve">COMPORTAMENTELE CUMPĂRĂTORILOR </w:t>
                        </w:r>
                        <w:r w:rsidRPr="008A55BD">
                          <w:rPr>
                            <w:rFonts w:ascii="Times New Roman" w:hAnsi="Times New Roman" w:cs="Times New Roman"/>
                            <w:b/>
                            <w:bCs/>
                            <w:color w:val="000000"/>
                          </w:rPr>
                          <w:t>+</w:t>
                        </w:r>
                      </w:p>
                      <w:p w:rsidR="00FC7327" w:rsidRPr="008A55BD" w:rsidRDefault="00FC7327" w:rsidP="002247B7">
                        <w:pPr>
                          <w:rPr>
                            <w:rFonts w:ascii="Times New Roman" w:hAnsi="Times New Roman" w:cs="Times New Roman"/>
                            <w:b/>
                            <w:bCs/>
                            <w:color w:val="70706F"/>
                          </w:rPr>
                        </w:pPr>
                        <w:r w:rsidRPr="008A55BD">
                          <w:rPr>
                            <w:rFonts w:ascii="Times New Roman" w:hAnsi="Times New Roman" w:cs="Times New Roman"/>
                            <w:b/>
                            <w:bCs/>
                            <w:color w:val="70706F"/>
                          </w:rPr>
                          <w:t>TEHNOLOGIE</w:t>
                        </w:r>
                      </w:p>
                      <w:p w:rsidR="00FC7327" w:rsidRPr="008A55BD" w:rsidRDefault="00FC7327" w:rsidP="002247B7">
                        <w:pPr>
                          <w:widowControl/>
                          <w:rPr>
                            <w:rFonts w:ascii="Times New Roman" w:hAnsi="Times New Roman" w:cs="Times New Roman"/>
                            <w:color w:val="000000"/>
                          </w:rPr>
                        </w:pPr>
                        <w:r w:rsidRPr="008A55BD">
                          <w:rPr>
                            <w:rFonts w:ascii="Times New Roman" w:hAnsi="Times New Roman" w:cs="Times New Roman"/>
                            <w:color w:val="000000"/>
                          </w:rPr>
                          <w:t xml:space="preserve">Nevoia sectorului </w:t>
                        </w:r>
                        <w:r w:rsidRPr="008A55BD">
                          <w:rPr>
                            <w:rFonts w:ascii="Times New Roman" w:hAnsi="Times New Roman" w:cs="Times New Roman"/>
                            <w:i/>
                            <w:color w:val="000000"/>
                          </w:rPr>
                          <w:t>in-house</w:t>
                        </w:r>
                        <w:r w:rsidRPr="008A55BD">
                          <w:rPr>
                            <w:rFonts w:ascii="Times New Roman" w:hAnsi="Times New Roman" w:cs="Times New Roman"/>
                            <w:color w:val="000000"/>
                          </w:rPr>
                          <w:t xml:space="preserve"> de reducere a costurilor influen</w:t>
                        </w:r>
                        <w:r>
                          <w:rPr>
                            <w:rFonts w:ascii="Times New Roman" w:hAnsi="Times New Roman" w:cs="Times New Roman"/>
                            <w:color w:val="000000"/>
                          </w:rPr>
                          <w:t>ţ</w:t>
                        </w:r>
                        <w:r w:rsidRPr="008A55BD">
                          <w:rPr>
                            <w:rFonts w:ascii="Times New Roman" w:hAnsi="Times New Roman" w:cs="Times New Roman"/>
                            <w:color w:val="000000"/>
                          </w:rPr>
                          <w:t>ează solu</w:t>
                        </w:r>
                        <w:r>
                          <w:rPr>
                            <w:rFonts w:ascii="Times New Roman" w:hAnsi="Times New Roman" w:cs="Times New Roman"/>
                            <w:color w:val="000000"/>
                          </w:rPr>
                          <w:t>ţ</w:t>
                        </w:r>
                        <w:r w:rsidRPr="008A55BD">
                          <w:rPr>
                            <w:rFonts w:ascii="Times New Roman" w:hAnsi="Times New Roman" w:cs="Times New Roman"/>
                            <w:color w:val="000000"/>
                          </w:rPr>
                          <w:t>iile tehnologice să readucă activitatea la nivel intern sau să o separe.</w:t>
                        </w:r>
                      </w:p>
                      <w:p w:rsidR="00FC7327" w:rsidRPr="008A55BD" w:rsidRDefault="00FC7327" w:rsidP="002247B7">
                        <w:pPr>
                          <w:widowControl/>
                          <w:rPr>
                            <w:rFonts w:ascii="Times New Roman" w:hAnsi="Times New Roman" w:cs="Times New Roman"/>
                            <w:b/>
                            <w:bCs/>
                            <w:color w:val="000000"/>
                          </w:rPr>
                        </w:pPr>
                        <w:r w:rsidRPr="008A55BD">
                          <w:rPr>
                            <w:rFonts w:ascii="Times New Roman" w:hAnsi="Times New Roman" w:cs="Times New Roman"/>
                            <w:b/>
                            <w:bCs/>
                            <w:color w:val="5AA1AC"/>
                          </w:rPr>
                          <w:t xml:space="preserve">COMPORTAMENTELE CUMPĂRĂTORILOR </w:t>
                        </w:r>
                        <w:r w:rsidRPr="008A55BD">
                          <w:rPr>
                            <w:rFonts w:ascii="Times New Roman" w:hAnsi="Times New Roman" w:cs="Times New Roman"/>
                            <w:b/>
                            <w:bCs/>
                            <w:color w:val="000000"/>
                          </w:rPr>
                          <w:t>+</w:t>
                        </w:r>
                      </w:p>
                      <w:p w:rsidR="00FC7327" w:rsidRPr="008A55BD" w:rsidRDefault="00FC7327" w:rsidP="002247B7">
                        <w:pPr>
                          <w:rPr>
                            <w:rFonts w:ascii="Times New Roman" w:hAnsi="Times New Roman" w:cs="Times New Roman"/>
                          </w:rPr>
                        </w:pPr>
                        <w:r w:rsidRPr="008A55BD">
                          <w:rPr>
                            <w:rFonts w:ascii="Times New Roman" w:hAnsi="Times New Roman" w:cs="Times New Roman"/>
                            <w:b/>
                            <w:bCs/>
                            <w:color w:val="70706F"/>
                          </w:rPr>
                          <w:t>TEHNOLOGIE</w:t>
                        </w:r>
                      </w:p>
                    </w:txbxContent>
                  </v:textbox>
                </v:shape>
              </v:group>
            </w:pict>
          </mc:Fallback>
        </mc:AlternateContent>
      </w:r>
      <w:r w:rsidR="005B5637" w:rsidRPr="00263B11">
        <w:rPr>
          <w:rFonts w:ascii="Times New Roman" w:hAnsi="Times New Roman"/>
          <w:color w:val="BFBFBF"/>
          <w:sz w:val="24"/>
          <w:szCs w:val="24"/>
        </w:rPr>
        <w:t>Figur</w:t>
      </w:r>
      <w:r w:rsidR="00125E40" w:rsidRPr="00263B11">
        <w:rPr>
          <w:rFonts w:ascii="Times New Roman" w:hAnsi="Times New Roman"/>
          <w:color w:val="BFBFBF"/>
          <w:sz w:val="24"/>
          <w:szCs w:val="24"/>
        </w:rPr>
        <w:t>a</w:t>
      </w:r>
      <w:r w:rsidR="005B5637" w:rsidRPr="00263B11">
        <w:rPr>
          <w:rFonts w:ascii="Times New Roman" w:hAnsi="Times New Roman"/>
          <w:color w:val="BFBFBF"/>
          <w:sz w:val="24"/>
          <w:szCs w:val="24"/>
        </w:rPr>
        <w:t xml:space="preserve"> 7: </w:t>
      </w:r>
      <w:r w:rsidR="00125E40" w:rsidRPr="00263B11">
        <w:rPr>
          <w:rFonts w:ascii="Times New Roman" w:hAnsi="Times New Roman"/>
          <w:color w:val="BFBFBF"/>
          <w:sz w:val="24"/>
          <w:szCs w:val="24"/>
        </w:rPr>
        <w:t xml:space="preserve">Suprapunerea </w:t>
      </w:r>
      <w:r w:rsidR="00FC7327">
        <w:rPr>
          <w:rFonts w:ascii="Times New Roman" w:hAnsi="Times New Roman"/>
          <w:color w:val="BFBFBF"/>
          <w:sz w:val="24"/>
          <w:szCs w:val="24"/>
        </w:rPr>
        <w:t>ş</w:t>
      </w:r>
      <w:r w:rsidR="00026AEF" w:rsidRPr="00263B11">
        <w:rPr>
          <w:rFonts w:ascii="Times New Roman" w:hAnsi="Times New Roman"/>
          <w:color w:val="BFBFBF"/>
          <w:sz w:val="24"/>
          <w:szCs w:val="24"/>
        </w:rPr>
        <w:t>i</w:t>
      </w:r>
      <w:r w:rsidR="005B5637" w:rsidRPr="00263B11">
        <w:rPr>
          <w:rFonts w:ascii="Times New Roman" w:hAnsi="Times New Roman"/>
          <w:color w:val="BFBFBF"/>
          <w:sz w:val="24"/>
          <w:szCs w:val="24"/>
        </w:rPr>
        <w:t xml:space="preserve"> </w:t>
      </w:r>
      <w:r w:rsidR="00125E40" w:rsidRPr="00263B11">
        <w:rPr>
          <w:rFonts w:ascii="Times New Roman" w:hAnsi="Times New Roman"/>
          <w:color w:val="BFBFBF"/>
          <w:sz w:val="24"/>
          <w:szCs w:val="24"/>
        </w:rPr>
        <w:t>interac</w:t>
      </w:r>
      <w:r w:rsidR="00FC7327">
        <w:rPr>
          <w:rFonts w:ascii="Times New Roman" w:hAnsi="Times New Roman"/>
          <w:color w:val="BFBFBF"/>
          <w:sz w:val="24"/>
          <w:szCs w:val="24"/>
        </w:rPr>
        <w:t>ţ</w:t>
      </w:r>
      <w:r w:rsidR="00125E40" w:rsidRPr="00263B11">
        <w:rPr>
          <w:rFonts w:ascii="Times New Roman" w:hAnsi="Times New Roman"/>
          <w:color w:val="BFBFBF"/>
          <w:sz w:val="24"/>
          <w:szCs w:val="24"/>
        </w:rPr>
        <w:t>iunea factorilor determinan</w:t>
      </w:r>
      <w:r w:rsidR="00FC7327">
        <w:rPr>
          <w:rFonts w:ascii="Times New Roman" w:hAnsi="Times New Roman"/>
          <w:color w:val="BFBFBF"/>
          <w:sz w:val="24"/>
          <w:szCs w:val="24"/>
        </w:rPr>
        <w:t>ţ</w:t>
      </w:r>
      <w:r w:rsidR="00125E40" w:rsidRPr="00263B11">
        <w:rPr>
          <w:rFonts w:ascii="Times New Roman" w:hAnsi="Times New Roman"/>
          <w:color w:val="BFBFBF"/>
          <w:sz w:val="24"/>
          <w:szCs w:val="24"/>
        </w:rPr>
        <w:t>i</w:t>
      </w:r>
      <w:bookmarkEnd w:id="24"/>
      <w:r w:rsidR="00125E40" w:rsidRPr="00263B11">
        <w:rPr>
          <w:rFonts w:ascii="Times New Roman" w:hAnsi="Times New Roman"/>
          <w:color w:val="BFBFBF"/>
          <w:sz w:val="24"/>
          <w:szCs w:val="24"/>
        </w:rPr>
        <w:t xml:space="preserve"> </w:t>
      </w:r>
    </w:p>
    <w:p w:rsidR="005B5637" w:rsidRPr="00820BA4" w:rsidRDefault="00B70A6F" w:rsidP="00B70A6F">
      <w:pPr>
        <w:widowControl/>
        <w:tabs>
          <w:tab w:val="left" w:pos="2354"/>
        </w:tabs>
        <w:spacing w:before="120" w:after="120" w:line="276" w:lineRule="auto"/>
        <w:jc w:val="both"/>
        <w:rPr>
          <w:rFonts w:ascii="Times New Roman" w:hAnsi="Times New Roman" w:cs="Times New Roman"/>
          <w:sz w:val="24"/>
          <w:szCs w:val="24"/>
        </w:rPr>
      </w:pPr>
      <w:r w:rsidRPr="00820BA4">
        <w:rPr>
          <w:rFonts w:ascii="Times New Roman" w:hAnsi="Times New Roman" w:cs="Times New Roman"/>
          <w:sz w:val="24"/>
          <w:szCs w:val="24"/>
        </w:rPr>
        <w:tab/>
      </w:r>
    </w:p>
    <w:p w:rsidR="005B5637" w:rsidRPr="00820BA4" w:rsidRDefault="00B70A6F" w:rsidP="00B70A6F">
      <w:pPr>
        <w:widowControl/>
        <w:tabs>
          <w:tab w:val="left" w:pos="2354"/>
        </w:tabs>
        <w:spacing w:before="120" w:after="120" w:line="276" w:lineRule="auto"/>
        <w:jc w:val="both"/>
        <w:rPr>
          <w:rFonts w:ascii="Times New Roman" w:hAnsi="Times New Roman" w:cs="Times New Roman"/>
          <w:sz w:val="24"/>
          <w:szCs w:val="24"/>
        </w:rPr>
        <w:sectPr w:rsidR="005B5637" w:rsidRPr="00820BA4" w:rsidSect="00767864">
          <w:headerReference w:type="default" r:id="rId13"/>
          <w:footerReference w:type="default" r:id="rId14"/>
          <w:pgSz w:w="11909" w:h="16834" w:code="9"/>
          <w:pgMar w:top="1134" w:right="1134" w:bottom="1134" w:left="1134" w:header="720" w:footer="720" w:gutter="0"/>
          <w:cols w:space="60"/>
          <w:noEndnote/>
        </w:sectPr>
      </w:pPr>
      <w:r w:rsidRPr="00820BA4">
        <w:rPr>
          <w:rFonts w:ascii="Times New Roman" w:hAnsi="Times New Roman" w:cs="Times New Roman"/>
          <w:sz w:val="24"/>
          <w:szCs w:val="24"/>
        </w:rPr>
        <w:tab/>
      </w:r>
    </w:p>
    <w:p w:rsidR="005B5637" w:rsidRPr="00263B11" w:rsidRDefault="007C4B93" w:rsidP="00E24494">
      <w:pPr>
        <w:pStyle w:val="Heading4"/>
        <w:spacing w:before="120" w:after="120" w:line="276" w:lineRule="auto"/>
        <w:rPr>
          <w:rFonts w:ascii="Times New Roman" w:hAnsi="Times New Roman"/>
          <w:i/>
          <w:color w:val="C9C9C9"/>
          <w:sz w:val="24"/>
          <w:szCs w:val="24"/>
        </w:rPr>
      </w:pPr>
      <w:bookmarkStart w:id="25" w:name="_Toc443985271"/>
      <w:r w:rsidRPr="00263B11">
        <w:rPr>
          <w:rFonts w:ascii="Times New Roman" w:hAnsi="Times New Roman"/>
          <w:i/>
          <w:color w:val="C9C9C9"/>
          <w:sz w:val="24"/>
          <w:szCs w:val="24"/>
        </w:rPr>
        <w:t>Tabelul</w:t>
      </w:r>
      <w:r w:rsidR="005B5637" w:rsidRPr="00263B11">
        <w:rPr>
          <w:rFonts w:ascii="Times New Roman" w:hAnsi="Times New Roman"/>
          <w:i/>
          <w:color w:val="C9C9C9"/>
          <w:sz w:val="24"/>
          <w:szCs w:val="24"/>
        </w:rPr>
        <w:t xml:space="preserve"> 8: </w:t>
      </w:r>
      <w:r w:rsidR="007013B1" w:rsidRPr="00263B11">
        <w:rPr>
          <w:rFonts w:ascii="Times New Roman" w:hAnsi="Times New Roman"/>
          <w:i/>
          <w:color w:val="C9C9C9"/>
          <w:sz w:val="24"/>
          <w:szCs w:val="24"/>
        </w:rPr>
        <w:t>Principalii factori determinan</w:t>
      </w:r>
      <w:r w:rsidR="00FC7327">
        <w:rPr>
          <w:rFonts w:ascii="Times New Roman" w:hAnsi="Times New Roman"/>
          <w:i/>
          <w:color w:val="C9C9C9"/>
          <w:sz w:val="24"/>
          <w:szCs w:val="24"/>
        </w:rPr>
        <w:t>ţ</w:t>
      </w:r>
      <w:r w:rsidR="007013B1" w:rsidRPr="00263B11">
        <w:rPr>
          <w:rFonts w:ascii="Times New Roman" w:hAnsi="Times New Roman"/>
          <w:i/>
          <w:color w:val="C9C9C9"/>
          <w:sz w:val="24"/>
          <w:szCs w:val="24"/>
        </w:rPr>
        <w:t>i care influen</w:t>
      </w:r>
      <w:r w:rsidR="00FC7327">
        <w:rPr>
          <w:rFonts w:ascii="Times New Roman" w:hAnsi="Times New Roman"/>
          <w:i/>
          <w:color w:val="C9C9C9"/>
          <w:sz w:val="24"/>
          <w:szCs w:val="24"/>
        </w:rPr>
        <w:t>ţ</w:t>
      </w:r>
      <w:r w:rsidR="007013B1" w:rsidRPr="00263B11">
        <w:rPr>
          <w:rFonts w:ascii="Times New Roman" w:hAnsi="Times New Roman"/>
          <w:i/>
          <w:color w:val="C9C9C9"/>
          <w:sz w:val="24"/>
          <w:szCs w:val="24"/>
        </w:rPr>
        <w:t>ează</w:t>
      </w:r>
      <w:r w:rsidR="005B5637" w:rsidRPr="00263B11">
        <w:rPr>
          <w:rFonts w:ascii="Times New Roman" w:hAnsi="Times New Roman"/>
          <w:i/>
          <w:color w:val="C9C9C9"/>
          <w:sz w:val="24"/>
          <w:szCs w:val="24"/>
        </w:rPr>
        <w:t xml:space="preserve"> </w:t>
      </w:r>
      <w:r w:rsidR="007013B1" w:rsidRPr="00263B11">
        <w:rPr>
          <w:rFonts w:ascii="Times New Roman" w:hAnsi="Times New Roman"/>
          <w:i/>
          <w:color w:val="C9C9C9"/>
          <w:sz w:val="24"/>
          <w:szCs w:val="24"/>
        </w:rPr>
        <w:t>firmele</w:t>
      </w:r>
      <w:r w:rsidR="005B5637" w:rsidRPr="00263B11">
        <w:rPr>
          <w:rFonts w:ascii="Times New Roman" w:hAnsi="Times New Roman"/>
          <w:i/>
          <w:color w:val="C9C9C9"/>
          <w:sz w:val="24"/>
          <w:szCs w:val="24"/>
        </w:rPr>
        <w:t>/</w:t>
      </w:r>
      <w:r w:rsidR="007013B1" w:rsidRPr="00263B11">
        <w:rPr>
          <w:rFonts w:ascii="Times New Roman" w:hAnsi="Times New Roman"/>
          <w:i/>
          <w:color w:val="C9C9C9"/>
          <w:sz w:val="24"/>
          <w:szCs w:val="24"/>
        </w:rPr>
        <w:t xml:space="preserve">sectorul </w:t>
      </w:r>
      <w:r w:rsidR="00D804CB" w:rsidRPr="00263B11">
        <w:rPr>
          <w:rFonts w:ascii="Times New Roman" w:hAnsi="Times New Roman"/>
          <w:i/>
          <w:color w:val="C9C9C9"/>
          <w:sz w:val="24"/>
          <w:szCs w:val="24"/>
        </w:rPr>
        <w:t>in-house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039"/>
      </w:tblGrid>
      <w:tr w:rsidR="00A72325" w:rsidRPr="00820BA4" w:rsidTr="00955957">
        <w:tc>
          <w:tcPr>
            <w:tcW w:w="1818" w:type="dxa"/>
            <w:shd w:val="clear" w:color="auto" w:fill="auto"/>
          </w:tcPr>
          <w:p w:rsidR="00A72325" w:rsidRPr="00820BA4" w:rsidRDefault="00A72325" w:rsidP="00955957">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color w:val="6EA149"/>
                <w:sz w:val="24"/>
                <w:szCs w:val="24"/>
              </w:rPr>
              <w:t>GROUP</w:t>
            </w:r>
          </w:p>
        </w:tc>
        <w:tc>
          <w:tcPr>
            <w:tcW w:w="8039" w:type="dxa"/>
            <w:shd w:val="clear" w:color="auto" w:fill="auto"/>
          </w:tcPr>
          <w:p w:rsidR="00A72325" w:rsidRPr="00820BA4" w:rsidRDefault="00A72325" w:rsidP="00955957">
            <w:pPr>
              <w:widowControl/>
              <w:spacing w:before="120" w:after="120" w:line="276" w:lineRule="auto"/>
              <w:jc w:val="both"/>
              <w:rPr>
                <w:rFonts w:ascii="Times New Roman" w:hAnsi="Times New Roman" w:cs="Times New Roman"/>
                <w:b/>
                <w:bCs/>
                <w:color w:val="000000"/>
                <w:sz w:val="24"/>
                <w:szCs w:val="24"/>
              </w:rPr>
            </w:pPr>
          </w:p>
        </w:tc>
      </w:tr>
      <w:tr w:rsidR="00A72325" w:rsidRPr="00820BA4" w:rsidTr="00955957">
        <w:tc>
          <w:tcPr>
            <w:tcW w:w="1818" w:type="dxa"/>
            <w:shd w:val="clear" w:color="auto" w:fill="auto"/>
          </w:tcPr>
          <w:p w:rsidR="00A72325" w:rsidRPr="00820BA4" w:rsidRDefault="00A72325" w:rsidP="00955957">
            <w:pPr>
              <w:widowControl/>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t>Firme din Top 200 care func</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ionează pe pie</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ele B2B</w:t>
            </w:r>
          </w:p>
        </w:tc>
        <w:tc>
          <w:tcPr>
            <w:tcW w:w="8039" w:type="dxa"/>
            <w:shd w:val="clear" w:color="auto" w:fill="auto"/>
          </w:tcPr>
          <w:p w:rsidR="00A72325" w:rsidRPr="00820BA4" w:rsidRDefault="00A72325" w:rsidP="00955957">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Globali</w:t>
            </w:r>
            <w:r w:rsidR="00C111DA" w:rsidRPr="00820BA4">
              <w:rPr>
                <w:rFonts w:ascii="Times New Roman" w:hAnsi="Times New Roman" w:cs="Times New Roman"/>
                <w:b/>
                <w:bCs/>
                <w:color w:val="000000"/>
                <w:sz w:val="24"/>
                <w:szCs w:val="24"/>
              </w:rPr>
              <w:t xml:space="preserve">zare: </w:t>
            </w:r>
            <w:r w:rsidR="00CD3EFD" w:rsidRPr="00820BA4">
              <w:rPr>
                <w:rFonts w:ascii="Times New Roman" w:hAnsi="Times New Roman" w:cs="Times New Roman"/>
                <w:color w:val="000000"/>
                <w:sz w:val="24"/>
                <w:szCs w:val="24"/>
              </w:rPr>
              <w:t>Căutarea continuă de pie</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e cu cre</w:t>
            </w:r>
            <w:r w:rsidR="00FC7327">
              <w:rPr>
                <w:rFonts w:ascii="Times New Roman" w:hAnsi="Times New Roman" w:cs="Times New Roman"/>
                <w:color w:val="000000"/>
                <w:sz w:val="24"/>
                <w:szCs w:val="24"/>
              </w:rPr>
              <w:t>ş</w:t>
            </w:r>
            <w:r w:rsidR="00CD3EFD" w:rsidRPr="00820BA4">
              <w:rPr>
                <w:rFonts w:ascii="Times New Roman" w:hAnsi="Times New Roman" w:cs="Times New Roman"/>
                <w:color w:val="000000"/>
                <w:sz w:val="24"/>
                <w:szCs w:val="24"/>
              </w:rPr>
              <w:t xml:space="preserve">tere rapidă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CD3EFD" w:rsidRPr="00820BA4">
              <w:rPr>
                <w:rFonts w:ascii="Times New Roman" w:hAnsi="Times New Roman" w:cs="Times New Roman"/>
                <w:color w:val="000000"/>
                <w:sz w:val="24"/>
                <w:szCs w:val="24"/>
              </w:rPr>
              <w:t>eficien</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ă, pe fondul economiei globalizate va determina firmele să valorifi</w:t>
            </w:r>
            <w:r w:rsidR="004A78B4" w:rsidRPr="00820BA4">
              <w:rPr>
                <w:rFonts w:ascii="Times New Roman" w:hAnsi="Times New Roman" w:cs="Times New Roman"/>
                <w:color w:val="000000"/>
                <w:sz w:val="24"/>
                <w:szCs w:val="24"/>
              </w:rPr>
              <w:t>c</w:t>
            </w:r>
            <w:r w:rsidR="00CD3EFD" w:rsidRPr="00820BA4">
              <w:rPr>
                <w:rFonts w:ascii="Times New Roman" w:hAnsi="Times New Roman" w:cs="Times New Roman"/>
                <w:color w:val="000000"/>
                <w:sz w:val="24"/>
                <w:szCs w:val="24"/>
              </w:rPr>
              <w:t>e op</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iunile din pie</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ele interna</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ionale</w:t>
            </w:r>
            <w:r w:rsidRPr="00820BA4">
              <w:rPr>
                <w:rFonts w:ascii="Times New Roman" w:hAnsi="Times New Roman" w:cs="Times New Roman"/>
                <w:color w:val="000000"/>
                <w:sz w:val="24"/>
                <w:szCs w:val="24"/>
              </w:rPr>
              <w:t xml:space="preserve">. </w:t>
            </w:r>
            <w:r w:rsidR="00CD3EFD" w:rsidRPr="00820BA4">
              <w:rPr>
                <w:rFonts w:ascii="Times New Roman" w:hAnsi="Times New Roman" w:cs="Times New Roman"/>
                <w:color w:val="000000"/>
                <w:sz w:val="24"/>
                <w:szCs w:val="24"/>
              </w:rPr>
              <w:t>Măsura în care întreprinderile se extind la nivel interna</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ional are un efect semnificativ asupra tipului de consultan</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ă de care au nevoie</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CD3EFD" w:rsidRPr="00820BA4">
              <w:rPr>
                <w:rFonts w:ascii="Times New Roman" w:hAnsi="Times New Roman" w:cs="Times New Roman"/>
                <w:color w:val="000000"/>
                <w:sz w:val="24"/>
                <w:szCs w:val="24"/>
              </w:rPr>
              <w:t>într-o anumită măsură ambi</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iile globale ale firmelor de avocatură vor fi influen</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 xml:space="preserve">ate de nevoile propriilor </w:t>
            </w:r>
            <w:r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CD3EFD" w:rsidRPr="00820BA4">
              <w:rPr>
                <w:rFonts w:ascii="Times New Roman" w:hAnsi="Times New Roman" w:cs="Times New Roman"/>
                <w:color w:val="000000"/>
                <w:sz w:val="24"/>
                <w:szCs w:val="24"/>
              </w:rPr>
              <w:t>Deschiderea</w:t>
            </w:r>
            <w:r w:rsidRPr="00820BA4">
              <w:rPr>
                <w:rFonts w:ascii="Times New Roman" w:hAnsi="Times New Roman" w:cs="Times New Roman"/>
                <w:color w:val="000000"/>
                <w:sz w:val="24"/>
                <w:szCs w:val="24"/>
              </w:rPr>
              <w:t>/</w:t>
            </w:r>
            <w:r w:rsidR="00CD3EFD" w:rsidRPr="00820BA4">
              <w:rPr>
                <w:rFonts w:ascii="Times New Roman" w:hAnsi="Times New Roman" w:cs="Times New Roman"/>
                <w:color w:val="000000"/>
                <w:sz w:val="24"/>
                <w:szCs w:val="24"/>
              </w:rPr>
              <w:t>închiderea pie</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elor interna</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 xml:space="preserve">ionale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CD3EFD" w:rsidRPr="00820BA4">
              <w:rPr>
                <w:rFonts w:ascii="Times New Roman" w:hAnsi="Times New Roman" w:cs="Times New Roman"/>
                <w:color w:val="000000"/>
                <w:sz w:val="24"/>
                <w:szCs w:val="24"/>
              </w:rPr>
              <w:t>a hotarelor jurisdic</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ionale vor determina, de asemenea, schimbări de amplasament</w:t>
            </w:r>
            <w:r w:rsidRPr="00820BA4">
              <w:rPr>
                <w:rFonts w:ascii="Times New Roman" w:hAnsi="Times New Roman" w:cs="Times New Roman"/>
                <w:color w:val="000000"/>
                <w:sz w:val="24"/>
                <w:szCs w:val="24"/>
              </w:rPr>
              <w:t xml:space="preserve">, </w:t>
            </w:r>
            <w:r w:rsidR="00CD3EFD" w:rsidRPr="00820BA4">
              <w:rPr>
                <w:rFonts w:ascii="Times New Roman" w:hAnsi="Times New Roman" w:cs="Times New Roman"/>
                <w:color w:val="000000"/>
                <w:sz w:val="24"/>
                <w:szCs w:val="24"/>
              </w:rPr>
              <w:t>tipul clien</w:t>
            </w:r>
            <w:r w:rsidR="00FC7327">
              <w:rPr>
                <w:rFonts w:ascii="Times New Roman" w:hAnsi="Times New Roman" w:cs="Times New Roman"/>
                <w:color w:val="000000"/>
                <w:sz w:val="24"/>
                <w:szCs w:val="24"/>
              </w:rPr>
              <w:t>ţ</w:t>
            </w:r>
            <w:r w:rsidR="00CD3EFD" w:rsidRPr="00820BA4">
              <w:rPr>
                <w:rFonts w:ascii="Times New Roman" w:hAnsi="Times New Roman" w:cs="Times New Roman"/>
                <w:color w:val="000000"/>
                <w:sz w:val="24"/>
                <w:szCs w:val="24"/>
              </w:rPr>
              <w:t xml:space="preserve">ilor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CD3EFD" w:rsidRPr="00820BA4">
              <w:rPr>
                <w:rFonts w:ascii="Times New Roman" w:hAnsi="Times New Roman" w:cs="Times New Roman"/>
                <w:color w:val="000000"/>
                <w:sz w:val="24"/>
                <w:szCs w:val="24"/>
              </w:rPr>
              <w:t>furnizarea serviciilor</w:t>
            </w:r>
            <w:r w:rsidRPr="00820BA4">
              <w:rPr>
                <w:rFonts w:ascii="Times New Roman" w:hAnsi="Times New Roman" w:cs="Times New Roman"/>
                <w:color w:val="000000"/>
                <w:sz w:val="24"/>
                <w:szCs w:val="24"/>
              </w:rPr>
              <w:t>.</w:t>
            </w:r>
          </w:p>
          <w:p w:rsidR="00A72325" w:rsidRPr="00820BA4" w:rsidRDefault="00AB07A2" w:rsidP="00955957">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color w:val="000000"/>
                <w:sz w:val="24"/>
                <w:szCs w:val="24"/>
              </w:rPr>
              <w:t>Investitori străini</w:t>
            </w:r>
            <w:r w:rsidR="00A72325"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 xml:space="preserve">Transformarea la nivelul puterii economice </w:t>
            </w:r>
            <w:r w:rsidR="00A72325" w:rsidRPr="00820BA4">
              <w:rPr>
                <w:rFonts w:ascii="Times New Roman" w:hAnsi="Times New Roman" w:cs="Times New Roman"/>
                <w:color w:val="000000"/>
                <w:sz w:val="24"/>
                <w:szCs w:val="24"/>
              </w:rPr>
              <w:t>global</w:t>
            </w:r>
            <w:r w:rsidRPr="00820BA4">
              <w:rPr>
                <w:rFonts w:ascii="Times New Roman" w:hAnsi="Times New Roman" w:cs="Times New Roman"/>
                <w:color w:val="000000"/>
                <w:sz w:val="24"/>
                <w:szCs w:val="24"/>
              </w:rPr>
              <w:t>e</w:t>
            </w:r>
            <w:r w:rsidR="00A72325"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adus o nouă legiune de investitori străini în </w:t>
            </w:r>
            <w:r w:rsidR="00A72325" w:rsidRPr="00820BA4">
              <w:rPr>
                <w:rFonts w:ascii="Times New Roman" w:hAnsi="Times New Roman" w:cs="Times New Roman"/>
                <w:color w:val="000000"/>
                <w:sz w:val="24"/>
                <w:szCs w:val="24"/>
              </w:rPr>
              <w:t xml:space="preserve">Regatul Unit </w:t>
            </w:r>
            <w:r w:rsidRPr="00820BA4">
              <w:rPr>
                <w:rFonts w:ascii="Times New Roman" w:hAnsi="Times New Roman" w:cs="Times New Roman"/>
                <w:color w:val="000000"/>
                <w:sz w:val="24"/>
                <w:szCs w:val="24"/>
              </w:rPr>
              <w:t xml:space="preserve">din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ări precum </w:t>
            </w:r>
            <w:r w:rsidR="00A72325" w:rsidRPr="00820BA4">
              <w:rPr>
                <w:rFonts w:ascii="Times New Roman" w:hAnsi="Times New Roman" w:cs="Times New Roman"/>
                <w:color w:val="000000"/>
                <w:sz w:val="24"/>
                <w:szCs w:val="24"/>
              </w:rPr>
              <w:t xml:space="preserve">China, Rusia </w:t>
            </w:r>
            <w:r w:rsidR="00FC7327">
              <w:rPr>
                <w:rFonts w:ascii="Times New Roman" w:hAnsi="Times New Roman" w:cs="Times New Roman"/>
                <w:color w:val="000000"/>
                <w:sz w:val="24"/>
                <w:szCs w:val="24"/>
              </w:rPr>
              <w:t>ş</w:t>
            </w:r>
            <w:r w:rsidR="00A72325" w:rsidRPr="00820BA4">
              <w:rPr>
                <w:rFonts w:ascii="Times New Roman" w:hAnsi="Times New Roman" w:cs="Times New Roman"/>
                <w:color w:val="000000"/>
                <w:sz w:val="24"/>
                <w:szCs w:val="24"/>
              </w:rPr>
              <w:t xml:space="preserve">i India. </w:t>
            </w:r>
            <w:r w:rsidRPr="00820BA4">
              <w:rPr>
                <w:rFonts w:ascii="Times New Roman" w:hAnsi="Times New Roman" w:cs="Times New Roman"/>
                <w:color w:val="000000"/>
                <w:sz w:val="24"/>
                <w:szCs w:val="24"/>
              </w:rPr>
              <w:t xml:space="preserve">Acest fapt a schimbat semnificativ peisajul de </w:t>
            </w:r>
            <w:r w:rsidR="00A72325" w:rsidRPr="00820BA4">
              <w:rPr>
                <w:rFonts w:ascii="Times New Roman" w:hAnsi="Times New Roman" w:cs="Times New Roman"/>
                <w:color w:val="000000"/>
                <w:sz w:val="24"/>
                <w:szCs w:val="24"/>
              </w:rPr>
              <w:t xml:space="preserve">business </w:t>
            </w:r>
            <w:r w:rsidRPr="00820BA4">
              <w:rPr>
                <w:rFonts w:ascii="Times New Roman" w:hAnsi="Times New Roman" w:cs="Times New Roman"/>
                <w:color w:val="000000"/>
                <w:sz w:val="24"/>
                <w:szCs w:val="24"/>
              </w:rPr>
              <w:t>global</w:t>
            </w:r>
            <w:r w:rsidR="00A72325"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A72325"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 xml:space="preserve">ar putea conduce la mai multe parteneriate </w:t>
            </w:r>
            <w:r w:rsidR="00FC7327">
              <w:rPr>
                <w:rFonts w:ascii="Times New Roman" w:hAnsi="Times New Roman" w:cs="Times New Roman"/>
                <w:color w:val="000000"/>
                <w:sz w:val="24"/>
                <w:szCs w:val="24"/>
              </w:rPr>
              <w:t>ş</w:t>
            </w:r>
            <w:r w:rsidR="00A72325"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sau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între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ări</w:t>
            </w:r>
            <w:r w:rsidR="00A72325" w:rsidRPr="00820BA4">
              <w:rPr>
                <w:rFonts w:ascii="Times New Roman" w:hAnsi="Times New Roman" w:cs="Times New Roman"/>
                <w:color w:val="000000"/>
                <w:sz w:val="24"/>
                <w:szCs w:val="24"/>
              </w:rPr>
              <w:t>.</w:t>
            </w:r>
          </w:p>
          <w:p w:rsidR="00A72325" w:rsidRPr="00820BA4" w:rsidRDefault="00AF7AFA" w:rsidP="00955957">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color w:val="000000"/>
                <w:sz w:val="24"/>
                <w:szCs w:val="24"/>
              </w:rPr>
              <w:t>Comportamentul cumpărătorilor</w:t>
            </w:r>
            <w:r w:rsidR="00A72325"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nu doresc să plătească resurse inutile</w:t>
            </w:r>
            <w:r w:rsidR="00A72325" w:rsidRPr="00820BA4">
              <w:rPr>
                <w:rFonts w:ascii="Times New Roman" w:hAnsi="Times New Roman" w:cs="Times New Roman"/>
                <w:color w:val="000000"/>
                <w:sz w:val="24"/>
                <w:szCs w:val="24"/>
              </w:rPr>
              <w:t xml:space="preserve">, </w:t>
            </w:r>
            <w:r w:rsidR="0037086A" w:rsidRPr="00820BA4">
              <w:rPr>
                <w:rFonts w:ascii="Times New Roman" w:hAnsi="Times New Roman" w:cs="Times New Roman"/>
                <w:color w:val="000000"/>
                <w:sz w:val="24"/>
                <w:szCs w:val="24"/>
              </w:rPr>
              <w:t xml:space="preserve">ceea ce înseamnă că vom asista la o utilizare din ce în ce mai mare de consilieri </w:t>
            </w:r>
            <w:r w:rsidR="00FC7327">
              <w:rPr>
                <w:rFonts w:ascii="Times New Roman" w:hAnsi="Times New Roman" w:cs="Times New Roman"/>
                <w:color w:val="000000"/>
                <w:sz w:val="24"/>
                <w:szCs w:val="24"/>
              </w:rPr>
              <w:t>ş</w:t>
            </w:r>
            <w:r w:rsidR="00A72325" w:rsidRPr="00820BA4">
              <w:rPr>
                <w:rFonts w:ascii="Times New Roman" w:hAnsi="Times New Roman" w:cs="Times New Roman"/>
                <w:color w:val="000000"/>
                <w:sz w:val="24"/>
                <w:szCs w:val="24"/>
              </w:rPr>
              <w:t xml:space="preserve">i </w:t>
            </w:r>
            <w:r w:rsidR="0037086A"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i specializa</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 xml:space="preserve">i în </w:t>
            </w:r>
            <w:r w:rsidR="00A72325" w:rsidRPr="00820BA4">
              <w:rPr>
                <w:rFonts w:ascii="Times New Roman" w:hAnsi="Times New Roman" w:cs="Times New Roman"/>
                <w:color w:val="000000"/>
                <w:sz w:val="24"/>
                <w:szCs w:val="24"/>
              </w:rPr>
              <w:t>contract</w:t>
            </w:r>
            <w:r w:rsidR="0037086A" w:rsidRPr="00820BA4">
              <w:rPr>
                <w:rFonts w:ascii="Times New Roman" w:hAnsi="Times New Roman" w:cs="Times New Roman"/>
                <w:color w:val="000000"/>
                <w:sz w:val="24"/>
                <w:szCs w:val="24"/>
              </w:rPr>
              <w:t>e</w:t>
            </w:r>
            <w:r w:rsidR="00A72325" w:rsidRPr="00820BA4">
              <w:rPr>
                <w:rFonts w:ascii="Times New Roman" w:hAnsi="Times New Roman" w:cs="Times New Roman"/>
                <w:color w:val="000000"/>
                <w:sz w:val="24"/>
                <w:szCs w:val="24"/>
              </w:rPr>
              <w:t xml:space="preserve">, </w:t>
            </w:r>
            <w:r w:rsidR="0037086A" w:rsidRPr="00820BA4">
              <w:rPr>
                <w:rFonts w:ascii="Times New Roman" w:hAnsi="Times New Roman" w:cs="Times New Roman"/>
                <w:color w:val="000000"/>
                <w:sz w:val="24"/>
                <w:szCs w:val="24"/>
              </w:rPr>
              <w:t>sau la dezagregarea serviciilor între diferi</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i furnizori, influen</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ând proiectul pentru oferte noi sau par</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iale</w:t>
            </w:r>
            <w:r w:rsidR="00A72325" w:rsidRPr="00820BA4">
              <w:rPr>
                <w:rFonts w:ascii="Times New Roman" w:hAnsi="Times New Roman" w:cs="Times New Roman"/>
                <w:color w:val="000000"/>
                <w:sz w:val="24"/>
                <w:szCs w:val="24"/>
              </w:rPr>
              <w:t xml:space="preserve">. </w:t>
            </w:r>
            <w:r w:rsidR="0037086A" w:rsidRPr="00820BA4">
              <w:rPr>
                <w:rFonts w:ascii="Times New Roman" w:hAnsi="Times New Roman" w:cs="Times New Roman"/>
                <w:color w:val="000000"/>
                <w:sz w:val="24"/>
                <w:szCs w:val="24"/>
              </w:rPr>
              <w:t>Cumpărătorii vor solicita consultan</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 xml:space="preserve">ă mai multă </w:t>
            </w:r>
            <w:r w:rsidR="00FC7327">
              <w:rPr>
                <w:rFonts w:ascii="Times New Roman" w:hAnsi="Times New Roman" w:cs="Times New Roman"/>
                <w:color w:val="000000"/>
                <w:sz w:val="24"/>
                <w:szCs w:val="24"/>
              </w:rPr>
              <w:t>ş</w:t>
            </w:r>
            <w:r w:rsidR="0037086A" w:rsidRPr="00820BA4">
              <w:rPr>
                <w:rFonts w:ascii="Times New Roman" w:hAnsi="Times New Roman" w:cs="Times New Roman"/>
                <w:color w:val="000000"/>
                <w:sz w:val="24"/>
                <w:szCs w:val="24"/>
              </w:rPr>
              <w:t xml:space="preserve">i mai bună la costuri mai mici </w:t>
            </w:r>
            <w:r w:rsidR="00FC7327">
              <w:rPr>
                <w:rFonts w:ascii="Times New Roman" w:hAnsi="Times New Roman" w:cs="Times New Roman"/>
                <w:color w:val="000000"/>
                <w:sz w:val="24"/>
                <w:szCs w:val="24"/>
              </w:rPr>
              <w:t>ş</w:t>
            </w:r>
            <w:r w:rsidR="0037086A" w:rsidRPr="00820BA4">
              <w:rPr>
                <w:rFonts w:ascii="Times New Roman" w:hAnsi="Times New Roman" w:cs="Times New Roman"/>
                <w:color w:val="000000"/>
                <w:sz w:val="24"/>
                <w:szCs w:val="24"/>
              </w:rPr>
              <w:t>i viteze mai mari</w:t>
            </w:r>
            <w:r w:rsidR="00A72325" w:rsidRPr="00820BA4">
              <w:rPr>
                <w:rFonts w:ascii="Times New Roman" w:hAnsi="Times New Roman" w:cs="Times New Roman"/>
                <w:color w:val="000000"/>
                <w:sz w:val="24"/>
                <w:szCs w:val="24"/>
              </w:rPr>
              <w:t xml:space="preserve">. </w:t>
            </w:r>
            <w:r w:rsidR="0037086A" w:rsidRPr="00820BA4">
              <w:rPr>
                <w:rFonts w:ascii="Times New Roman" w:hAnsi="Times New Roman" w:cs="Times New Roman"/>
                <w:color w:val="000000"/>
                <w:sz w:val="24"/>
                <w:szCs w:val="24"/>
              </w:rPr>
              <w:t xml:space="preserve">Firmele </w:t>
            </w:r>
            <w:r w:rsidR="00A72325" w:rsidRPr="00820BA4">
              <w:rPr>
                <w:rFonts w:ascii="Times New Roman" w:hAnsi="Times New Roman" w:cs="Times New Roman"/>
                <w:color w:val="000000"/>
                <w:sz w:val="24"/>
                <w:szCs w:val="24"/>
              </w:rPr>
              <w:t xml:space="preserve">B2B </w:t>
            </w:r>
            <w:r w:rsidR="0037086A" w:rsidRPr="00820BA4">
              <w:rPr>
                <w:rFonts w:ascii="Times New Roman" w:hAnsi="Times New Roman" w:cs="Times New Roman"/>
                <w:color w:val="000000"/>
                <w:sz w:val="24"/>
                <w:szCs w:val="24"/>
              </w:rPr>
              <w:t>din Top 200 vor continua să asiste la influen</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 xml:space="preserve">area, de către </w:t>
            </w:r>
            <w:r w:rsidR="00A72325"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A72325" w:rsidRPr="00820BA4">
              <w:rPr>
                <w:rFonts w:ascii="Times New Roman" w:hAnsi="Times New Roman" w:cs="Times New Roman"/>
                <w:color w:val="000000"/>
                <w:sz w:val="24"/>
                <w:szCs w:val="24"/>
              </w:rPr>
              <w:t>i</w:t>
            </w:r>
            <w:r w:rsidR="0037086A" w:rsidRPr="00820BA4">
              <w:rPr>
                <w:rFonts w:ascii="Times New Roman" w:hAnsi="Times New Roman" w:cs="Times New Roman"/>
                <w:color w:val="000000"/>
                <w:sz w:val="24"/>
                <w:szCs w:val="24"/>
              </w:rPr>
              <w:t>,</w:t>
            </w:r>
            <w:r w:rsidR="00A72325" w:rsidRPr="00820BA4">
              <w:rPr>
                <w:rFonts w:ascii="Times New Roman" w:hAnsi="Times New Roman" w:cs="Times New Roman"/>
                <w:color w:val="000000"/>
                <w:sz w:val="24"/>
                <w:szCs w:val="24"/>
              </w:rPr>
              <w:t xml:space="preserve"> </w:t>
            </w:r>
            <w:r w:rsidR="0037086A" w:rsidRPr="00820BA4">
              <w:rPr>
                <w:rFonts w:ascii="Times New Roman" w:hAnsi="Times New Roman" w:cs="Times New Roman"/>
                <w:color w:val="000000"/>
                <w:sz w:val="24"/>
                <w:szCs w:val="24"/>
              </w:rPr>
              <w:t>a onorariilor</w:t>
            </w:r>
            <w:r w:rsidR="00A72325" w:rsidRPr="00820BA4">
              <w:rPr>
                <w:rFonts w:ascii="Times New Roman" w:hAnsi="Times New Roman" w:cs="Times New Roman"/>
                <w:color w:val="000000"/>
                <w:sz w:val="24"/>
                <w:szCs w:val="24"/>
              </w:rPr>
              <w:t xml:space="preserve">, </w:t>
            </w:r>
            <w:r w:rsidR="0037086A" w:rsidRPr="00820BA4">
              <w:rPr>
                <w:rFonts w:ascii="Times New Roman" w:hAnsi="Times New Roman" w:cs="Times New Roman"/>
                <w:color w:val="000000"/>
                <w:sz w:val="24"/>
                <w:szCs w:val="24"/>
              </w:rPr>
              <w:t xml:space="preserve">termenelor </w:t>
            </w:r>
            <w:r w:rsidR="00FC7327">
              <w:rPr>
                <w:rFonts w:ascii="Times New Roman" w:hAnsi="Times New Roman" w:cs="Times New Roman"/>
                <w:color w:val="000000"/>
                <w:sz w:val="24"/>
                <w:szCs w:val="24"/>
              </w:rPr>
              <w:t>ş</w:t>
            </w:r>
            <w:r w:rsidR="00A72325" w:rsidRPr="00820BA4">
              <w:rPr>
                <w:rFonts w:ascii="Times New Roman" w:hAnsi="Times New Roman" w:cs="Times New Roman"/>
                <w:color w:val="000000"/>
                <w:sz w:val="24"/>
                <w:szCs w:val="24"/>
              </w:rPr>
              <w:t xml:space="preserve">i </w:t>
            </w:r>
            <w:r w:rsidR="0037086A" w:rsidRPr="00820BA4">
              <w:rPr>
                <w:rFonts w:ascii="Times New Roman" w:hAnsi="Times New Roman" w:cs="Times New Roman"/>
                <w:color w:val="000000"/>
                <w:sz w:val="24"/>
                <w:szCs w:val="24"/>
              </w:rPr>
              <w:t>calită</w:t>
            </w:r>
            <w:r w:rsidR="00FC7327">
              <w:rPr>
                <w:rFonts w:ascii="Times New Roman" w:hAnsi="Times New Roman" w:cs="Times New Roman"/>
                <w:color w:val="000000"/>
                <w:sz w:val="24"/>
                <w:szCs w:val="24"/>
              </w:rPr>
              <w:t>ţ</w:t>
            </w:r>
            <w:r w:rsidR="0037086A" w:rsidRPr="00820BA4">
              <w:rPr>
                <w:rFonts w:ascii="Times New Roman" w:hAnsi="Times New Roman" w:cs="Times New Roman"/>
                <w:color w:val="000000"/>
                <w:sz w:val="24"/>
                <w:szCs w:val="24"/>
              </w:rPr>
              <w:t xml:space="preserve">ii </w:t>
            </w:r>
            <w:r w:rsidR="00A72325" w:rsidRPr="00820BA4">
              <w:rPr>
                <w:rFonts w:ascii="Times New Roman" w:hAnsi="Times New Roman" w:cs="Times New Roman"/>
                <w:color w:val="000000"/>
                <w:sz w:val="24"/>
                <w:szCs w:val="24"/>
              </w:rPr>
              <w:t xml:space="preserve">în </w:t>
            </w:r>
            <w:r w:rsidR="0037086A" w:rsidRPr="00820BA4">
              <w:rPr>
                <w:rFonts w:ascii="Times New Roman" w:hAnsi="Times New Roman" w:cs="Times New Roman"/>
                <w:color w:val="000000"/>
                <w:sz w:val="24"/>
                <w:szCs w:val="24"/>
              </w:rPr>
              <w:t>raporturile dintre ei</w:t>
            </w:r>
            <w:r w:rsidR="00A72325" w:rsidRPr="00820BA4">
              <w:rPr>
                <w:rFonts w:ascii="Times New Roman" w:hAnsi="Times New Roman" w:cs="Times New Roman"/>
                <w:color w:val="000000"/>
                <w:sz w:val="24"/>
                <w:szCs w:val="24"/>
              </w:rPr>
              <w:t>.</w:t>
            </w:r>
          </w:p>
        </w:tc>
      </w:tr>
      <w:tr w:rsidR="00A72325" w:rsidRPr="00820BA4" w:rsidTr="00955957">
        <w:tc>
          <w:tcPr>
            <w:tcW w:w="1818" w:type="dxa"/>
            <w:shd w:val="clear" w:color="auto" w:fill="auto"/>
          </w:tcPr>
          <w:p w:rsidR="00A72325" w:rsidRPr="00820BA4" w:rsidRDefault="00FA4B38" w:rsidP="00955957">
            <w:pPr>
              <w:widowControl/>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t>Firme din Top 200 care func</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ionează pe pie</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ele B2C</w:t>
            </w:r>
          </w:p>
        </w:tc>
        <w:tc>
          <w:tcPr>
            <w:tcW w:w="8039" w:type="dxa"/>
            <w:shd w:val="clear" w:color="auto" w:fill="auto"/>
          </w:tcPr>
          <w:p w:rsidR="000643D5" w:rsidRPr="00820BA4" w:rsidRDefault="000643D5" w:rsidP="00955957">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sz w:val="24"/>
                <w:szCs w:val="24"/>
              </w:rPr>
              <w:t xml:space="preserve">Tehnologie: </w:t>
            </w:r>
            <w:r w:rsidRPr="00820BA4">
              <w:rPr>
                <w:rFonts w:ascii="Times New Roman" w:hAnsi="Times New Roman" w:cs="Times New Roman"/>
                <w:sz w:val="24"/>
                <w:szCs w:val="24"/>
              </w:rPr>
              <w:t xml:space="preserve">Aceasta </w:t>
            </w:r>
            <w:r w:rsidR="007F152E" w:rsidRPr="00820BA4">
              <w:rPr>
                <w:rFonts w:ascii="Times New Roman" w:hAnsi="Times New Roman" w:cs="Times New Roman"/>
                <w:sz w:val="24"/>
                <w:szCs w:val="24"/>
              </w:rPr>
              <w:t>aduce un poten</w:t>
            </w:r>
            <w:r w:rsidR="00FC7327">
              <w:rPr>
                <w:rFonts w:ascii="Times New Roman" w:hAnsi="Times New Roman" w:cs="Times New Roman"/>
                <w:sz w:val="24"/>
                <w:szCs w:val="24"/>
              </w:rPr>
              <w:t>ţ</w:t>
            </w:r>
            <w:r w:rsidR="007F152E" w:rsidRPr="00820BA4">
              <w:rPr>
                <w:rFonts w:ascii="Times New Roman" w:hAnsi="Times New Roman" w:cs="Times New Roman"/>
                <w:sz w:val="24"/>
                <w:szCs w:val="24"/>
              </w:rPr>
              <w:t>ial crescut pentru o mai mare eficien</w:t>
            </w:r>
            <w:r w:rsidR="00FC7327">
              <w:rPr>
                <w:rFonts w:ascii="Times New Roman" w:hAnsi="Times New Roman" w:cs="Times New Roman"/>
                <w:sz w:val="24"/>
                <w:szCs w:val="24"/>
              </w:rPr>
              <w:t>ţ</w:t>
            </w:r>
            <w:r w:rsidR="007F152E" w:rsidRPr="00820BA4">
              <w:rPr>
                <w:rFonts w:ascii="Times New Roman" w:hAnsi="Times New Roman" w:cs="Times New Roman"/>
                <w:sz w:val="24"/>
                <w:szCs w:val="24"/>
              </w:rPr>
              <w:t>ă</w:t>
            </w:r>
            <w:r w:rsidRPr="00820BA4">
              <w:rPr>
                <w:rFonts w:ascii="Times New Roman" w:hAnsi="Times New Roman" w:cs="Times New Roman"/>
                <w:sz w:val="24"/>
                <w:szCs w:val="24"/>
              </w:rPr>
              <w:t xml:space="preserve">, </w:t>
            </w:r>
            <w:r w:rsidR="007F152E" w:rsidRPr="00820BA4">
              <w:rPr>
                <w:rFonts w:ascii="Times New Roman" w:hAnsi="Times New Roman" w:cs="Times New Roman"/>
                <w:sz w:val="24"/>
                <w:szCs w:val="24"/>
              </w:rPr>
              <w:t>în special pentru firmele mari care î</w:t>
            </w:r>
            <w:r w:rsidR="00FC7327">
              <w:rPr>
                <w:rFonts w:ascii="Times New Roman" w:hAnsi="Times New Roman" w:cs="Times New Roman"/>
                <w:sz w:val="24"/>
                <w:szCs w:val="24"/>
              </w:rPr>
              <w:t>ş</w:t>
            </w:r>
            <w:r w:rsidR="007F152E" w:rsidRPr="00820BA4">
              <w:rPr>
                <w:rFonts w:ascii="Times New Roman" w:hAnsi="Times New Roman" w:cs="Times New Roman"/>
                <w:sz w:val="24"/>
                <w:szCs w:val="24"/>
              </w:rPr>
              <w:t>i ating marjele prin munca de volum mare</w:t>
            </w:r>
            <w:r w:rsidRPr="00820BA4">
              <w:rPr>
                <w:rFonts w:ascii="Times New Roman" w:hAnsi="Times New Roman" w:cs="Times New Roman"/>
                <w:sz w:val="24"/>
                <w:szCs w:val="24"/>
              </w:rPr>
              <w:t xml:space="preserve">. </w:t>
            </w:r>
            <w:r w:rsidR="007F152E" w:rsidRPr="00820BA4">
              <w:rPr>
                <w:rFonts w:ascii="Times New Roman" w:hAnsi="Times New Roman" w:cs="Times New Roman"/>
                <w:sz w:val="24"/>
                <w:szCs w:val="24"/>
              </w:rPr>
              <w:t xml:space="preserve">Probabil că grupul firmelor din </w:t>
            </w:r>
            <w:r w:rsidRPr="00820BA4">
              <w:rPr>
                <w:rFonts w:ascii="Times New Roman" w:hAnsi="Times New Roman" w:cs="Times New Roman"/>
                <w:sz w:val="24"/>
                <w:szCs w:val="24"/>
              </w:rPr>
              <w:t xml:space="preserve">Top 200 </w:t>
            </w:r>
            <w:r w:rsidR="007F152E" w:rsidRPr="00820BA4">
              <w:rPr>
                <w:rFonts w:ascii="Times New Roman" w:hAnsi="Times New Roman" w:cs="Times New Roman"/>
                <w:sz w:val="24"/>
                <w:szCs w:val="24"/>
              </w:rPr>
              <w:t>care func</w:t>
            </w:r>
            <w:r w:rsidR="00FC7327">
              <w:rPr>
                <w:rFonts w:ascii="Times New Roman" w:hAnsi="Times New Roman" w:cs="Times New Roman"/>
                <w:sz w:val="24"/>
                <w:szCs w:val="24"/>
              </w:rPr>
              <w:t>ţ</w:t>
            </w:r>
            <w:r w:rsidR="007F152E" w:rsidRPr="00820BA4">
              <w:rPr>
                <w:rFonts w:ascii="Times New Roman" w:hAnsi="Times New Roman" w:cs="Times New Roman"/>
                <w:sz w:val="24"/>
                <w:szCs w:val="24"/>
              </w:rPr>
              <w:t>ionează pe pie</w:t>
            </w:r>
            <w:r w:rsidR="00FC7327">
              <w:rPr>
                <w:rFonts w:ascii="Times New Roman" w:hAnsi="Times New Roman" w:cs="Times New Roman"/>
                <w:sz w:val="24"/>
                <w:szCs w:val="24"/>
              </w:rPr>
              <w:t>ţ</w:t>
            </w:r>
            <w:r w:rsidR="007F152E" w:rsidRPr="00820BA4">
              <w:rPr>
                <w:rFonts w:ascii="Times New Roman" w:hAnsi="Times New Roman" w:cs="Times New Roman"/>
                <w:sz w:val="24"/>
                <w:szCs w:val="24"/>
              </w:rPr>
              <w:t xml:space="preserve">ele </w:t>
            </w:r>
            <w:r w:rsidRPr="00820BA4">
              <w:rPr>
                <w:rFonts w:ascii="Times New Roman" w:hAnsi="Times New Roman" w:cs="Times New Roman"/>
                <w:sz w:val="24"/>
                <w:szCs w:val="24"/>
              </w:rPr>
              <w:t xml:space="preserve">B2C </w:t>
            </w:r>
            <w:r w:rsidR="007F152E" w:rsidRPr="00820BA4">
              <w:rPr>
                <w:rFonts w:ascii="Times New Roman" w:hAnsi="Times New Roman" w:cs="Times New Roman"/>
                <w:sz w:val="24"/>
                <w:szCs w:val="24"/>
              </w:rPr>
              <w:t>con</w:t>
            </w:r>
            <w:r w:rsidR="00FC7327">
              <w:rPr>
                <w:rFonts w:ascii="Times New Roman" w:hAnsi="Times New Roman" w:cs="Times New Roman"/>
                <w:sz w:val="24"/>
                <w:szCs w:val="24"/>
              </w:rPr>
              <w:t>ţ</w:t>
            </w:r>
            <w:r w:rsidR="007F152E" w:rsidRPr="00820BA4">
              <w:rPr>
                <w:rFonts w:ascii="Times New Roman" w:hAnsi="Times New Roman" w:cs="Times New Roman"/>
                <w:sz w:val="24"/>
                <w:szCs w:val="24"/>
              </w:rPr>
              <w:t xml:space="preserve">ine un mare număr de </w:t>
            </w:r>
            <w:r w:rsidRPr="00820BA4">
              <w:rPr>
                <w:rFonts w:ascii="Times New Roman" w:hAnsi="Times New Roman" w:cs="Times New Roman"/>
                <w:sz w:val="24"/>
                <w:szCs w:val="24"/>
              </w:rPr>
              <w:t xml:space="preserve">ABS </w:t>
            </w:r>
            <w:r w:rsidR="007F152E" w:rsidRPr="00820BA4">
              <w:rPr>
                <w:rFonts w:ascii="Times New Roman" w:hAnsi="Times New Roman" w:cs="Times New Roman"/>
                <w:sz w:val="24"/>
                <w:szCs w:val="24"/>
              </w:rPr>
              <w:t>care utilizează investi</w:t>
            </w:r>
            <w:r w:rsidR="00FC7327">
              <w:rPr>
                <w:rFonts w:ascii="Times New Roman" w:hAnsi="Times New Roman" w:cs="Times New Roman"/>
                <w:sz w:val="24"/>
                <w:szCs w:val="24"/>
              </w:rPr>
              <w:t>ţ</w:t>
            </w:r>
            <w:r w:rsidR="007F152E" w:rsidRPr="00820BA4">
              <w:rPr>
                <w:rFonts w:ascii="Times New Roman" w:hAnsi="Times New Roman" w:cs="Times New Roman"/>
                <w:sz w:val="24"/>
                <w:szCs w:val="24"/>
              </w:rPr>
              <w:t>ii străine pentru a putea concura</w:t>
            </w:r>
            <w:r w:rsidRPr="00820BA4">
              <w:rPr>
                <w:rFonts w:ascii="Times New Roman" w:hAnsi="Times New Roman" w:cs="Times New Roman"/>
                <w:sz w:val="24"/>
                <w:szCs w:val="24"/>
              </w:rPr>
              <w:t>.</w:t>
            </w:r>
          </w:p>
          <w:p w:rsidR="000643D5" w:rsidRPr="00820BA4" w:rsidRDefault="007F152E" w:rsidP="00955957">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sz w:val="24"/>
                <w:szCs w:val="24"/>
              </w:rPr>
              <w:t>Investi</w:t>
            </w:r>
            <w:r w:rsidR="00FC7327">
              <w:rPr>
                <w:rFonts w:ascii="Times New Roman" w:hAnsi="Times New Roman" w:cs="Times New Roman"/>
                <w:b/>
                <w:bCs/>
                <w:sz w:val="24"/>
                <w:szCs w:val="24"/>
              </w:rPr>
              <w:t>ţ</w:t>
            </w:r>
            <w:r w:rsidRPr="00820BA4">
              <w:rPr>
                <w:rFonts w:ascii="Times New Roman" w:hAnsi="Times New Roman" w:cs="Times New Roman"/>
                <w:b/>
                <w:bCs/>
                <w:sz w:val="24"/>
                <w:szCs w:val="24"/>
              </w:rPr>
              <w:t>ii externe</w:t>
            </w:r>
            <w:r w:rsidR="000643D5" w:rsidRPr="00820BA4">
              <w:rPr>
                <w:rFonts w:ascii="Times New Roman" w:hAnsi="Times New Roman" w:cs="Times New Roman"/>
                <w:b/>
                <w:bCs/>
                <w:sz w:val="24"/>
                <w:szCs w:val="24"/>
              </w:rPr>
              <w:t xml:space="preserve">: </w:t>
            </w:r>
            <w:r w:rsidR="000643D5" w:rsidRPr="00820BA4">
              <w:rPr>
                <w:rFonts w:ascii="Times New Roman" w:hAnsi="Times New Roman" w:cs="Times New Roman"/>
                <w:sz w:val="24"/>
                <w:szCs w:val="24"/>
              </w:rPr>
              <w:t xml:space="preserve">ABS </w:t>
            </w:r>
            <w:r w:rsidRPr="00820BA4">
              <w:rPr>
                <w:rFonts w:ascii="Times New Roman" w:hAnsi="Times New Roman" w:cs="Times New Roman"/>
                <w:sz w:val="24"/>
                <w:szCs w:val="24"/>
              </w:rPr>
              <w:t>câ</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tigă teren </w:t>
            </w:r>
            <w:r w:rsidR="00FC7327">
              <w:rPr>
                <w:rFonts w:ascii="Times New Roman" w:hAnsi="Times New Roman" w:cs="Times New Roman"/>
                <w:sz w:val="24"/>
                <w:szCs w:val="24"/>
              </w:rPr>
              <w:t>ş</w:t>
            </w:r>
            <w:r w:rsidRPr="00820BA4">
              <w:rPr>
                <w:rFonts w:ascii="Times New Roman" w:hAnsi="Times New Roman" w:cs="Times New Roman"/>
                <w:sz w:val="24"/>
                <w:szCs w:val="24"/>
              </w:rPr>
              <w:t>i probabil vor exista mult mai multe astfel de firme înfiin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ate până în anul </w:t>
            </w:r>
            <w:r w:rsidR="000643D5" w:rsidRPr="00820BA4">
              <w:rPr>
                <w:rFonts w:ascii="Times New Roman" w:hAnsi="Times New Roman" w:cs="Times New Roman"/>
                <w:sz w:val="24"/>
                <w:szCs w:val="24"/>
              </w:rPr>
              <w:t xml:space="preserve">2020. </w:t>
            </w:r>
            <w:r w:rsidRPr="00820BA4">
              <w:rPr>
                <w:rFonts w:ascii="Times New Roman" w:hAnsi="Times New Roman" w:cs="Times New Roman"/>
                <w:sz w:val="24"/>
                <w:szCs w:val="24"/>
              </w:rPr>
              <w:t>Investi</w:t>
            </w:r>
            <w:r w:rsidR="00FC7327">
              <w:rPr>
                <w:rFonts w:ascii="Times New Roman" w:hAnsi="Times New Roman" w:cs="Times New Roman"/>
                <w:sz w:val="24"/>
                <w:szCs w:val="24"/>
              </w:rPr>
              <w:t>ţ</w:t>
            </w:r>
            <w:r w:rsidRPr="00820BA4">
              <w:rPr>
                <w:rFonts w:ascii="Times New Roman" w:hAnsi="Times New Roman" w:cs="Times New Roman"/>
                <w:sz w:val="24"/>
                <w:szCs w:val="24"/>
              </w:rPr>
              <w:t>iile externe au permis firmelor să investească în tehnologiile de ultimă genera</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ie </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în sisteme de </w:t>
            </w:r>
            <w:r w:rsidR="000643D5" w:rsidRPr="00820BA4">
              <w:rPr>
                <w:rFonts w:ascii="Times New Roman" w:hAnsi="Times New Roman" w:cs="Times New Roman"/>
                <w:sz w:val="24"/>
                <w:szCs w:val="24"/>
              </w:rPr>
              <w:t>hard</w:t>
            </w:r>
            <w:r w:rsidRPr="00820BA4">
              <w:rPr>
                <w:rFonts w:ascii="Times New Roman" w:hAnsi="Times New Roman" w:cs="Times New Roman"/>
                <w:sz w:val="24"/>
                <w:szCs w:val="24"/>
              </w:rPr>
              <w:t>ware</w:t>
            </w:r>
            <w:r w:rsidR="000643D5" w:rsidRPr="00820BA4">
              <w:rPr>
                <w:rFonts w:ascii="Times New Roman" w:hAnsi="Times New Roman" w:cs="Times New Roman"/>
                <w:sz w:val="24"/>
                <w:szCs w:val="24"/>
              </w:rPr>
              <w:t xml:space="preserve"> </w:t>
            </w:r>
            <w:r w:rsidR="00FC7327">
              <w:rPr>
                <w:rFonts w:ascii="Times New Roman" w:hAnsi="Times New Roman" w:cs="Times New Roman"/>
                <w:sz w:val="24"/>
                <w:szCs w:val="24"/>
              </w:rPr>
              <w:t>ş</w:t>
            </w:r>
            <w:r w:rsidRPr="00820BA4">
              <w:rPr>
                <w:rFonts w:ascii="Times New Roman" w:hAnsi="Times New Roman" w:cs="Times New Roman"/>
                <w:sz w:val="24"/>
                <w:szCs w:val="24"/>
              </w:rPr>
              <w:t>i cognitive care să le sus</w:t>
            </w:r>
            <w:r w:rsidR="00FC7327">
              <w:rPr>
                <w:rFonts w:ascii="Times New Roman" w:hAnsi="Times New Roman" w:cs="Times New Roman"/>
                <w:sz w:val="24"/>
                <w:szCs w:val="24"/>
              </w:rPr>
              <w:t>ţ</w:t>
            </w:r>
            <w:r w:rsidRPr="00820BA4">
              <w:rPr>
                <w:rFonts w:ascii="Times New Roman" w:hAnsi="Times New Roman" w:cs="Times New Roman"/>
                <w:sz w:val="24"/>
                <w:szCs w:val="24"/>
              </w:rPr>
              <w:t>ină proiectele ambi</w:t>
            </w:r>
            <w:r w:rsidR="00FC7327">
              <w:rPr>
                <w:rFonts w:ascii="Times New Roman" w:hAnsi="Times New Roman" w:cs="Times New Roman"/>
                <w:sz w:val="24"/>
                <w:szCs w:val="24"/>
              </w:rPr>
              <w:t>ţ</w:t>
            </w:r>
            <w:r w:rsidRPr="00820BA4">
              <w:rPr>
                <w:rFonts w:ascii="Times New Roman" w:hAnsi="Times New Roman" w:cs="Times New Roman"/>
                <w:sz w:val="24"/>
                <w:szCs w:val="24"/>
              </w:rPr>
              <w:t>ioase în domeniul inova</w:t>
            </w:r>
            <w:r w:rsidR="00FC7327">
              <w:rPr>
                <w:rFonts w:ascii="Times New Roman" w:hAnsi="Times New Roman" w:cs="Times New Roman"/>
                <w:sz w:val="24"/>
                <w:szCs w:val="24"/>
              </w:rPr>
              <w:t>ţ</w:t>
            </w:r>
            <w:r w:rsidRPr="00820BA4">
              <w:rPr>
                <w:rFonts w:ascii="Times New Roman" w:hAnsi="Times New Roman" w:cs="Times New Roman"/>
                <w:sz w:val="24"/>
                <w:szCs w:val="24"/>
              </w:rPr>
              <w:t>iei</w:t>
            </w:r>
            <w:r w:rsidR="000643D5" w:rsidRPr="00820BA4">
              <w:rPr>
                <w:rFonts w:ascii="Times New Roman" w:hAnsi="Times New Roman" w:cs="Times New Roman"/>
                <w:sz w:val="24"/>
                <w:szCs w:val="24"/>
              </w:rPr>
              <w:t xml:space="preserve">. ABS </w:t>
            </w:r>
            <w:r w:rsidRPr="00820BA4">
              <w:rPr>
                <w:rFonts w:ascii="Times New Roman" w:hAnsi="Times New Roman" w:cs="Times New Roman"/>
                <w:sz w:val="24"/>
                <w:szCs w:val="24"/>
              </w:rPr>
              <w:t>au facilitat schimbările în firmele de avocatură care sunt influen</w:t>
            </w:r>
            <w:r w:rsidR="00FC7327">
              <w:rPr>
                <w:rFonts w:ascii="Times New Roman" w:hAnsi="Times New Roman" w:cs="Times New Roman"/>
                <w:sz w:val="24"/>
                <w:szCs w:val="24"/>
              </w:rPr>
              <w:t>ţ</w:t>
            </w:r>
            <w:r w:rsidRPr="00820BA4">
              <w:rPr>
                <w:rFonts w:ascii="Times New Roman" w:hAnsi="Times New Roman" w:cs="Times New Roman"/>
                <w:sz w:val="24"/>
                <w:szCs w:val="24"/>
              </w:rPr>
              <w:t>ate în principal de cererea clien</w:t>
            </w:r>
            <w:r w:rsidR="00FC7327">
              <w:rPr>
                <w:rFonts w:ascii="Times New Roman" w:hAnsi="Times New Roman" w:cs="Times New Roman"/>
                <w:sz w:val="24"/>
                <w:szCs w:val="24"/>
              </w:rPr>
              <w:t>ţ</w:t>
            </w:r>
            <w:r w:rsidRPr="00820BA4">
              <w:rPr>
                <w:rFonts w:ascii="Times New Roman" w:hAnsi="Times New Roman" w:cs="Times New Roman"/>
                <w:sz w:val="24"/>
                <w:szCs w:val="24"/>
              </w:rPr>
              <w:t>ilor</w:t>
            </w:r>
            <w:r w:rsidR="000643D5" w:rsidRPr="00820BA4">
              <w:rPr>
                <w:rFonts w:ascii="Times New Roman" w:hAnsi="Times New Roman" w:cs="Times New Roman"/>
                <w:sz w:val="24"/>
                <w:szCs w:val="24"/>
              </w:rPr>
              <w:t>.</w:t>
            </w:r>
          </w:p>
          <w:p w:rsidR="000643D5" w:rsidRPr="00820BA4" w:rsidRDefault="007F152E" w:rsidP="00955957">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sz w:val="24"/>
                <w:szCs w:val="24"/>
              </w:rPr>
              <w:t>Loialitate fa</w:t>
            </w:r>
            <w:r w:rsidR="00FC7327">
              <w:rPr>
                <w:rFonts w:ascii="Times New Roman" w:hAnsi="Times New Roman" w:cs="Times New Roman"/>
                <w:b/>
                <w:bCs/>
                <w:sz w:val="24"/>
                <w:szCs w:val="24"/>
              </w:rPr>
              <w:t>ţ</w:t>
            </w:r>
            <w:r w:rsidRPr="00820BA4">
              <w:rPr>
                <w:rFonts w:ascii="Times New Roman" w:hAnsi="Times New Roman" w:cs="Times New Roman"/>
                <w:b/>
                <w:bCs/>
                <w:sz w:val="24"/>
                <w:szCs w:val="24"/>
              </w:rPr>
              <w:t>ă de brand</w:t>
            </w:r>
            <w:r w:rsidR="000643D5" w:rsidRPr="00820BA4">
              <w:rPr>
                <w:rFonts w:ascii="Times New Roman" w:hAnsi="Times New Roman" w:cs="Times New Roman"/>
                <w:b/>
                <w:bCs/>
                <w:sz w:val="24"/>
                <w:szCs w:val="24"/>
              </w:rPr>
              <w:t xml:space="preserve">: </w:t>
            </w:r>
            <w:r w:rsidRPr="00820BA4">
              <w:rPr>
                <w:rFonts w:ascii="Times New Roman" w:hAnsi="Times New Roman" w:cs="Times New Roman"/>
                <w:sz w:val="24"/>
                <w:szCs w:val="24"/>
              </w:rPr>
              <w:t>Acest factor determinant poate func</w:t>
            </w:r>
            <w:r w:rsidR="00FC7327">
              <w:rPr>
                <w:rFonts w:ascii="Times New Roman" w:hAnsi="Times New Roman" w:cs="Times New Roman"/>
                <w:sz w:val="24"/>
                <w:szCs w:val="24"/>
              </w:rPr>
              <w:t>ţ</w:t>
            </w:r>
            <w:r w:rsidRPr="00820BA4">
              <w:rPr>
                <w:rFonts w:ascii="Times New Roman" w:hAnsi="Times New Roman" w:cs="Times New Roman"/>
                <w:sz w:val="24"/>
                <w:szCs w:val="24"/>
              </w:rPr>
              <w:t>iona în ambele sensuri</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în special din moment ce</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pentru numero</w:t>
            </w:r>
            <w:r w:rsidR="00FC7327">
              <w:rPr>
                <w:rFonts w:ascii="Times New Roman" w:hAnsi="Times New Roman" w:cs="Times New Roman"/>
                <w:sz w:val="24"/>
                <w:szCs w:val="24"/>
              </w:rPr>
              <w:t>ş</w:t>
            </w:r>
            <w:r w:rsidRPr="00820BA4">
              <w:rPr>
                <w:rFonts w:ascii="Times New Roman" w:hAnsi="Times New Roman" w:cs="Times New Roman"/>
                <w:sz w:val="24"/>
                <w:szCs w:val="24"/>
              </w:rPr>
              <w:t>i consumatori</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achizi</w:t>
            </w:r>
            <w:r w:rsidR="00FC7327">
              <w:rPr>
                <w:rFonts w:ascii="Times New Roman" w:hAnsi="Times New Roman" w:cs="Times New Roman"/>
                <w:sz w:val="24"/>
                <w:szCs w:val="24"/>
              </w:rPr>
              <w:t>ţ</w:t>
            </w:r>
            <w:r w:rsidRPr="00820BA4">
              <w:rPr>
                <w:rFonts w:ascii="Times New Roman" w:hAnsi="Times New Roman" w:cs="Times New Roman"/>
                <w:sz w:val="24"/>
                <w:szCs w:val="24"/>
              </w:rPr>
              <w:t>iile în domeniul juridic nu sunt frecvente</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 xml:space="preserve">Raportul </w:t>
            </w:r>
            <w:r w:rsidR="000643D5" w:rsidRPr="00820BA4">
              <w:rPr>
                <w:rFonts w:ascii="Times New Roman" w:hAnsi="Times New Roman" w:cs="Times New Roman"/>
                <w:sz w:val="24"/>
                <w:szCs w:val="24"/>
              </w:rPr>
              <w:t xml:space="preserve">YouGov </w:t>
            </w:r>
            <w:r w:rsidRPr="00820BA4">
              <w:rPr>
                <w:rFonts w:ascii="Times New Roman" w:hAnsi="Times New Roman" w:cs="Times New Roman"/>
                <w:i/>
                <w:iCs/>
                <w:sz w:val="24"/>
                <w:szCs w:val="24"/>
              </w:rPr>
              <w:t xml:space="preserve">Servicii juridice </w:t>
            </w:r>
            <w:r w:rsidRPr="00820BA4">
              <w:rPr>
                <w:rFonts w:ascii="Times New Roman" w:hAnsi="Times New Roman" w:cs="Times New Roman"/>
                <w:sz w:val="24"/>
                <w:szCs w:val="24"/>
              </w:rPr>
              <w:t>a constatat că numero</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consumatori sunt loiali firmelor, iar </w:t>
            </w:r>
            <w:r w:rsidR="000643D5" w:rsidRPr="00820BA4">
              <w:rPr>
                <w:rFonts w:ascii="Times New Roman" w:hAnsi="Times New Roman" w:cs="Times New Roman"/>
                <w:sz w:val="24"/>
                <w:szCs w:val="24"/>
              </w:rPr>
              <w:t>31</w:t>
            </w:r>
            <w:r w:rsidRPr="00820BA4">
              <w:rPr>
                <w:rFonts w:ascii="Times New Roman" w:hAnsi="Times New Roman" w:cs="Times New Roman"/>
                <w:sz w:val="24"/>
                <w:szCs w:val="24"/>
              </w:rPr>
              <w:t>%</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dintre cei care au utilizat o firmă de avocatură sau un avocat consultant în ultimii trei ani au revenit la aceia</w:t>
            </w:r>
            <w:r w:rsidR="00FC7327">
              <w:rPr>
                <w:rFonts w:ascii="Times New Roman" w:hAnsi="Times New Roman" w:cs="Times New Roman"/>
                <w:sz w:val="24"/>
                <w:szCs w:val="24"/>
              </w:rPr>
              <w:t>ş</w:t>
            </w:r>
            <w:r w:rsidRPr="00820BA4">
              <w:rPr>
                <w:rFonts w:ascii="Times New Roman" w:hAnsi="Times New Roman" w:cs="Times New Roman"/>
                <w:sz w:val="24"/>
                <w:szCs w:val="24"/>
              </w:rPr>
              <w:t>i avoca</w:t>
            </w:r>
            <w:r w:rsidR="00FC7327">
              <w:rPr>
                <w:rFonts w:ascii="Times New Roman" w:hAnsi="Times New Roman" w:cs="Times New Roman"/>
                <w:sz w:val="24"/>
                <w:szCs w:val="24"/>
              </w:rPr>
              <w:t>ţ</w:t>
            </w:r>
            <w:r w:rsidRPr="00820BA4">
              <w:rPr>
                <w:rFonts w:ascii="Times New Roman" w:hAnsi="Times New Roman" w:cs="Times New Roman"/>
                <w:sz w:val="24"/>
                <w:szCs w:val="24"/>
              </w:rPr>
              <w:t>i consultan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 </w:t>
            </w:r>
            <w:r w:rsidR="00FC7327">
              <w:rPr>
                <w:rFonts w:ascii="Times New Roman" w:hAnsi="Times New Roman" w:cs="Times New Roman"/>
                <w:sz w:val="24"/>
                <w:szCs w:val="24"/>
              </w:rPr>
              <w:t>ş</w:t>
            </w:r>
            <w:r w:rsidRPr="00820BA4">
              <w:rPr>
                <w:rFonts w:ascii="Times New Roman" w:hAnsi="Times New Roman" w:cs="Times New Roman"/>
                <w:sz w:val="24"/>
                <w:szCs w:val="24"/>
              </w:rPr>
              <w:t>i la acelea</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firme de avocatură la care au apelat anterior </w:t>
            </w:r>
            <w:r w:rsidR="000643D5" w:rsidRPr="00820BA4">
              <w:rPr>
                <w:rFonts w:ascii="Times New Roman" w:hAnsi="Times New Roman" w:cs="Times New Roman"/>
                <w:sz w:val="24"/>
                <w:szCs w:val="24"/>
              </w:rPr>
              <w:t>(</w:t>
            </w:r>
            <w:r w:rsidRPr="00820BA4">
              <w:rPr>
                <w:rFonts w:ascii="Times New Roman" w:hAnsi="Times New Roman" w:cs="Times New Roman"/>
                <w:sz w:val="24"/>
                <w:szCs w:val="24"/>
              </w:rPr>
              <w:t xml:space="preserve">Rapoartele </w:t>
            </w:r>
            <w:r w:rsidR="000643D5" w:rsidRPr="00820BA4">
              <w:rPr>
                <w:rFonts w:ascii="Times New Roman" w:hAnsi="Times New Roman" w:cs="Times New Roman"/>
                <w:sz w:val="24"/>
                <w:szCs w:val="24"/>
              </w:rPr>
              <w:t xml:space="preserve">YouGov 2015: 11). </w:t>
            </w:r>
            <w:r w:rsidRPr="00820BA4">
              <w:rPr>
                <w:rFonts w:ascii="Times New Roman" w:hAnsi="Times New Roman" w:cs="Times New Roman"/>
                <w:sz w:val="24"/>
                <w:szCs w:val="24"/>
              </w:rPr>
              <w:t>Cu toate acestea</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 xml:space="preserve">pentru persoanele care nu au apelat în trecut la un avocat consultant </w:t>
            </w:r>
            <w:r w:rsidR="000643D5" w:rsidRPr="00820BA4">
              <w:rPr>
                <w:rFonts w:ascii="Times New Roman" w:hAnsi="Times New Roman" w:cs="Times New Roman"/>
                <w:sz w:val="24"/>
                <w:szCs w:val="24"/>
              </w:rPr>
              <w:t>(</w:t>
            </w:r>
            <w:r w:rsidRPr="00820BA4">
              <w:rPr>
                <w:rFonts w:ascii="Times New Roman" w:hAnsi="Times New Roman" w:cs="Times New Roman"/>
                <w:sz w:val="24"/>
                <w:szCs w:val="24"/>
              </w:rPr>
              <w:t>clientela mai nouă</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familiaritatea principalelor brandurilor cunoscute va func</w:t>
            </w:r>
            <w:r w:rsidR="00FC7327">
              <w:rPr>
                <w:rFonts w:ascii="Times New Roman" w:hAnsi="Times New Roman" w:cs="Times New Roman"/>
                <w:sz w:val="24"/>
                <w:szCs w:val="24"/>
              </w:rPr>
              <w:t>ţ</w:t>
            </w:r>
            <w:r w:rsidRPr="00820BA4">
              <w:rPr>
                <w:rFonts w:ascii="Times New Roman" w:hAnsi="Times New Roman" w:cs="Times New Roman"/>
                <w:sz w:val="24"/>
                <w:szCs w:val="24"/>
              </w:rPr>
              <w:t>iona cel mai probabil ca un inhibitor</w:t>
            </w:r>
            <w:r w:rsidR="000643D5" w:rsidRPr="00820BA4">
              <w:rPr>
                <w:rFonts w:ascii="Times New Roman" w:hAnsi="Times New Roman" w:cs="Times New Roman"/>
                <w:sz w:val="24"/>
                <w:szCs w:val="24"/>
              </w:rPr>
              <w:t xml:space="preserve">, </w:t>
            </w:r>
            <w:r w:rsidR="00FC7327">
              <w:rPr>
                <w:rFonts w:ascii="Times New Roman" w:hAnsi="Times New Roman" w:cs="Times New Roman"/>
                <w:sz w:val="24"/>
                <w:szCs w:val="24"/>
              </w:rPr>
              <w:t>ş</w:t>
            </w:r>
            <w:r w:rsidRPr="00820BA4">
              <w:rPr>
                <w:rFonts w:ascii="Times New Roman" w:hAnsi="Times New Roman" w:cs="Times New Roman"/>
                <w:sz w:val="24"/>
                <w:szCs w:val="24"/>
              </w:rPr>
              <w:t>i în special brandurile de servicii financiare</w:t>
            </w:r>
            <w:r w:rsidR="000643D5" w:rsidRPr="00820BA4">
              <w:rPr>
                <w:rFonts w:ascii="Times New Roman" w:hAnsi="Times New Roman" w:cs="Times New Roman"/>
                <w:sz w:val="24"/>
                <w:szCs w:val="24"/>
              </w:rPr>
              <w:t>.</w:t>
            </w:r>
          </w:p>
          <w:p w:rsidR="00A72325" w:rsidRPr="00820BA4" w:rsidRDefault="007F152E" w:rsidP="00955957">
            <w:pPr>
              <w:widowControl/>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sz w:val="24"/>
                <w:szCs w:val="24"/>
              </w:rPr>
              <w:t>Industria asigurărilor</w:t>
            </w:r>
            <w:r w:rsidR="000643D5" w:rsidRPr="00820BA4">
              <w:rPr>
                <w:rFonts w:ascii="Times New Roman" w:hAnsi="Times New Roman" w:cs="Times New Roman"/>
                <w:b/>
                <w:bCs/>
                <w:sz w:val="24"/>
                <w:szCs w:val="24"/>
              </w:rPr>
              <w:t xml:space="preserve">: </w:t>
            </w:r>
            <w:r w:rsidRPr="00820BA4">
              <w:rPr>
                <w:rFonts w:ascii="Times New Roman" w:hAnsi="Times New Roman" w:cs="Times New Roman"/>
                <w:sz w:val="24"/>
                <w:szCs w:val="24"/>
              </w:rPr>
              <w:t>Ac</w:t>
            </w:r>
            <w:r w:rsidR="00FC7327">
              <w:rPr>
                <w:rFonts w:ascii="Times New Roman" w:hAnsi="Times New Roman" w:cs="Times New Roman"/>
                <w:sz w:val="24"/>
                <w:szCs w:val="24"/>
              </w:rPr>
              <w:t>ţ</w:t>
            </w:r>
            <w:r w:rsidRPr="00820BA4">
              <w:rPr>
                <w:rFonts w:ascii="Times New Roman" w:hAnsi="Times New Roman" w:cs="Times New Roman"/>
                <w:sz w:val="24"/>
                <w:szCs w:val="24"/>
              </w:rPr>
              <w:t>iunile industriei de asigurări</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în special în ceea ce prive</w:t>
            </w:r>
            <w:r w:rsidR="00FC7327">
              <w:rPr>
                <w:rFonts w:ascii="Times New Roman" w:hAnsi="Times New Roman" w:cs="Times New Roman"/>
                <w:sz w:val="24"/>
                <w:szCs w:val="24"/>
              </w:rPr>
              <w:t>ş</w:t>
            </w:r>
            <w:r w:rsidRPr="00820BA4">
              <w:rPr>
                <w:rFonts w:ascii="Times New Roman" w:hAnsi="Times New Roman" w:cs="Times New Roman"/>
                <w:sz w:val="24"/>
                <w:szCs w:val="24"/>
              </w:rPr>
              <w:t>te cererile de DVC</w:t>
            </w:r>
            <w:r w:rsidR="000643D5" w:rsidRPr="00820BA4">
              <w:rPr>
                <w:rFonts w:ascii="Times New Roman" w:hAnsi="Times New Roman" w:cs="Times New Roman"/>
                <w:sz w:val="24"/>
                <w:szCs w:val="24"/>
              </w:rPr>
              <w:t>,</w:t>
            </w:r>
            <w:r w:rsidRPr="00820BA4">
              <w:rPr>
                <w:rFonts w:ascii="Times New Roman" w:hAnsi="Times New Roman" w:cs="Times New Roman"/>
                <w:sz w:val="24"/>
                <w:szCs w:val="24"/>
              </w:rPr>
              <w:t xml:space="preserve"> determină schimbarea din punctul de vedere al modului în care pie</w:t>
            </w:r>
            <w:r w:rsidR="00FC7327">
              <w:rPr>
                <w:rFonts w:ascii="Times New Roman" w:hAnsi="Times New Roman" w:cs="Times New Roman"/>
                <w:sz w:val="24"/>
                <w:szCs w:val="24"/>
              </w:rPr>
              <w:t>ţ</w:t>
            </w:r>
            <w:r w:rsidRPr="00820BA4">
              <w:rPr>
                <w:rFonts w:ascii="Times New Roman" w:hAnsi="Times New Roman" w:cs="Times New Roman"/>
                <w:sz w:val="24"/>
                <w:szCs w:val="24"/>
              </w:rPr>
              <w:t>ele func</w:t>
            </w:r>
            <w:r w:rsidR="00FC7327">
              <w:rPr>
                <w:rFonts w:ascii="Times New Roman" w:hAnsi="Times New Roman" w:cs="Times New Roman"/>
                <w:sz w:val="24"/>
                <w:szCs w:val="24"/>
              </w:rPr>
              <w:t>ţ</w:t>
            </w:r>
            <w:r w:rsidRPr="00820BA4">
              <w:rPr>
                <w:rFonts w:ascii="Times New Roman" w:hAnsi="Times New Roman" w:cs="Times New Roman"/>
                <w:sz w:val="24"/>
                <w:szCs w:val="24"/>
              </w:rPr>
              <w:t>ionează pentru firmele mai mari</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Asigurătorii au influen</w:t>
            </w:r>
            <w:r w:rsidR="00FC7327">
              <w:rPr>
                <w:rFonts w:ascii="Times New Roman" w:hAnsi="Times New Roman" w:cs="Times New Roman"/>
                <w:sz w:val="24"/>
                <w:szCs w:val="24"/>
              </w:rPr>
              <w:t>ţ</w:t>
            </w:r>
            <w:r w:rsidRPr="00820BA4">
              <w:rPr>
                <w:rFonts w:ascii="Times New Roman" w:hAnsi="Times New Roman" w:cs="Times New Roman"/>
                <w:sz w:val="24"/>
                <w:szCs w:val="24"/>
              </w:rPr>
              <w:t>at, în mod tradi</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ional, procesul de cerere a DVC </w:t>
            </w:r>
            <w:r w:rsidR="00FC7327">
              <w:rPr>
                <w:rFonts w:ascii="Times New Roman" w:hAnsi="Times New Roman" w:cs="Times New Roman"/>
                <w:sz w:val="24"/>
                <w:szCs w:val="24"/>
              </w:rPr>
              <w:t>ş</w:t>
            </w:r>
            <w:r w:rsidRPr="00820BA4">
              <w:rPr>
                <w:rFonts w:ascii="Times New Roman" w:hAnsi="Times New Roman" w:cs="Times New Roman"/>
                <w:sz w:val="24"/>
                <w:szCs w:val="24"/>
              </w:rPr>
              <w:t>i au făcut cu succes lobby pentru schimbările ce au influen</w:t>
            </w:r>
            <w:r w:rsidR="00FC7327">
              <w:rPr>
                <w:rFonts w:ascii="Times New Roman" w:hAnsi="Times New Roman" w:cs="Times New Roman"/>
                <w:sz w:val="24"/>
                <w:szCs w:val="24"/>
              </w:rPr>
              <w:t>ţ</w:t>
            </w:r>
            <w:r w:rsidRPr="00820BA4">
              <w:rPr>
                <w:rFonts w:ascii="Times New Roman" w:hAnsi="Times New Roman" w:cs="Times New Roman"/>
                <w:sz w:val="24"/>
                <w:szCs w:val="24"/>
              </w:rPr>
              <w:t>at forma, natura</w:t>
            </w:r>
            <w:r w:rsidR="000643D5" w:rsidRPr="00820BA4">
              <w:rPr>
                <w:rFonts w:ascii="Times New Roman" w:hAnsi="Times New Roman" w:cs="Times New Roman"/>
                <w:sz w:val="24"/>
                <w:szCs w:val="24"/>
              </w:rPr>
              <w:t xml:space="preserve"> </w:t>
            </w:r>
            <w:r w:rsidR="00FC7327">
              <w:rPr>
                <w:rFonts w:ascii="Times New Roman" w:hAnsi="Times New Roman" w:cs="Times New Roman"/>
                <w:sz w:val="24"/>
                <w:szCs w:val="24"/>
              </w:rPr>
              <w:t>ş</w:t>
            </w:r>
            <w:r w:rsidR="002C4BE2" w:rsidRPr="00820BA4">
              <w:rPr>
                <w:rFonts w:ascii="Times New Roman" w:hAnsi="Times New Roman" w:cs="Times New Roman"/>
                <w:sz w:val="24"/>
                <w:szCs w:val="24"/>
              </w:rPr>
              <w:t>i</w:t>
            </w:r>
            <w:r w:rsidR="000643D5" w:rsidRPr="00820BA4">
              <w:rPr>
                <w:rFonts w:ascii="Times New Roman" w:hAnsi="Times New Roman" w:cs="Times New Roman"/>
                <w:sz w:val="24"/>
                <w:szCs w:val="24"/>
              </w:rPr>
              <w:t xml:space="preserve"> </w:t>
            </w:r>
            <w:r w:rsidRPr="00820BA4">
              <w:rPr>
                <w:rFonts w:ascii="Times New Roman" w:hAnsi="Times New Roman" w:cs="Times New Roman"/>
                <w:sz w:val="24"/>
                <w:szCs w:val="24"/>
              </w:rPr>
              <w:t xml:space="preserve">dimensiunea cererii </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ofertei pentru serviciile DVC </w:t>
            </w:r>
            <w:r w:rsidR="000643D5" w:rsidRPr="00820BA4">
              <w:rPr>
                <w:rFonts w:ascii="Times New Roman" w:hAnsi="Times New Roman" w:cs="Times New Roman"/>
                <w:sz w:val="24"/>
                <w:szCs w:val="24"/>
              </w:rPr>
              <w:t>(</w:t>
            </w:r>
            <w:r w:rsidRPr="00820BA4">
              <w:rPr>
                <w:rFonts w:ascii="Times New Roman" w:hAnsi="Times New Roman" w:cs="Times New Roman"/>
                <w:i/>
                <w:sz w:val="24"/>
                <w:szCs w:val="24"/>
              </w:rPr>
              <w:t>vezi</w:t>
            </w:r>
            <w:r w:rsidRPr="00820BA4">
              <w:rPr>
                <w:rFonts w:ascii="Times New Roman" w:hAnsi="Times New Roman" w:cs="Times New Roman"/>
                <w:sz w:val="24"/>
                <w:szCs w:val="24"/>
              </w:rPr>
              <w:t xml:space="preserve"> </w:t>
            </w:r>
            <w:r w:rsidR="000643D5" w:rsidRPr="00820BA4">
              <w:rPr>
                <w:rFonts w:ascii="Times New Roman" w:hAnsi="Times New Roman" w:cs="Times New Roman"/>
                <w:sz w:val="24"/>
                <w:szCs w:val="24"/>
              </w:rPr>
              <w:t xml:space="preserve">Lewis </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w:t>
            </w:r>
            <w:r w:rsidR="000643D5" w:rsidRPr="00820BA4">
              <w:rPr>
                <w:rFonts w:ascii="Times New Roman" w:hAnsi="Times New Roman" w:cs="Times New Roman"/>
                <w:sz w:val="24"/>
                <w:szCs w:val="24"/>
              </w:rPr>
              <w:t xml:space="preserve">Morris 2012; </w:t>
            </w:r>
            <w:r w:rsidRPr="00820BA4">
              <w:rPr>
                <w:rFonts w:ascii="Times New Roman" w:hAnsi="Times New Roman" w:cs="Times New Roman"/>
                <w:sz w:val="24"/>
                <w:szCs w:val="24"/>
              </w:rPr>
              <w:t xml:space="preserve">de asemenea, raportul </w:t>
            </w:r>
            <w:r w:rsidR="000643D5" w:rsidRPr="00820BA4">
              <w:rPr>
                <w:rFonts w:ascii="Times New Roman" w:hAnsi="Times New Roman" w:cs="Times New Roman"/>
                <w:sz w:val="24"/>
                <w:szCs w:val="24"/>
              </w:rPr>
              <w:t xml:space="preserve">SRA </w:t>
            </w:r>
            <w:r w:rsidRPr="00820BA4">
              <w:rPr>
                <w:rFonts w:ascii="Times New Roman" w:hAnsi="Times New Roman" w:cs="Times New Roman"/>
                <w:sz w:val="24"/>
                <w:szCs w:val="24"/>
              </w:rPr>
              <w:t xml:space="preserve">SBA </w:t>
            </w:r>
            <w:r w:rsidR="000643D5" w:rsidRPr="00820BA4">
              <w:rPr>
                <w:rFonts w:ascii="Times New Roman" w:hAnsi="Times New Roman" w:cs="Times New Roman"/>
                <w:sz w:val="24"/>
                <w:szCs w:val="24"/>
              </w:rPr>
              <w:t xml:space="preserve">(ICF/GHK 2014) – </w:t>
            </w:r>
            <w:r w:rsidR="00E226A7" w:rsidRPr="00820BA4">
              <w:rPr>
                <w:rFonts w:ascii="Times New Roman" w:hAnsi="Times New Roman" w:cs="Times New Roman"/>
                <w:sz w:val="24"/>
                <w:szCs w:val="24"/>
              </w:rPr>
              <w:t>asigurătorii de</w:t>
            </w:r>
            <w:r w:rsidR="00FC7327">
              <w:rPr>
                <w:rFonts w:ascii="Times New Roman" w:hAnsi="Times New Roman" w:cs="Times New Roman"/>
                <w:sz w:val="24"/>
                <w:szCs w:val="24"/>
              </w:rPr>
              <w:t>ţ</w:t>
            </w:r>
            <w:r w:rsidR="00E226A7" w:rsidRPr="00820BA4">
              <w:rPr>
                <w:rFonts w:ascii="Times New Roman" w:hAnsi="Times New Roman" w:cs="Times New Roman"/>
                <w:sz w:val="24"/>
                <w:szCs w:val="24"/>
              </w:rPr>
              <w:t xml:space="preserve">in multe dintre SBA în domeniul DVC, iar din </w:t>
            </w:r>
            <w:r w:rsidR="000643D5" w:rsidRPr="00820BA4">
              <w:rPr>
                <w:rFonts w:ascii="Times New Roman" w:hAnsi="Times New Roman" w:cs="Times New Roman"/>
                <w:sz w:val="24"/>
                <w:szCs w:val="24"/>
              </w:rPr>
              <w:t xml:space="preserve">2012 </w:t>
            </w:r>
            <w:r w:rsidR="00E226A7" w:rsidRPr="00820BA4">
              <w:rPr>
                <w:rFonts w:ascii="Times New Roman" w:hAnsi="Times New Roman" w:cs="Times New Roman"/>
                <w:sz w:val="24"/>
                <w:szCs w:val="24"/>
              </w:rPr>
              <w:t>acest grup a crescut</w:t>
            </w:r>
            <w:r w:rsidR="000643D5" w:rsidRPr="00820BA4">
              <w:rPr>
                <w:rFonts w:ascii="Times New Roman" w:hAnsi="Times New Roman" w:cs="Times New Roman"/>
                <w:sz w:val="24"/>
                <w:szCs w:val="24"/>
              </w:rPr>
              <w:t>).</w:t>
            </w:r>
          </w:p>
        </w:tc>
      </w:tr>
      <w:tr w:rsidR="00A72325" w:rsidRPr="00820BA4" w:rsidTr="00955957">
        <w:tc>
          <w:tcPr>
            <w:tcW w:w="1818" w:type="dxa"/>
            <w:shd w:val="clear" w:color="auto" w:fill="auto"/>
          </w:tcPr>
          <w:p w:rsidR="00A72325" w:rsidRPr="00820BA4" w:rsidRDefault="00513570" w:rsidP="00955957">
            <w:pPr>
              <w:widowControl/>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t>Alte firme care func</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ionează pe pie</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ele B2B</w:t>
            </w:r>
          </w:p>
        </w:tc>
        <w:tc>
          <w:tcPr>
            <w:tcW w:w="8039" w:type="dxa"/>
            <w:shd w:val="clear" w:color="auto" w:fill="auto"/>
          </w:tcPr>
          <w:p w:rsidR="00513570" w:rsidRPr="00820BA4" w:rsidRDefault="00AA5582" w:rsidP="00955957">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b/>
                <w:bCs/>
                <w:color w:val="000000"/>
                <w:sz w:val="24"/>
                <w:szCs w:val="24"/>
              </w:rPr>
              <w:t>Tehnologie</w:t>
            </w:r>
            <w:r w:rsidR="00513570" w:rsidRPr="00820BA4">
              <w:rPr>
                <w:rFonts w:ascii="Times New Roman" w:hAnsi="Times New Roman" w:cs="Times New Roman"/>
                <w:b/>
                <w:bCs/>
                <w:color w:val="000000"/>
                <w:sz w:val="24"/>
                <w:szCs w:val="24"/>
              </w:rPr>
              <w:t xml:space="preserve">: </w:t>
            </w:r>
            <w:r w:rsidR="00D106A6" w:rsidRPr="00820BA4">
              <w:rPr>
                <w:rFonts w:ascii="Times New Roman" w:hAnsi="Times New Roman" w:cs="Times New Roman"/>
                <w:color w:val="000000"/>
                <w:sz w:val="24"/>
                <w:szCs w:val="24"/>
              </w:rPr>
              <w:t xml:space="preserve">Aceasta are un impact mai mare în rândul firmelor mici </w:t>
            </w:r>
            <w:r w:rsidR="00FC7327">
              <w:rPr>
                <w:rFonts w:ascii="Times New Roman" w:hAnsi="Times New Roman" w:cs="Times New Roman"/>
                <w:color w:val="000000"/>
                <w:sz w:val="24"/>
                <w:szCs w:val="24"/>
              </w:rPr>
              <w:t>ş</w:t>
            </w:r>
            <w:r w:rsidR="00513570" w:rsidRPr="00820BA4">
              <w:rPr>
                <w:rFonts w:ascii="Times New Roman" w:hAnsi="Times New Roman" w:cs="Times New Roman"/>
                <w:color w:val="000000"/>
                <w:sz w:val="24"/>
                <w:szCs w:val="24"/>
              </w:rPr>
              <w:t xml:space="preserve">i </w:t>
            </w:r>
            <w:r w:rsidR="00D106A6" w:rsidRPr="00820BA4">
              <w:rPr>
                <w:rFonts w:ascii="Times New Roman" w:hAnsi="Times New Roman" w:cs="Times New Roman"/>
                <w:color w:val="000000"/>
                <w:sz w:val="24"/>
                <w:szCs w:val="24"/>
              </w:rPr>
              <w:t>mijlocii</w:t>
            </w:r>
            <w:r w:rsidR="00513570" w:rsidRPr="00820BA4">
              <w:rPr>
                <w:rFonts w:ascii="Times New Roman" w:hAnsi="Times New Roman" w:cs="Times New Roman"/>
                <w:color w:val="000000"/>
                <w:sz w:val="24"/>
                <w:szCs w:val="24"/>
              </w:rPr>
              <w:t xml:space="preserve">, </w:t>
            </w:r>
            <w:r w:rsidR="00D106A6" w:rsidRPr="00820BA4">
              <w:rPr>
                <w:rFonts w:ascii="Times New Roman" w:hAnsi="Times New Roman" w:cs="Times New Roman"/>
                <w:color w:val="000000"/>
                <w:sz w:val="24"/>
                <w:szCs w:val="24"/>
              </w:rPr>
              <w:t>unde firmele se ocupă în principal de nevoi de masă</w:t>
            </w:r>
            <w:r w:rsidR="00513570" w:rsidRPr="00820BA4">
              <w:rPr>
                <w:rFonts w:ascii="Times New Roman" w:hAnsi="Times New Roman" w:cs="Times New Roman"/>
                <w:color w:val="000000"/>
                <w:sz w:val="24"/>
                <w:szCs w:val="24"/>
              </w:rPr>
              <w:t>/</w:t>
            </w:r>
            <w:r w:rsidR="00D106A6" w:rsidRPr="00820BA4">
              <w:rPr>
                <w:rFonts w:ascii="Times New Roman" w:hAnsi="Times New Roman" w:cs="Times New Roman"/>
                <w:color w:val="000000"/>
                <w:sz w:val="24"/>
                <w:szCs w:val="24"/>
              </w:rPr>
              <w:t>determinate de proces, iar nu de tranzac</w:t>
            </w:r>
            <w:r w:rsidR="00FC7327">
              <w:rPr>
                <w:rFonts w:ascii="Times New Roman" w:hAnsi="Times New Roman" w:cs="Times New Roman"/>
                <w:color w:val="000000"/>
                <w:sz w:val="24"/>
                <w:szCs w:val="24"/>
              </w:rPr>
              <w:t>ţ</w:t>
            </w:r>
            <w:r w:rsidR="00D106A6" w:rsidRPr="00820BA4">
              <w:rPr>
                <w:rFonts w:ascii="Times New Roman" w:hAnsi="Times New Roman" w:cs="Times New Roman"/>
                <w:color w:val="000000"/>
                <w:sz w:val="24"/>
                <w:szCs w:val="24"/>
              </w:rPr>
              <w:t>ii specializate sau cu valoare mare</w:t>
            </w:r>
            <w:r w:rsidR="00513570" w:rsidRPr="00820BA4">
              <w:rPr>
                <w:rFonts w:ascii="Times New Roman" w:hAnsi="Times New Roman" w:cs="Times New Roman"/>
                <w:color w:val="000000"/>
                <w:sz w:val="24"/>
                <w:szCs w:val="24"/>
              </w:rPr>
              <w:t xml:space="preserve">. </w:t>
            </w:r>
            <w:r w:rsidR="00D711D3" w:rsidRPr="00820BA4">
              <w:rPr>
                <w:rFonts w:ascii="Times New Roman" w:hAnsi="Times New Roman" w:cs="Times New Roman"/>
                <w:color w:val="000000"/>
                <w:sz w:val="24"/>
                <w:szCs w:val="24"/>
              </w:rPr>
              <w:t>Tendin</w:t>
            </w:r>
            <w:r w:rsidR="00FC7327">
              <w:rPr>
                <w:rFonts w:ascii="Times New Roman" w:hAnsi="Times New Roman" w:cs="Times New Roman"/>
                <w:color w:val="000000"/>
                <w:sz w:val="24"/>
                <w:szCs w:val="24"/>
              </w:rPr>
              <w:t>ţ</w:t>
            </w:r>
            <w:r w:rsidR="00D711D3" w:rsidRPr="00820BA4">
              <w:rPr>
                <w:rFonts w:ascii="Times New Roman" w:hAnsi="Times New Roman" w:cs="Times New Roman"/>
                <w:color w:val="000000"/>
                <w:sz w:val="24"/>
                <w:szCs w:val="24"/>
              </w:rPr>
              <w:t>a de automatizare a rutinei se va nivela până în anul 2020, după care ne putem a</w:t>
            </w:r>
            <w:r w:rsidR="00FC7327">
              <w:rPr>
                <w:rFonts w:ascii="Times New Roman" w:hAnsi="Times New Roman" w:cs="Times New Roman"/>
                <w:color w:val="000000"/>
                <w:sz w:val="24"/>
                <w:szCs w:val="24"/>
              </w:rPr>
              <w:t>ş</w:t>
            </w:r>
            <w:r w:rsidR="00D711D3" w:rsidRPr="00820BA4">
              <w:rPr>
                <w:rFonts w:ascii="Times New Roman" w:hAnsi="Times New Roman" w:cs="Times New Roman"/>
                <w:color w:val="000000"/>
                <w:sz w:val="24"/>
                <w:szCs w:val="24"/>
              </w:rPr>
              <w:t>tepta ca tehnologia să fie utilizată, în schimb, pentru stimularea serviciilor inovatoare sau de specialitate</w:t>
            </w:r>
            <w:r w:rsidR="00513570" w:rsidRPr="00820BA4">
              <w:rPr>
                <w:rFonts w:ascii="Times New Roman" w:hAnsi="Times New Roman" w:cs="Times New Roman"/>
                <w:color w:val="000000"/>
                <w:sz w:val="24"/>
                <w:szCs w:val="24"/>
              </w:rPr>
              <w:t xml:space="preserve">. </w:t>
            </w:r>
            <w:r w:rsidR="00D711D3" w:rsidRPr="00820BA4">
              <w:rPr>
                <w:rFonts w:ascii="Times New Roman" w:hAnsi="Times New Roman" w:cs="Times New Roman"/>
                <w:color w:val="000000"/>
                <w:sz w:val="24"/>
                <w:szCs w:val="24"/>
              </w:rPr>
              <w:t>Func</w:t>
            </w:r>
            <w:r w:rsidR="00FC7327">
              <w:rPr>
                <w:rFonts w:ascii="Times New Roman" w:hAnsi="Times New Roman" w:cs="Times New Roman"/>
                <w:color w:val="000000"/>
                <w:sz w:val="24"/>
                <w:szCs w:val="24"/>
              </w:rPr>
              <w:t>ţ</w:t>
            </w:r>
            <w:r w:rsidR="00D711D3" w:rsidRPr="00820BA4">
              <w:rPr>
                <w:rFonts w:ascii="Times New Roman" w:hAnsi="Times New Roman" w:cs="Times New Roman"/>
                <w:color w:val="000000"/>
                <w:sz w:val="24"/>
                <w:szCs w:val="24"/>
              </w:rPr>
              <w:t xml:space="preserve">ionarea în sisteme eficiente din punct de vedere al costurilor ar putea fi benefică acestor firme </w:t>
            </w:r>
            <w:r w:rsidR="00513570" w:rsidRPr="00820BA4">
              <w:rPr>
                <w:rFonts w:ascii="Times New Roman" w:hAnsi="Times New Roman" w:cs="Times New Roman"/>
                <w:color w:val="000000"/>
                <w:sz w:val="24"/>
                <w:szCs w:val="24"/>
              </w:rPr>
              <w:t xml:space="preserve">B2B </w:t>
            </w:r>
            <w:r w:rsidR="00D711D3" w:rsidRPr="00820BA4">
              <w:rPr>
                <w:rFonts w:ascii="Times New Roman" w:hAnsi="Times New Roman" w:cs="Times New Roman"/>
                <w:color w:val="000000"/>
                <w:sz w:val="24"/>
                <w:szCs w:val="24"/>
              </w:rPr>
              <w:t xml:space="preserve">mai mici, prin atragere de </w:t>
            </w:r>
            <w:r w:rsidR="00513570" w:rsidRPr="00820BA4">
              <w:rPr>
                <w:rFonts w:ascii="Times New Roman" w:hAnsi="Times New Roman" w:cs="Times New Roman"/>
                <w:color w:val="000000"/>
                <w:sz w:val="24"/>
                <w:szCs w:val="24"/>
              </w:rPr>
              <w:t xml:space="preserve">cumpărători </w:t>
            </w:r>
            <w:r w:rsidR="00D711D3" w:rsidRPr="00820BA4">
              <w:rPr>
                <w:rFonts w:ascii="Times New Roman" w:hAnsi="Times New Roman" w:cs="Times New Roman"/>
                <w:i/>
                <w:color w:val="000000"/>
                <w:sz w:val="24"/>
                <w:szCs w:val="24"/>
              </w:rPr>
              <w:t>in-house</w:t>
            </w:r>
            <w:r w:rsidR="00D711D3" w:rsidRPr="00820BA4">
              <w:rPr>
                <w:rFonts w:ascii="Times New Roman" w:hAnsi="Times New Roman" w:cs="Times New Roman"/>
                <w:color w:val="000000"/>
                <w:sz w:val="24"/>
                <w:szCs w:val="24"/>
              </w:rPr>
              <w:t xml:space="preserve"> care caută solu</w:t>
            </w:r>
            <w:r w:rsidR="00FC7327">
              <w:rPr>
                <w:rFonts w:ascii="Times New Roman" w:hAnsi="Times New Roman" w:cs="Times New Roman"/>
                <w:color w:val="000000"/>
                <w:sz w:val="24"/>
                <w:szCs w:val="24"/>
              </w:rPr>
              <w:t>ţ</w:t>
            </w:r>
            <w:r w:rsidR="00D711D3" w:rsidRPr="00820BA4">
              <w:rPr>
                <w:rFonts w:ascii="Times New Roman" w:hAnsi="Times New Roman" w:cs="Times New Roman"/>
                <w:color w:val="000000"/>
                <w:sz w:val="24"/>
                <w:szCs w:val="24"/>
              </w:rPr>
              <w:t>ii mai pu</w:t>
            </w:r>
            <w:r w:rsidR="00FC7327">
              <w:rPr>
                <w:rFonts w:ascii="Times New Roman" w:hAnsi="Times New Roman" w:cs="Times New Roman"/>
                <w:color w:val="000000"/>
                <w:sz w:val="24"/>
                <w:szCs w:val="24"/>
              </w:rPr>
              <w:t>ţ</w:t>
            </w:r>
            <w:r w:rsidR="00D711D3" w:rsidRPr="00820BA4">
              <w:rPr>
                <w:rFonts w:ascii="Times New Roman" w:hAnsi="Times New Roman" w:cs="Times New Roman"/>
                <w:color w:val="000000"/>
                <w:sz w:val="24"/>
                <w:szCs w:val="24"/>
              </w:rPr>
              <w:t>in costisitoare</w:t>
            </w:r>
            <w:r w:rsidR="00513570" w:rsidRPr="00820BA4">
              <w:rPr>
                <w:rFonts w:ascii="Times New Roman" w:hAnsi="Times New Roman" w:cs="Times New Roman"/>
                <w:color w:val="000000"/>
                <w:sz w:val="24"/>
                <w:szCs w:val="24"/>
              </w:rPr>
              <w:t>.</w:t>
            </w:r>
          </w:p>
          <w:p w:rsidR="00513570" w:rsidRPr="00820BA4" w:rsidRDefault="00D711D3" w:rsidP="00955957">
            <w:pPr>
              <w:widowControl/>
              <w:shd w:val="clear" w:color="auto" w:fill="FFFFFF"/>
              <w:spacing w:before="120" w:after="120" w:line="276" w:lineRule="auto"/>
              <w:ind w:firstLine="5"/>
              <w:jc w:val="both"/>
              <w:rPr>
                <w:rFonts w:ascii="Times New Roman" w:hAnsi="Times New Roman" w:cs="Times New Roman"/>
                <w:sz w:val="24"/>
                <w:szCs w:val="24"/>
              </w:rPr>
            </w:pPr>
            <w:r w:rsidRPr="00820BA4">
              <w:rPr>
                <w:rFonts w:ascii="Times New Roman" w:hAnsi="Times New Roman" w:cs="Times New Roman"/>
                <w:b/>
                <w:bCs/>
                <w:color w:val="000000"/>
                <w:sz w:val="24"/>
                <w:szCs w:val="24"/>
              </w:rPr>
              <w:t>Comportamentul cumpărătorilor</w:t>
            </w:r>
            <w:r w:rsidR="00513570"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 xml:space="preserve">Consilierii </w:t>
            </w:r>
            <w:r w:rsidR="00513570" w:rsidRPr="00820BA4">
              <w:rPr>
                <w:rFonts w:ascii="Times New Roman" w:hAnsi="Times New Roman" w:cs="Times New Roman"/>
                <w:i/>
                <w:color w:val="000000"/>
                <w:sz w:val="24"/>
                <w:szCs w:val="24"/>
              </w:rPr>
              <w:t>in-house</w:t>
            </w:r>
            <w:r w:rsidR="0051357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caută firme din afara </w:t>
            </w:r>
            <w:r w:rsidR="00513570" w:rsidRPr="00820BA4">
              <w:rPr>
                <w:rFonts w:ascii="Times New Roman" w:hAnsi="Times New Roman" w:cs="Times New Roman"/>
                <w:color w:val="000000"/>
                <w:sz w:val="24"/>
                <w:szCs w:val="24"/>
              </w:rPr>
              <w:t>Top</w:t>
            </w:r>
            <w:r w:rsidRPr="00820BA4">
              <w:rPr>
                <w:rFonts w:ascii="Times New Roman" w:hAnsi="Times New Roman" w:cs="Times New Roman"/>
                <w:color w:val="000000"/>
                <w:sz w:val="24"/>
                <w:szCs w:val="24"/>
              </w:rPr>
              <w:t>ului</w:t>
            </w:r>
            <w:r w:rsidR="00513570" w:rsidRPr="00820BA4">
              <w:rPr>
                <w:rFonts w:ascii="Times New Roman" w:hAnsi="Times New Roman" w:cs="Times New Roman"/>
                <w:color w:val="000000"/>
                <w:sz w:val="24"/>
                <w:szCs w:val="24"/>
              </w:rPr>
              <w:t xml:space="preserve"> 200 </w:t>
            </w:r>
            <w:r w:rsidRPr="00820BA4">
              <w:rPr>
                <w:rFonts w:ascii="Times New Roman" w:hAnsi="Times New Roman" w:cs="Times New Roman"/>
                <w:color w:val="000000"/>
                <w:sz w:val="24"/>
                <w:szCs w:val="24"/>
              </w:rPr>
              <w:t>pentru a economisi fonduri</w:t>
            </w:r>
            <w:r w:rsidR="0051357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utilizând firme doar suficient de mari</w:t>
            </w:r>
            <w:r w:rsidR="0051357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ează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terea la nivelul cererii pentru servicii </w:t>
            </w:r>
            <w:r w:rsidR="0051357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din partea furnizorilor mai mici</w:t>
            </w:r>
            <w:r w:rsidR="0051357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asemenea, există o oportunitate pentru aceste firme mici </w:t>
            </w:r>
            <w:r w:rsidR="00FC7327">
              <w:rPr>
                <w:rFonts w:ascii="Times New Roman" w:hAnsi="Times New Roman" w:cs="Times New Roman"/>
                <w:color w:val="000000"/>
                <w:sz w:val="24"/>
                <w:szCs w:val="24"/>
              </w:rPr>
              <w:t>ş</w:t>
            </w:r>
            <w:r w:rsidR="00513570"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 xml:space="preserve">mijlocii </w:t>
            </w:r>
            <w:r w:rsidR="0051357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 xml:space="preserve">să valorifice apetitul de descentralizare </w:t>
            </w:r>
            <w:r w:rsidR="00D7001A" w:rsidRPr="00820BA4">
              <w:rPr>
                <w:rFonts w:ascii="Times New Roman" w:hAnsi="Times New Roman" w:cs="Times New Roman"/>
                <w:color w:val="000000"/>
                <w:sz w:val="24"/>
                <w:szCs w:val="24"/>
              </w:rPr>
              <w:t>a serviciilor sau solu</w:t>
            </w:r>
            <w:r w:rsidR="00FC7327">
              <w:rPr>
                <w:rFonts w:ascii="Times New Roman" w:hAnsi="Times New Roman" w:cs="Times New Roman"/>
                <w:color w:val="000000"/>
                <w:sz w:val="24"/>
                <w:szCs w:val="24"/>
              </w:rPr>
              <w:t>ţ</w:t>
            </w:r>
            <w:r w:rsidR="00D7001A" w:rsidRPr="00820BA4">
              <w:rPr>
                <w:rFonts w:ascii="Times New Roman" w:hAnsi="Times New Roman" w:cs="Times New Roman"/>
                <w:color w:val="000000"/>
                <w:sz w:val="24"/>
                <w:szCs w:val="24"/>
              </w:rPr>
              <w:t xml:space="preserve">ii de </w:t>
            </w:r>
            <w:r w:rsidR="00513570" w:rsidRPr="00820BA4">
              <w:rPr>
                <w:rFonts w:ascii="Times New Roman" w:hAnsi="Times New Roman" w:cs="Times New Roman"/>
                <w:color w:val="000000"/>
                <w:sz w:val="24"/>
                <w:szCs w:val="24"/>
              </w:rPr>
              <w:t xml:space="preserve">business </w:t>
            </w:r>
            <w:r w:rsidR="00D7001A" w:rsidRPr="00820BA4">
              <w:rPr>
                <w:rFonts w:ascii="Times New Roman" w:hAnsi="Times New Roman" w:cs="Times New Roman"/>
                <w:color w:val="000000"/>
                <w:sz w:val="24"/>
                <w:szCs w:val="24"/>
              </w:rPr>
              <w:t>integratoare</w:t>
            </w:r>
            <w:r w:rsidR="00513570" w:rsidRPr="00820BA4">
              <w:rPr>
                <w:rFonts w:ascii="Times New Roman" w:hAnsi="Times New Roman" w:cs="Times New Roman"/>
                <w:color w:val="000000"/>
                <w:sz w:val="24"/>
                <w:szCs w:val="24"/>
              </w:rPr>
              <w:t xml:space="preserve">, </w:t>
            </w:r>
            <w:r w:rsidR="00D7001A" w:rsidRPr="00820BA4">
              <w:rPr>
                <w:rFonts w:ascii="Times New Roman" w:hAnsi="Times New Roman" w:cs="Times New Roman"/>
                <w:color w:val="000000"/>
                <w:sz w:val="24"/>
                <w:szCs w:val="24"/>
              </w:rPr>
              <w:t>în care serviciile juridice reprezintă doar un element</w:t>
            </w:r>
            <w:r w:rsidR="00513570" w:rsidRPr="00820BA4">
              <w:rPr>
                <w:rFonts w:ascii="Times New Roman" w:hAnsi="Times New Roman" w:cs="Times New Roman"/>
                <w:color w:val="000000"/>
                <w:sz w:val="24"/>
                <w:szCs w:val="24"/>
              </w:rPr>
              <w:t>.</w:t>
            </w:r>
          </w:p>
          <w:p w:rsidR="00A72325" w:rsidRPr="00820BA4" w:rsidRDefault="00D7001A" w:rsidP="00955957">
            <w:pPr>
              <w:widowControl/>
              <w:shd w:val="clear" w:color="auto" w:fill="FFFFFF"/>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t>Concuren</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ă</w:t>
            </w:r>
            <w:r w:rsidR="00513570"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 xml:space="preserve">Firmele mici </w:t>
            </w:r>
            <w:r w:rsidR="00FC7327">
              <w:rPr>
                <w:rFonts w:ascii="Times New Roman" w:hAnsi="Times New Roman" w:cs="Times New Roman"/>
                <w:color w:val="000000"/>
                <w:sz w:val="24"/>
                <w:szCs w:val="24"/>
              </w:rPr>
              <w:t>ş</w:t>
            </w:r>
            <w:r w:rsidR="00513570"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 xml:space="preserve">mijlocii </w:t>
            </w:r>
            <w:r w:rsidR="00513570"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se confruntă cu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acerbă din partea contabililor</w:t>
            </w:r>
            <w:r w:rsidR="0051357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băncilor </w:t>
            </w:r>
            <w:r w:rsidR="00FC7327">
              <w:rPr>
                <w:rFonts w:ascii="Times New Roman" w:hAnsi="Times New Roman" w:cs="Times New Roman"/>
                <w:color w:val="000000"/>
                <w:sz w:val="24"/>
                <w:szCs w:val="24"/>
              </w:rPr>
              <w:t>ş</w:t>
            </w:r>
            <w:r w:rsidR="00513570"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a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de tehnică juridică</w:t>
            </w:r>
            <w:r w:rsidR="00513570"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alte firme decât cele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iale, precum contabilii sau băncile, cea mai facilă tranzi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înspre furnizarea de servicii juridice este de a viza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B2B, </w:t>
            </w:r>
            <w:r w:rsidR="001177EF" w:rsidRPr="00820BA4">
              <w:rPr>
                <w:rFonts w:ascii="Times New Roman" w:hAnsi="Times New Roman" w:cs="Times New Roman"/>
                <w:color w:val="000000"/>
                <w:sz w:val="24"/>
                <w:szCs w:val="24"/>
              </w:rPr>
              <w:t xml:space="preserve">unde au mai mari </w:t>
            </w:r>
            <w:r w:rsidR="00FC7327">
              <w:rPr>
                <w:rFonts w:ascii="Times New Roman" w:hAnsi="Times New Roman" w:cs="Times New Roman"/>
                <w:color w:val="000000"/>
                <w:sz w:val="24"/>
                <w:szCs w:val="24"/>
              </w:rPr>
              <w:t>ş</w:t>
            </w:r>
            <w:r w:rsidR="001177EF" w:rsidRPr="00820BA4">
              <w:rPr>
                <w:rFonts w:ascii="Times New Roman" w:hAnsi="Times New Roman" w:cs="Times New Roman"/>
                <w:color w:val="000000"/>
                <w:sz w:val="24"/>
                <w:szCs w:val="24"/>
              </w:rPr>
              <w:t>anse să ia din cotele de pia</w:t>
            </w:r>
            <w:r w:rsidR="00FC7327">
              <w:rPr>
                <w:rFonts w:ascii="Times New Roman" w:hAnsi="Times New Roman" w:cs="Times New Roman"/>
                <w:color w:val="000000"/>
                <w:sz w:val="24"/>
                <w:szCs w:val="24"/>
              </w:rPr>
              <w:t>ţ</w:t>
            </w:r>
            <w:r w:rsidR="001177EF" w:rsidRPr="00820BA4">
              <w:rPr>
                <w:rFonts w:ascii="Times New Roman" w:hAnsi="Times New Roman" w:cs="Times New Roman"/>
                <w:color w:val="000000"/>
                <w:sz w:val="24"/>
                <w:szCs w:val="24"/>
              </w:rPr>
              <w:t xml:space="preserve">ă ale firmelor mici, decât ale firmelor din </w:t>
            </w:r>
            <w:r w:rsidRPr="00820BA4">
              <w:rPr>
                <w:rFonts w:ascii="Times New Roman" w:hAnsi="Times New Roman" w:cs="Times New Roman"/>
                <w:color w:val="000000"/>
                <w:sz w:val="24"/>
                <w:szCs w:val="24"/>
              </w:rPr>
              <w:t xml:space="preserve">Top 200, </w:t>
            </w:r>
            <w:r w:rsidR="001177EF" w:rsidRPr="00820BA4">
              <w:rPr>
                <w:rFonts w:ascii="Times New Roman" w:hAnsi="Times New Roman" w:cs="Times New Roman"/>
                <w:color w:val="000000"/>
                <w:sz w:val="24"/>
                <w:szCs w:val="24"/>
              </w:rPr>
              <w:t>care se confruntă cu concuren</w:t>
            </w:r>
            <w:r w:rsidR="00FC7327">
              <w:rPr>
                <w:rFonts w:ascii="Times New Roman" w:hAnsi="Times New Roman" w:cs="Times New Roman"/>
                <w:color w:val="000000"/>
                <w:sz w:val="24"/>
                <w:szCs w:val="24"/>
              </w:rPr>
              <w:t>ţ</w:t>
            </w:r>
            <w:r w:rsidR="001177EF" w:rsidRPr="00820BA4">
              <w:rPr>
                <w:rFonts w:ascii="Times New Roman" w:hAnsi="Times New Roman" w:cs="Times New Roman"/>
                <w:color w:val="000000"/>
                <w:sz w:val="24"/>
                <w:szCs w:val="24"/>
              </w:rPr>
              <w:t xml:space="preserve">ă din partea firmelor de contabilitate din </w:t>
            </w:r>
            <w:r w:rsidRPr="00820BA4">
              <w:rPr>
                <w:rFonts w:ascii="Times New Roman" w:hAnsi="Times New Roman" w:cs="Times New Roman"/>
                <w:color w:val="000000"/>
                <w:sz w:val="24"/>
                <w:szCs w:val="24"/>
              </w:rPr>
              <w:t xml:space="preserve">Big </w:t>
            </w:r>
            <w:r w:rsidRPr="00820BA4">
              <w:rPr>
                <w:rFonts w:ascii="Times New Roman" w:hAnsi="Times New Roman" w:cs="Times New Roman"/>
                <w:iCs/>
                <w:color w:val="000000"/>
                <w:sz w:val="24"/>
                <w:szCs w:val="24"/>
              </w:rPr>
              <w:t>4</w:t>
            </w:r>
            <w:r w:rsidRPr="00820BA4">
              <w:rPr>
                <w:rFonts w:ascii="Times New Roman" w:hAnsi="Times New Roman" w:cs="Times New Roman"/>
                <w:color w:val="000000"/>
                <w:sz w:val="24"/>
                <w:szCs w:val="24"/>
              </w:rPr>
              <w:t>.</w:t>
            </w:r>
          </w:p>
        </w:tc>
      </w:tr>
      <w:tr w:rsidR="00A72325" w:rsidRPr="00820BA4" w:rsidTr="00955957">
        <w:tc>
          <w:tcPr>
            <w:tcW w:w="1818" w:type="dxa"/>
            <w:shd w:val="clear" w:color="auto" w:fill="auto"/>
          </w:tcPr>
          <w:p w:rsidR="00A72325" w:rsidRPr="00820BA4" w:rsidRDefault="00873A37" w:rsidP="00955957">
            <w:pPr>
              <w:widowControl/>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t>Alte firme care func</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ionează pe pie</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ele B2C</w:t>
            </w:r>
          </w:p>
        </w:tc>
        <w:tc>
          <w:tcPr>
            <w:tcW w:w="8039" w:type="dxa"/>
            <w:shd w:val="clear" w:color="auto" w:fill="auto"/>
          </w:tcPr>
          <w:p w:rsidR="00873A37" w:rsidRPr="00820BA4" w:rsidRDefault="00A806D8" w:rsidP="00955957">
            <w:pPr>
              <w:widowControl/>
              <w:shd w:val="clear" w:color="auto" w:fill="FFFFFF"/>
              <w:spacing w:before="120" w:after="120" w:line="276" w:lineRule="auto"/>
              <w:ind w:firstLine="5"/>
              <w:jc w:val="both"/>
              <w:rPr>
                <w:rFonts w:ascii="Times New Roman" w:hAnsi="Times New Roman" w:cs="Times New Roman"/>
                <w:sz w:val="24"/>
                <w:szCs w:val="24"/>
              </w:rPr>
            </w:pPr>
            <w:r w:rsidRPr="00820BA4">
              <w:rPr>
                <w:rFonts w:ascii="Times New Roman" w:hAnsi="Times New Roman" w:cs="Times New Roman"/>
                <w:b/>
                <w:bCs/>
                <w:color w:val="000000"/>
                <w:sz w:val="24"/>
                <w:szCs w:val="24"/>
              </w:rPr>
              <w:t xml:space="preserve">Tăieri de fonduri </w:t>
            </w:r>
            <w:r w:rsidR="00FC7327">
              <w:rPr>
                <w:rFonts w:ascii="Times New Roman" w:hAnsi="Times New Roman" w:cs="Times New Roman"/>
                <w:b/>
                <w:bCs/>
                <w:color w:val="000000"/>
                <w:sz w:val="24"/>
                <w:szCs w:val="24"/>
              </w:rPr>
              <w:t>ş</w:t>
            </w:r>
            <w:r w:rsidR="00873A37" w:rsidRPr="00820BA4">
              <w:rPr>
                <w:rFonts w:ascii="Times New Roman" w:hAnsi="Times New Roman" w:cs="Times New Roman"/>
                <w:b/>
                <w:bCs/>
                <w:color w:val="000000"/>
                <w:sz w:val="24"/>
                <w:szCs w:val="24"/>
              </w:rPr>
              <w:t xml:space="preserve">i </w:t>
            </w:r>
            <w:r w:rsidRPr="00820BA4">
              <w:rPr>
                <w:rFonts w:ascii="Times New Roman" w:hAnsi="Times New Roman" w:cs="Times New Roman"/>
                <w:b/>
                <w:bCs/>
                <w:color w:val="000000"/>
                <w:sz w:val="24"/>
                <w:szCs w:val="24"/>
              </w:rPr>
              <w:t>taxe</w:t>
            </w:r>
            <w:r w:rsidR="00873A37"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Accesul guvernamental la agenda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iei </w:t>
            </w:r>
            <w:r w:rsidR="00873A37" w:rsidRPr="00820BA4">
              <w:rPr>
                <w:rFonts w:ascii="Times New Roman" w:hAnsi="Times New Roman" w:cs="Times New Roman"/>
                <w:color w:val="000000"/>
                <w:sz w:val="24"/>
                <w:szCs w:val="24"/>
              </w:rPr>
              <w:t xml:space="preserve">(inclusiv </w:t>
            </w:r>
            <w:r w:rsidRPr="00820BA4">
              <w:rPr>
                <w:rFonts w:ascii="Times New Roman" w:hAnsi="Times New Roman" w:cs="Times New Roman"/>
                <w:color w:val="000000"/>
                <w:sz w:val="24"/>
                <w:szCs w:val="24"/>
              </w:rPr>
              <w:t xml:space="preserve">tăierile de fonduri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majorarea taxelor de judecată</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acordată sau nu LiP</w:t>
            </w:r>
            <w:r w:rsidR="00873A37"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finan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area 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universitare de practică judiciară</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are o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globală asupra fezabilită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firmelor mai mici ce furnizează anumite servicii</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asupra posibilită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consumatorilor de a avea acces la consiliere juridică coordonat</w:t>
            </w:r>
            <w:r w:rsidR="004A78B4" w:rsidRPr="00820BA4">
              <w:rPr>
                <w:rFonts w:ascii="Times New Roman" w:hAnsi="Times New Roman" w:cs="Times New Roman"/>
                <w:color w:val="000000"/>
                <w:sz w:val="24"/>
                <w:szCs w:val="24"/>
              </w:rPr>
              <w:t>ă</w:t>
            </w:r>
            <w:r w:rsidRPr="00820BA4">
              <w:rPr>
                <w:rFonts w:ascii="Times New Roman" w:hAnsi="Times New Roman" w:cs="Times New Roman"/>
                <w:color w:val="000000"/>
                <w:sz w:val="24"/>
                <w:szCs w:val="24"/>
              </w:rPr>
              <w:t xml:space="preserve"> de un </w:t>
            </w:r>
            <w:r w:rsidR="00873A37" w:rsidRPr="00820BA4">
              <w:rPr>
                <w:rFonts w:ascii="Times New Roman" w:hAnsi="Times New Roman" w:cs="Times New Roman"/>
                <w:color w:val="000000"/>
                <w:sz w:val="24"/>
                <w:szCs w:val="24"/>
              </w:rPr>
              <w:t>avocat consultant.</w:t>
            </w:r>
          </w:p>
          <w:p w:rsidR="00873A37" w:rsidRPr="00820BA4" w:rsidRDefault="00E662FB" w:rsidP="00955957">
            <w:pPr>
              <w:widowControl/>
              <w:shd w:val="clear" w:color="auto" w:fill="FFFFFF"/>
              <w:spacing w:before="120" w:after="120" w:line="276" w:lineRule="auto"/>
              <w:ind w:hanging="5"/>
              <w:jc w:val="both"/>
              <w:rPr>
                <w:rFonts w:ascii="Times New Roman" w:hAnsi="Times New Roman" w:cs="Times New Roman"/>
                <w:sz w:val="24"/>
                <w:szCs w:val="24"/>
              </w:rPr>
            </w:pPr>
            <w:r w:rsidRPr="00820BA4">
              <w:rPr>
                <w:rFonts w:ascii="Times New Roman" w:hAnsi="Times New Roman" w:cs="Times New Roman"/>
                <w:b/>
                <w:bCs/>
                <w:color w:val="000000"/>
                <w:sz w:val="24"/>
                <w:szCs w:val="24"/>
              </w:rPr>
              <w:t>Tehnologie</w:t>
            </w:r>
            <w:r w:rsidR="00873A37"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La fel ca în cazul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elor </w:t>
            </w:r>
            <w:r w:rsidR="00873A37" w:rsidRPr="00820BA4">
              <w:rPr>
                <w:rFonts w:ascii="Times New Roman" w:hAnsi="Times New Roman" w:cs="Times New Roman"/>
                <w:color w:val="000000"/>
                <w:sz w:val="24"/>
                <w:szCs w:val="24"/>
              </w:rPr>
              <w:t>B2B, impact</w:t>
            </w:r>
            <w:r w:rsidRPr="00820BA4">
              <w:rPr>
                <w:rFonts w:ascii="Times New Roman" w:hAnsi="Times New Roman" w:cs="Times New Roman"/>
                <w:color w:val="000000"/>
                <w:sz w:val="24"/>
                <w:szCs w:val="24"/>
              </w:rPr>
              <w:t xml:space="preserve">ul </w:t>
            </w:r>
            <w:r w:rsidR="00873A37" w:rsidRPr="00820BA4">
              <w:rPr>
                <w:rFonts w:ascii="Times New Roman" w:hAnsi="Times New Roman" w:cs="Times New Roman"/>
                <w:color w:val="000000"/>
                <w:sz w:val="24"/>
                <w:szCs w:val="24"/>
              </w:rPr>
              <w:t>tehnologie</w:t>
            </w:r>
            <w:r w:rsidRPr="00820BA4">
              <w:rPr>
                <w:rFonts w:ascii="Times New Roman" w:hAnsi="Times New Roman" w:cs="Times New Roman"/>
                <w:color w:val="000000"/>
                <w:sz w:val="24"/>
                <w:szCs w:val="24"/>
              </w:rPr>
              <w:t>i se face sim</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it în situa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în care firmele furnizează în principal servicii cu volum mare</w:t>
            </w:r>
            <w:r w:rsidR="00873A37"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determinate de proces, 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decât în cazuri specializate</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Tendin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de automatizare a rutinei se va nivela până în anul 2020, după care ne putem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tepta ca tehnologia să fie utilizată, în schimb, pentru stimularea modurilor inovatoare de prestare a serviciilor sau de specialitate. De asemenea, tehnologia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ează comportamentul cumpărător</w:t>
            </w:r>
            <w:r w:rsidR="004A78B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 prin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teptările acestora de urgen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comunicare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furnizare </w:t>
            </w:r>
            <w:r w:rsidR="00873A37" w:rsidRPr="00820BA4">
              <w:rPr>
                <w:rFonts w:ascii="Times New Roman" w:hAnsi="Times New Roman" w:cs="Times New Roman"/>
                <w:color w:val="000000"/>
                <w:sz w:val="24"/>
                <w:szCs w:val="24"/>
              </w:rPr>
              <w:t xml:space="preserve">online, </w:t>
            </w:r>
            <w:r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prin extinderea accesului la 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în detrimentul preciziei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calită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873A37" w:rsidRPr="00820BA4">
              <w:rPr>
                <w:rFonts w:ascii="Times New Roman" w:hAnsi="Times New Roman" w:cs="Times New Roman"/>
                <w:color w:val="000000"/>
                <w:sz w:val="24"/>
                <w:szCs w:val="24"/>
              </w:rPr>
              <w:t>.</w:t>
            </w:r>
          </w:p>
          <w:p w:rsidR="00873A37" w:rsidRPr="00820BA4" w:rsidRDefault="00E662FB" w:rsidP="00955957">
            <w:pPr>
              <w:widowControl/>
              <w:shd w:val="clear" w:color="auto" w:fill="FFFFFF"/>
              <w:spacing w:before="120" w:after="120" w:line="276" w:lineRule="auto"/>
              <w:ind w:firstLine="5"/>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Comportamentul cumpărătorilor</w:t>
            </w:r>
            <w:r w:rsidR="00873A37"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Obiceiurile consumatorilor s-au schimbat dramatic.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special 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mai tânără</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sunt mult mai la curent cu tehnologia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mijloacele de business, fiind obi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nui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cu accesarea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 xml:space="preserve">verificarea </w:t>
            </w:r>
            <w:r w:rsidR="00873A37"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73A37" w:rsidRPr="00820BA4">
              <w:rPr>
                <w:rFonts w:ascii="Times New Roman" w:hAnsi="Times New Roman" w:cs="Times New Roman"/>
                <w:color w:val="000000"/>
                <w:sz w:val="24"/>
                <w:szCs w:val="24"/>
              </w:rPr>
              <w:t xml:space="preserve"> juridice în </w:t>
            </w:r>
            <w:r w:rsidRPr="00820BA4">
              <w:rPr>
                <w:rFonts w:ascii="Times New Roman" w:hAnsi="Times New Roman" w:cs="Times New Roman"/>
                <w:color w:val="000000"/>
                <w:sz w:val="24"/>
                <w:szCs w:val="24"/>
              </w:rPr>
              <w:t>diferite moduri</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teptare </w:t>
            </w:r>
            <w:r w:rsidR="00873A37" w:rsidRPr="00820BA4">
              <w:rPr>
                <w:rFonts w:ascii="Times New Roman" w:hAnsi="Times New Roman" w:cs="Times New Roman"/>
                <w:color w:val="000000"/>
                <w:sz w:val="24"/>
                <w:szCs w:val="24"/>
              </w:rPr>
              <w:t>cumpărători</w:t>
            </w:r>
            <w:r w:rsidRPr="00820BA4">
              <w:rPr>
                <w:rFonts w:ascii="Times New Roman" w:hAnsi="Times New Roman" w:cs="Times New Roman"/>
                <w:color w:val="000000"/>
                <w:sz w:val="24"/>
                <w:szCs w:val="24"/>
              </w:rPr>
              <w:t>lor</w:t>
            </w:r>
            <w:r w:rsidR="00873A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 perspectiva modului în care vor comunica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tranzac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 cu vânzătorii vor influen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conceptul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furnizarea serviciilor.</w:t>
            </w:r>
          </w:p>
          <w:p w:rsidR="00A72325" w:rsidRPr="00820BA4" w:rsidRDefault="00C4121E" w:rsidP="00955957">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Concuren</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ă</w:t>
            </w:r>
            <w:r w:rsidR="00873A37"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 xml:space="preserve">Firmele mici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 xml:space="preserve">mijlocii din </w:t>
            </w:r>
            <w:r w:rsidR="00873A37"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se confruntă cu o mare varietate</w:t>
            </w:r>
            <w:r w:rsidR="00873A37"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posibil volum</w:t>
            </w:r>
            <w:r w:rsidR="00873A37" w:rsidRPr="00820BA4">
              <w:rPr>
                <w:rFonts w:ascii="Times New Roman" w:hAnsi="Times New Roman" w:cs="Times New Roman"/>
                <w:color w:val="000000"/>
                <w:sz w:val="24"/>
                <w:szCs w:val="24"/>
              </w:rPr>
              <w:t xml:space="preserve">, </w:t>
            </w:r>
            <w:r w:rsidR="00747C99" w:rsidRPr="00820BA4">
              <w:rPr>
                <w:rFonts w:ascii="Times New Roman" w:hAnsi="Times New Roman" w:cs="Times New Roman"/>
                <w:color w:val="000000"/>
                <w:sz w:val="24"/>
                <w:szCs w:val="24"/>
              </w:rPr>
              <w:t>a concuren</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ei din partea celorlal</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 xml:space="preserve">i furnizori de servicii juridice </w:t>
            </w:r>
            <w:r w:rsidR="00873A37" w:rsidRPr="00820BA4">
              <w:rPr>
                <w:rFonts w:ascii="Times New Roman" w:hAnsi="Times New Roman" w:cs="Times New Roman"/>
                <w:color w:val="000000"/>
                <w:sz w:val="24"/>
                <w:szCs w:val="24"/>
              </w:rPr>
              <w:t>(de ex.: Bar</w:t>
            </w:r>
            <w:r w:rsidR="00747C99" w:rsidRPr="00820BA4">
              <w:rPr>
                <w:rFonts w:ascii="Times New Roman" w:hAnsi="Times New Roman" w:cs="Times New Roman"/>
                <w:color w:val="000000"/>
                <w:sz w:val="24"/>
                <w:szCs w:val="24"/>
              </w:rPr>
              <w:t>ou</w:t>
            </w:r>
            <w:r w:rsidR="00873A37" w:rsidRPr="00820BA4">
              <w:rPr>
                <w:rFonts w:ascii="Times New Roman" w:hAnsi="Times New Roman" w:cs="Times New Roman"/>
                <w:color w:val="000000"/>
                <w:sz w:val="24"/>
                <w:szCs w:val="24"/>
              </w:rPr>
              <w:t xml:space="preserve">, </w:t>
            </w:r>
            <w:r w:rsidR="00E41394" w:rsidRPr="00820BA4">
              <w:rPr>
                <w:rFonts w:ascii="Times New Roman" w:hAnsi="Times New Roman" w:cs="Times New Roman"/>
                <w:color w:val="000000"/>
                <w:sz w:val="24"/>
                <w:szCs w:val="24"/>
              </w:rPr>
              <w:t>profesioni</w:t>
            </w:r>
            <w:r w:rsidR="00FC7327">
              <w:rPr>
                <w:rFonts w:ascii="Times New Roman" w:hAnsi="Times New Roman" w:cs="Times New Roman"/>
                <w:color w:val="000000"/>
                <w:sz w:val="24"/>
                <w:szCs w:val="24"/>
              </w:rPr>
              <w:t>ş</w:t>
            </w:r>
            <w:r w:rsidR="00E41394" w:rsidRPr="00820BA4">
              <w:rPr>
                <w:rFonts w:ascii="Times New Roman" w:hAnsi="Times New Roman" w:cs="Times New Roman"/>
                <w:color w:val="000000"/>
                <w:sz w:val="24"/>
                <w:szCs w:val="24"/>
              </w:rPr>
              <w:t>ti în domeniul juridic</w:t>
            </w:r>
            <w:r w:rsidR="00873A37" w:rsidRPr="00820BA4">
              <w:rPr>
                <w:rFonts w:ascii="Times New Roman" w:hAnsi="Times New Roman" w:cs="Times New Roman"/>
                <w:color w:val="000000"/>
                <w:sz w:val="24"/>
                <w:szCs w:val="24"/>
              </w:rPr>
              <w:t xml:space="preserve">, </w:t>
            </w:r>
            <w:r w:rsidR="00747C99" w:rsidRPr="00820BA4">
              <w:rPr>
                <w:rFonts w:ascii="Times New Roman" w:hAnsi="Times New Roman" w:cs="Times New Roman"/>
                <w:color w:val="000000"/>
                <w:sz w:val="24"/>
                <w:szCs w:val="24"/>
              </w:rPr>
              <w:t>persoane autorizate să redacteze documente de vânzare-cumpărare</w:t>
            </w:r>
            <w:r w:rsidR="00873A37"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873A37" w:rsidRPr="00820BA4">
              <w:rPr>
                <w:rFonts w:ascii="Times New Roman" w:hAnsi="Times New Roman" w:cs="Times New Roman"/>
                <w:color w:val="000000"/>
                <w:sz w:val="24"/>
                <w:szCs w:val="24"/>
              </w:rPr>
              <w:t xml:space="preserve">i </w:t>
            </w:r>
            <w:r w:rsidR="00747C99" w:rsidRPr="00820BA4">
              <w:rPr>
                <w:rFonts w:ascii="Times New Roman" w:hAnsi="Times New Roman" w:cs="Times New Roman"/>
                <w:color w:val="000000"/>
                <w:sz w:val="24"/>
                <w:szCs w:val="24"/>
              </w:rPr>
              <w:t xml:space="preserve">a întreprinderilor fără legătură cu domeniul dreptului </w:t>
            </w:r>
            <w:r w:rsidR="00873A37" w:rsidRPr="00820BA4">
              <w:rPr>
                <w:rFonts w:ascii="Times New Roman" w:hAnsi="Times New Roman" w:cs="Times New Roman"/>
                <w:color w:val="000000"/>
                <w:sz w:val="24"/>
                <w:szCs w:val="24"/>
              </w:rPr>
              <w:t>(de ex.:</w:t>
            </w:r>
            <w:r w:rsidR="00747C99" w:rsidRPr="00820BA4">
              <w:t xml:space="preserve"> </w:t>
            </w:r>
            <w:r w:rsidR="00747C99" w:rsidRPr="00820BA4">
              <w:rPr>
                <w:rFonts w:ascii="Times New Roman" w:hAnsi="Times New Roman" w:cs="Times New Roman"/>
                <w:color w:val="000000"/>
                <w:sz w:val="24"/>
                <w:szCs w:val="24"/>
              </w:rPr>
              <w:t xml:space="preserve">contabili, bănci), dar </w:t>
            </w:r>
            <w:r w:rsidR="00FC7327">
              <w:rPr>
                <w:rFonts w:ascii="Times New Roman" w:hAnsi="Times New Roman" w:cs="Times New Roman"/>
                <w:color w:val="000000"/>
                <w:sz w:val="24"/>
                <w:szCs w:val="24"/>
              </w:rPr>
              <w:t>ş</w:t>
            </w:r>
            <w:r w:rsidR="00747C99" w:rsidRPr="00820BA4">
              <w:rPr>
                <w:rFonts w:ascii="Times New Roman" w:hAnsi="Times New Roman" w:cs="Times New Roman"/>
                <w:color w:val="000000"/>
                <w:sz w:val="24"/>
                <w:szCs w:val="24"/>
              </w:rPr>
              <w:t>i din partea organiza</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 xml:space="preserve">iilor de consumatori (ex.: Citizens Advice, Advice Network, Which?) </w:t>
            </w:r>
            <w:r w:rsidR="00FC7327">
              <w:rPr>
                <w:rFonts w:ascii="Times New Roman" w:hAnsi="Times New Roman" w:cs="Times New Roman"/>
                <w:color w:val="000000"/>
                <w:sz w:val="24"/>
                <w:szCs w:val="24"/>
              </w:rPr>
              <w:t>ş</w:t>
            </w:r>
            <w:r w:rsidR="002C4BE2" w:rsidRPr="00820BA4">
              <w:rPr>
                <w:rFonts w:ascii="Times New Roman" w:hAnsi="Times New Roman" w:cs="Times New Roman"/>
                <w:color w:val="000000"/>
                <w:sz w:val="24"/>
                <w:szCs w:val="24"/>
              </w:rPr>
              <w:t>i companiile de tehnică juridic</w:t>
            </w:r>
            <w:r w:rsidR="00747C99" w:rsidRPr="00820BA4">
              <w:rPr>
                <w:rFonts w:ascii="Times New Roman" w:hAnsi="Times New Roman" w:cs="Times New Roman"/>
                <w:color w:val="000000"/>
                <w:sz w:val="24"/>
                <w:szCs w:val="24"/>
              </w:rPr>
              <w:t xml:space="preserve">ă (ex.: Legal Zoom, Rocket Lawyer). Asigurarea de consiliere de bază pentru consumatori </w:t>
            </w:r>
            <w:r w:rsidR="00FC7327">
              <w:rPr>
                <w:rFonts w:ascii="Times New Roman" w:hAnsi="Times New Roman" w:cs="Times New Roman"/>
                <w:color w:val="000000"/>
                <w:sz w:val="24"/>
                <w:szCs w:val="24"/>
              </w:rPr>
              <w:t>ş</w:t>
            </w:r>
            <w:r w:rsidR="00747C99" w:rsidRPr="00820BA4">
              <w:rPr>
                <w:rFonts w:ascii="Times New Roman" w:hAnsi="Times New Roman" w:cs="Times New Roman"/>
                <w:color w:val="000000"/>
                <w:sz w:val="24"/>
                <w:szCs w:val="24"/>
              </w:rPr>
              <w:t>i/sau sus</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inerea acestora în parcurgerea unei solu</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ii de rezolvare internă reprezintă un mijloc ce implică efort poten</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ial scăzut/recompense mari pentru ca concuren</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ii avoca</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ilor solicitan</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i să câ</w:t>
            </w:r>
            <w:r w:rsidR="00FC7327">
              <w:rPr>
                <w:rFonts w:ascii="Times New Roman" w:hAnsi="Times New Roman" w:cs="Times New Roman"/>
                <w:color w:val="000000"/>
                <w:sz w:val="24"/>
                <w:szCs w:val="24"/>
              </w:rPr>
              <w:t>ş</w:t>
            </w:r>
            <w:r w:rsidR="00747C99" w:rsidRPr="00820BA4">
              <w:rPr>
                <w:rFonts w:ascii="Times New Roman" w:hAnsi="Times New Roman" w:cs="Times New Roman"/>
                <w:color w:val="000000"/>
                <w:sz w:val="24"/>
                <w:szCs w:val="24"/>
              </w:rPr>
              <w:t>tige o parte a acestei pie</w:t>
            </w:r>
            <w:r w:rsidR="00FC7327">
              <w:rPr>
                <w:rFonts w:ascii="Times New Roman" w:hAnsi="Times New Roman" w:cs="Times New Roman"/>
                <w:color w:val="000000"/>
                <w:sz w:val="24"/>
                <w:szCs w:val="24"/>
              </w:rPr>
              <w:t>ţ</w:t>
            </w:r>
            <w:r w:rsidR="00747C99" w:rsidRPr="00820BA4">
              <w:rPr>
                <w:rFonts w:ascii="Times New Roman" w:hAnsi="Times New Roman" w:cs="Times New Roman"/>
                <w:color w:val="000000"/>
                <w:sz w:val="24"/>
                <w:szCs w:val="24"/>
              </w:rPr>
              <w:t>e.</w:t>
            </w:r>
          </w:p>
        </w:tc>
      </w:tr>
      <w:tr w:rsidR="00A72325" w:rsidRPr="00820BA4" w:rsidTr="00955957">
        <w:tc>
          <w:tcPr>
            <w:tcW w:w="1818" w:type="dxa"/>
            <w:shd w:val="clear" w:color="auto" w:fill="auto"/>
          </w:tcPr>
          <w:p w:rsidR="00A72325" w:rsidRPr="00820BA4" w:rsidRDefault="00FD4217" w:rsidP="00955957">
            <w:pPr>
              <w:widowControl/>
              <w:spacing w:before="120" w:after="120" w:line="276" w:lineRule="auto"/>
              <w:jc w:val="both"/>
              <w:rPr>
                <w:rFonts w:ascii="Times New Roman" w:hAnsi="Times New Roman" w:cs="Times New Roman"/>
                <w:b/>
                <w:bCs/>
                <w:color w:val="000000"/>
                <w:sz w:val="24"/>
                <w:szCs w:val="24"/>
              </w:rPr>
            </w:pPr>
            <w:r w:rsidRPr="00820BA4">
              <w:rPr>
                <w:rFonts w:ascii="Times New Roman" w:hAnsi="Times New Roman" w:cs="Times New Roman"/>
                <w:b/>
                <w:bCs/>
                <w:color w:val="000000"/>
                <w:sz w:val="24"/>
                <w:szCs w:val="24"/>
              </w:rPr>
              <w:t>Consilier</w:t>
            </w:r>
            <w:r w:rsidR="00EF3FCE" w:rsidRPr="00820BA4">
              <w:rPr>
                <w:rFonts w:ascii="Times New Roman" w:hAnsi="Times New Roman" w:cs="Times New Roman"/>
                <w:b/>
                <w:bCs/>
                <w:color w:val="000000"/>
                <w:sz w:val="24"/>
                <w:szCs w:val="24"/>
              </w:rPr>
              <w:t xml:space="preserve"> </w:t>
            </w:r>
            <w:r w:rsidR="00EF3FCE" w:rsidRPr="00820BA4">
              <w:rPr>
                <w:rFonts w:ascii="Times New Roman" w:hAnsi="Times New Roman" w:cs="Times New Roman"/>
                <w:b/>
                <w:bCs/>
                <w:i/>
                <w:color w:val="000000"/>
                <w:sz w:val="24"/>
                <w:szCs w:val="24"/>
              </w:rPr>
              <w:t>in-house</w:t>
            </w:r>
            <w:r w:rsidR="00EF3FCE" w:rsidRPr="00820BA4">
              <w:rPr>
                <w:rFonts w:ascii="Times New Roman" w:hAnsi="Times New Roman" w:cs="Times New Roman"/>
                <w:b/>
                <w:bCs/>
                <w:color w:val="000000"/>
                <w:sz w:val="24"/>
                <w:szCs w:val="24"/>
              </w:rPr>
              <w:t xml:space="preserve"> </w:t>
            </w:r>
          </w:p>
        </w:tc>
        <w:tc>
          <w:tcPr>
            <w:tcW w:w="8039" w:type="dxa"/>
            <w:shd w:val="clear" w:color="auto" w:fill="auto"/>
          </w:tcPr>
          <w:p w:rsidR="00F91B1F" w:rsidRPr="00820BA4" w:rsidRDefault="00110F09" w:rsidP="00955957">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Globalizare</w:t>
            </w:r>
            <w:r w:rsidR="00F91B1F" w:rsidRPr="00820BA4">
              <w:rPr>
                <w:rFonts w:ascii="Times New Roman" w:hAnsi="Times New Roman" w:cs="Times New Roman"/>
                <w:b/>
                <w:bCs/>
                <w:color w:val="000000"/>
                <w:sz w:val="24"/>
                <w:szCs w:val="24"/>
              </w:rPr>
              <w:t xml:space="preserve">: </w:t>
            </w:r>
            <w:r w:rsidR="00FD4217" w:rsidRPr="00820BA4">
              <w:rPr>
                <w:rFonts w:ascii="Times New Roman" w:hAnsi="Times New Roman" w:cs="Times New Roman"/>
                <w:color w:val="000000"/>
                <w:sz w:val="24"/>
                <w:szCs w:val="24"/>
              </w:rPr>
              <w:t>Pe măsură ce corpora</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iile caută solu</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ii globale drept sursă a cre</w:t>
            </w:r>
            <w:r w:rsidR="00FC7327">
              <w:rPr>
                <w:rFonts w:ascii="Times New Roman" w:hAnsi="Times New Roman" w:cs="Times New Roman"/>
                <w:color w:val="000000"/>
                <w:sz w:val="24"/>
                <w:szCs w:val="24"/>
              </w:rPr>
              <w:t>ş</w:t>
            </w:r>
            <w:r w:rsidR="00FD4217" w:rsidRPr="00820BA4">
              <w:rPr>
                <w:rFonts w:ascii="Times New Roman" w:hAnsi="Times New Roman" w:cs="Times New Roman"/>
                <w:color w:val="000000"/>
                <w:sz w:val="24"/>
                <w:szCs w:val="24"/>
              </w:rPr>
              <w:t>terii viitoare</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 xml:space="preserve">există o nevoie mai mare de consilieri </w:t>
            </w:r>
            <w:r w:rsidR="00F91B1F" w:rsidRPr="00820BA4">
              <w:rPr>
                <w:rFonts w:ascii="Times New Roman" w:hAnsi="Times New Roman" w:cs="Times New Roman"/>
                <w:i/>
                <w:color w:val="000000"/>
                <w:sz w:val="24"/>
                <w:szCs w:val="24"/>
              </w:rPr>
              <w:t>in-house</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pentru a în</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elege cerin</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 xml:space="preserve">ele </w:t>
            </w:r>
            <w:r w:rsidR="00F91B1F" w:rsidRPr="00820BA4">
              <w:rPr>
                <w:rFonts w:ascii="Times New Roman" w:hAnsi="Times New Roman" w:cs="Times New Roman"/>
                <w:color w:val="000000"/>
                <w:sz w:val="24"/>
                <w:szCs w:val="24"/>
              </w:rPr>
              <w:t>global</w:t>
            </w:r>
            <w:r w:rsidR="00FD4217" w:rsidRPr="00820BA4">
              <w:rPr>
                <w:rFonts w:ascii="Times New Roman" w:hAnsi="Times New Roman" w:cs="Times New Roman"/>
                <w:color w:val="000000"/>
                <w:sz w:val="24"/>
                <w:szCs w:val="24"/>
              </w:rPr>
              <w:t>e</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ale activită</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ii lor</w:t>
            </w:r>
            <w:r w:rsidR="00F91B1F" w:rsidRPr="00820BA4">
              <w:rPr>
                <w:rFonts w:ascii="Times New Roman" w:hAnsi="Times New Roman" w:cs="Times New Roman"/>
                <w:color w:val="000000"/>
                <w:sz w:val="24"/>
                <w:szCs w:val="24"/>
              </w:rPr>
              <w:t xml:space="preserve">, inclusiv </w:t>
            </w:r>
            <w:r w:rsidR="00FD4217" w:rsidRPr="00820BA4">
              <w:rPr>
                <w:rFonts w:ascii="Times New Roman" w:hAnsi="Times New Roman" w:cs="Times New Roman"/>
                <w:color w:val="000000"/>
                <w:sz w:val="24"/>
                <w:szCs w:val="24"/>
              </w:rPr>
              <w:t xml:space="preserve">nevoia de a asigura </w:t>
            </w:r>
            <w:r w:rsidR="004A78B4" w:rsidRPr="00820BA4">
              <w:rPr>
                <w:rFonts w:ascii="Times New Roman" w:hAnsi="Times New Roman" w:cs="Times New Roman"/>
                <w:color w:val="000000"/>
                <w:sz w:val="24"/>
                <w:szCs w:val="24"/>
              </w:rPr>
              <w:t>acoperire</w:t>
            </w:r>
            <w:r w:rsidR="00FD4217" w:rsidRPr="00820BA4">
              <w:rPr>
                <w:rFonts w:ascii="Times New Roman" w:hAnsi="Times New Roman" w:cs="Times New Roman"/>
                <w:color w:val="000000"/>
                <w:sz w:val="24"/>
                <w:szCs w:val="24"/>
              </w:rPr>
              <w:t xml:space="preserve"> </w:t>
            </w:r>
            <w:r w:rsidR="00F91B1F" w:rsidRPr="00820BA4">
              <w:rPr>
                <w:rFonts w:ascii="Times New Roman" w:hAnsi="Times New Roman" w:cs="Times New Roman"/>
                <w:color w:val="000000"/>
                <w:sz w:val="24"/>
                <w:szCs w:val="24"/>
              </w:rPr>
              <w:t>global</w:t>
            </w:r>
            <w:r w:rsidR="00FD4217" w:rsidRPr="00820BA4">
              <w:rPr>
                <w:rFonts w:ascii="Times New Roman" w:hAnsi="Times New Roman" w:cs="Times New Roman"/>
                <w:color w:val="000000"/>
                <w:sz w:val="24"/>
                <w:szCs w:val="24"/>
              </w:rPr>
              <w:t>ă</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din partea firmelor bine cotate cu activitate interna</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 xml:space="preserve">ională </w:t>
            </w:r>
            <w:r w:rsidR="00FC7327">
              <w:rPr>
                <w:rFonts w:ascii="Times New Roman" w:hAnsi="Times New Roman" w:cs="Times New Roman"/>
                <w:color w:val="000000"/>
                <w:sz w:val="24"/>
                <w:szCs w:val="24"/>
              </w:rPr>
              <w:t>ş</w:t>
            </w:r>
            <w:r w:rsidR="00F91B1F" w:rsidRPr="00820BA4">
              <w:rPr>
                <w:rFonts w:ascii="Times New Roman" w:hAnsi="Times New Roman" w:cs="Times New Roman"/>
                <w:color w:val="000000"/>
                <w:sz w:val="24"/>
                <w:szCs w:val="24"/>
              </w:rPr>
              <w:t xml:space="preserve">i </w:t>
            </w:r>
            <w:r w:rsidR="00FD4217" w:rsidRPr="00820BA4">
              <w:rPr>
                <w:rFonts w:ascii="Times New Roman" w:hAnsi="Times New Roman" w:cs="Times New Roman"/>
                <w:color w:val="000000"/>
                <w:sz w:val="24"/>
                <w:szCs w:val="24"/>
              </w:rPr>
              <w:t>impune ca firmele să fie prezente în mai multe juri</w:t>
            </w:r>
            <w:r w:rsidR="004A78B4" w:rsidRPr="00820BA4">
              <w:rPr>
                <w:rFonts w:ascii="Times New Roman" w:hAnsi="Times New Roman" w:cs="Times New Roman"/>
                <w:color w:val="000000"/>
                <w:sz w:val="24"/>
                <w:szCs w:val="24"/>
              </w:rPr>
              <w:t>s</w:t>
            </w:r>
            <w:r w:rsidR="00FD4217" w:rsidRPr="00820BA4">
              <w:rPr>
                <w:rFonts w:ascii="Times New Roman" w:hAnsi="Times New Roman" w:cs="Times New Roman"/>
                <w:color w:val="000000"/>
                <w:sz w:val="24"/>
                <w:szCs w:val="24"/>
              </w:rPr>
              <w:t>dic</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ii</w:t>
            </w:r>
            <w:r w:rsidR="00F91B1F"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 xml:space="preserve">inând cont de întinderea domeniului de analiză </w:t>
            </w:r>
            <w:r w:rsidR="00F91B1F" w:rsidRPr="00820BA4">
              <w:rPr>
                <w:rFonts w:ascii="Times New Roman" w:hAnsi="Times New Roman" w:cs="Times New Roman"/>
                <w:color w:val="000000"/>
                <w:sz w:val="24"/>
                <w:szCs w:val="24"/>
              </w:rPr>
              <w:t xml:space="preserve">în </w:t>
            </w:r>
            <w:r w:rsidR="00FD4217" w:rsidRPr="00820BA4">
              <w:rPr>
                <w:rFonts w:ascii="Times New Roman" w:hAnsi="Times New Roman" w:cs="Times New Roman"/>
                <w:color w:val="000000"/>
                <w:sz w:val="24"/>
                <w:szCs w:val="24"/>
              </w:rPr>
              <w:t>atât de multe peisaje juridice diferite</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dimensiunea responsabilită</w:t>
            </w:r>
            <w:r w:rsidR="00FC7327">
              <w:rPr>
                <w:rFonts w:ascii="Times New Roman" w:hAnsi="Times New Roman" w:cs="Times New Roman"/>
                <w:color w:val="000000"/>
                <w:sz w:val="24"/>
                <w:szCs w:val="24"/>
              </w:rPr>
              <w:t>ţ</w:t>
            </w:r>
            <w:r w:rsidR="00FD4217" w:rsidRPr="00820BA4">
              <w:rPr>
                <w:rFonts w:ascii="Times New Roman" w:hAnsi="Times New Roman" w:cs="Times New Roman"/>
                <w:color w:val="000000"/>
                <w:sz w:val="24"/>
                <w:szCs w:val="24"/>
              </w:rPr>
              <w:t>ii este extraordinară</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 xml:space="preserve">iar consilierul </w:t>
            </w:r>
            <w:r w:rsidR="00F91B1F" w:rsidRPr="00820BA4">
              <w:rPr>
                <w:rFonts w:ascii="Times New Roman" w:hAnsi="Times New Roman" w:cs="Times New Roman"/>
                <w:i/>
                <w:color w:val="000000"/>
                <w:sz w:val="24"/>
                <w:szCs w:val="24"/>
              </w:rPr>
              <w:t>in-house</w:t>
            </w:r>
            <w:r w:rsidR="00F91B1F" w:rsidRPr="00820BA4">
              <w:rPr>
                <w:rFonts w:ascii="Times New Roman" w:hAnsi="Times New Roman" w:cs="Times New Roman"/>
                <w:color w:val="000000"/>
                <w:sz w:val="24"/>
                <w:szCs w:val="24"/>
              </w:rPr>
              <w:t xml:space="preserve"> </w:t>
            </w:r>
            <w:r w:rsidR="00FD4217" w:rsidRPr="00820BA4">
              <w:rPr>
                <w:rFonts w:ascii="Times New Roman" w:hAnsi="Times New Roman" w:cs="Times New Roman"/>
                <w:color w:val="000000"/>
                <w:sz w:val="24"/>
                <w:szCs w:val="24"/>
              </w:rPr>
              <w:t>trebuie dotat pentru a răspunde rapid</w:t>
            </w:r>
            <w:r w:rsidR="00F91B1F" w:rsidRPr="00820BA4">
              <w:rPr>
                <w:rFonts w:ascii="Times New Roman" w:hAnsi="Times New Roman" w:cs="Times New Roman"/>
                <w:color w:val="000000"/>
                <w:sz w:val="24"/>
                <w:szCs w:val="24"/>
              </w:rPr>
              <w:t>.</w:t>
            </w:r>
          </w:p>
          <w:p w:rsidR="00F91B1F" w:rsidRPr="00820BA4" w:rsidRDefault="00FD4217" w:rsidP="00955957">
            <w:pPr>
              <w:widowControl/>
              <w:shd w:val="clear" w:color="auto" w:fill="FFFFFF"/>
              <w:spacing w:before="120" w:after="120" w:line="276" w:lineRule="auto"/>
              <w:ind w:firstLine="5"/>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Strategia</w:t>
            </w:r>
            <w:r w:rsidR="00F91B1F" w:rsidRPr="00820BA4">
              <w:rPr>
                <w:rFonts w:ascii="Times New Roman" w:hAnsi="Times New Roman" w:cs="Times New Roman"/>
                <w:b/>
                <w:bCs/>
                <w:color w:val="000000"/>
                <w:sz w:val="24"/>
                <w:szCs w:val="24"/>
              </w:rPr>
              <w:t>/</w:t>
            </w:r>
            <w:r w:rsidRPr="00820BA4">
              <w:rPr>
                <w:rFonts w:ascii="Times New Roman" w:hAnsi="Times New Roman" w:cs="Times New Roman"/>
                <w:b/>
                <w:bCs/>
                <w:color w:val="000000"/>
                <w:sz w:val="24"/>
                <w:szCs w:val="24"/>
              </w:rPr>
              <w:t>viziunea societă</w:t>
            </w:r>
            <w:r w:rsidR="00FC7327">
              <w:rPr>
                <w:rFonts w:ascii="Times New Roman" w:hAnsi="Times New Roman" w:cs="Times New Roman"/>
                <w:b/>
                <w:bCs/>
                <w:color w:val="000000"/>
                <w:sz w:val="24"/>
                <w:szCs w:val="24"/>
              </w:rPr>
              <w:t>ţ</w:t>
            </w:r>
            <w:r w:rsidRPr="00820BA4">
              <w:rPr>
                <w:rFonts w:ascii="Times New Roman" w:hAnsi="Times New Roman" w:cs="Times New Roman"/>
                <w:b/>
                <w:bCs/>
                <w:color w:val="000000"/>
                <w:sz w:val="24"/>
                <w:szCs w:val="24"/>
              </w:rPr>
              <w:t>ii angajatoare</w:t>
            </w:r>
            <w:r w:rsidR="00F91B1F" w:rsidRPr="00820BA4">
              <w:rPr>
                <w:rFonts w:ascii="Times New Roman" w:hAnsi="Times New Roman" w:cs="Times New Roman"/>
                <w:b/>
                <w:bCs/>
                <w:color w:val="000000"/>
                <w:sz w:val="24"/>
                <w:szCs w:val="24"/>
              </w:rPr>
              <w:t xml:space="preserve">: </w:t>
            </w:r>
            <w:r w:rsidRPr="00820BA4">
              <w:rPr>
                <w:rFonts w:ascii="Times New Roman" w:hAnsi="Times New Roman" w:cs="Times New Roman"/>
                <w:bCs/>
                <w:color w:val="000000"/>
                <w:sz w:val="24"/>
                <w:szCs w:val="24"/>
              </w:rPr>
              <w:t>A</w:t>
            </w:r>
            <w:r w:rsidR="00F91B1F" w:rsidRPr="00820BA4">
              <w:rPr>
                <w:rFonts w:ascii="Times New Roman" w:hAnsi="Times New Roman" w:cs="Times New Roman"/>
                <w:color w:val="000000"/>
                <w:sz w:val="24"/>
                <w:szCs w:val="24"/>
              </w:rPr>
              <w:t xml:space="preserve">genda </w:t>
            </w:r>
            <w:r w:rsidR="00FC7327">
              <w:rPr>
                <w:rFonts w:ascii="Times New Roman" w:hAnsi="Times New Roman" w:cs="Times New Roman"/>
                <w:color w:val="000000"/>
                <w:sz w:val="24"/>
                <w:szCs w:val="24"/>
              </w:rPr>
              <w:t>ş</w:t>
            </w:r>
            <w:r w:rsidR="00F91B1F"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motiva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w:t>
            </w:r>
            <w:r w:rsidR="00F91B1F" w:rsidRPr="00820BA4">
              <w:rPr>
                <w:rFonts w:ascii="Times New Roman" w:hAnsi="Times New Roman" w:cs="Times New Roman"/>
                <w:color w:val="000000"/>
                <w:sz w:val="24"/>
                <w:szCs w:val="24"/>
              </w:rPr>
              <w:t>cumpărători</w:t>
            </w:r>
            <w:r w:rsidRPr="00820BA4">
              <w:rPr>
                <w:rFonts w:ascii="Times New Roman" w:hAnsi="Times New Roman" w:cs="Times New Roman"/>
                <w:color w:val="000000"/>
                <w:sz w:val="24"/>
                <w:szCs w:val="24"/>
              </w:rPr>
              <w:t xml:space="preserve">lor </w:t>
            </w:r>
            <w:r w:rsidRPr="00820BA4">
              <w:rPr>
                <w:rFonts w:ascii="Times New Roman" w:hAnsi="Times New Roman" w:cs="Times New Roman"/>
                <w:i/>
                <w:color w:val="000000"/>
                <w:sz w:val="24"/>
                <w:szCs w:val="24"/>
              </w:rPr>
              <w:t>in-house</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sunt determinate de obiectivele </w:t>
            </w:r>
            <w:r w:rsidR="00FC7327">
              <w:rPr>
                <w:rFonts w:ascii="Times New Roman" w:hAnsi="Times New Roman" w:cs="Times New Roman"/>
                <w:color w:val="000000"/>
                <w:sz w:val="24"/>
                <w:szCs w:val="24"/>
              </w:rPr>
              <w:t>ş</w:t>
            </w:r>
            <w:r w:rsidR="00F91B1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strategia</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întreprinderii angajatoare în ansamblu –</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la care contribuie, de asemenea,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consilierul</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Întreprinderea</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rândul său</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 confruntă cu factori determinan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precum agenda guvernamentală </w:t>
            </w:r>
            <w:r w:rsidR="00FC7327">
              <w:rPr>
                <w:rFonts w:ascii="Times New Roman" w:hAnsi="Times New Roman" w:cs="Times New Roman"/>
                <w:color w:val="000000"/>
                <w:sz w:val="24"/>
                <w:szCs w:val="24"/>
              </w:rPr>
              <w:t>ş</w:t>
            </w:r>
            <w:r w:rsidR="00F91B1F"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economia</w:t>
            </w:r>
            <w:r w:rsidR="00F91B1F" w:rsidRPr="00820BA4">
              <w:rPr>
                <w:rFonts w:ascii="Times New Roman" w:hAnsi="Times New Roman" w:cs="Times New Roman"/>
                <w:color w:val="000000"/>
                <w:sz w:val="24"/>
                <w:szCs w:val="24"/>
              </w:rPr>
              <w:t>.</w:t>
            </w:r>
          </w:p>
          <w:p w:rsidR="00F91B1F" w:rsidRPr="00820BA4" w:rsidRDefault="005B21AD" w:rsidP="00955957">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color w:val="000000"/>
                <w:sz w:val="24"/>
                <w:szCs w:val="24"/>
              </w:rPr>
              <w:t>Economisirea fondurilor</w:t>
            </w:r>
            <w:r w:rsidR="00F91B1F" w:rsidRPr="00820BA4">
              <w:rPr>
                <w:rFonts w:ascii="Times New Roman" w:hAnsi="Times New Roman" w:cs="Times New Roman"/>
                <w:b/>
                <w:bCs/>
                <w:color w:val="000000"/>
                <w:sz w:val="24"/>
                <w:szCs w:val="24"/>
              </w:rPr>
              <w:t xml:space="preserve">: </w:t>
            </w:r>
            <w:r w:rsidRPr="00820BA4">
              <w:rPr>
                <w:rFonts w:ascii="Times New Roman" w:hAnsi="Times New Roman" w:cs="Times New Roman"/>
                <w:color w:val="000000"/>
                <w:sz w:val="24"/>
                <w:szCs w:val="24"/>
              </w:rPr>
              <w:t>Ca o prelungire la paragraful de mai sus</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există o presiune asupra consilierilor </w:t>
            </w:r>
            <w:r w:rsidR="00F91B1F" w:rsidRPr="00820BA4">
              <w:rPr>
                <w:rFonts w:ascii="Times New Roman" w:hAnsi="Times New Roman" w:cs="Times New Roman"/>
                <w:i/>
                <w:color w:val="000000"/>
                <w:sz w:val="24"/>
                <w:szCs w:val="24"/>
              </w:rPr>
              <w:t>in-house</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a demonstra valoarea </w:t>
            </w:r>
            <w:r w:rsidR="00FC7327">
              <w:rPr>
                <w:rFonts w:ascii="Times New Roman" w:hAnsi="Times New Roman" w:cs="Times New Roman"/>
                <w:color w:val="000000"/>
                <w:sz w:val="24"/>
                <w:szCs w:val="24"/>
              </w:rPr>
              <w:t>ş</w:t>
            </w:r>
            <w:r w:rsidR="00F91B1F"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de a contribui la efortul de economisire al întreprinderii</w:t>
            </w:r>
            <w:r w:rsidR="00F91B1F"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nivelul 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în ansamblu </w:t>
            </w:r>
            <w:r w:rsidR="00FC7327">
              <w:rPr>
                <w:rFonts w:ascii="Times New Roman" w:hAnsi="Times New Roman" w:cs="Times New Roman"/>
                <w:color w:val="000000"/>
                <w:sz w:val="24"/>
                <w:szCs w:val="24"/>
              </w:rPr>
              <w:t>ş</w:t>
            </w:r>
            <w:r w:rsidR="00F91B1F" w:rsidRPr="00820BA4">
              <w:rPr>
                <w:rFonts w:ascii="Times New Roman" w:hAnsi="Times New Roman" w:cs="Times New Roman"/>
                <w:color w:val="000000"/>
                <w:sz w:val="24"/>
                <w:szCs w:val="24"/>
              </w:rPr>
              <w:t xml:space="preserve">i </w:t>
            </w:r>
            <w:r w:rsidRPr="00820BA4">
              <w:rPr>
                <w:rFonts w:ascii="Times New Roman" w:hAnsi="Times New Roman" w:cs="Times New Roman"/>
                <w:color w:val="000000"/>
                <w:sz w:val="24"/>
                <w:szCs w:val="24"/>
              </w:rPr>
              <w:t>la nivelul cheltuielilor cu domeniul juridic</w:t>
            </w:r>
            <w:r w:rsidR="00F91B1F" w:rsidRPr="00820BA4">
              <w:rPr>
                <w:rFonts w:ascii="Times New Roman" w:hAnsi="Times New Roman" w:cs="Times New Roman"/>
                <w:color w:val="000000"/>
                <w:sz w:val="24"/>
                <w:szCs w:val="24"/>
              </w:rPr>
              <w:t>.</w:t>
            </w:r>
          </w:p>
          <w:p w:rsidR="00A72325" w:rsidRPr="00820BA4" w:rsidRDefault="00F91B1F" w:rsidP="00955957">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 xml:space="preserve">Tehnologie: </w:t>
            </w:r>
            <w:r w:rsidR="009A5B2B" w:rsidRPr="00820BA4">
              <w:rPr>
                <w:rFonts w:ascii="Times New Roman" w:hAnsi="Times New Roman" w:cs="Times New Roman"/>
                <w:color w:val="000000"/>
                <w:sz w:val="24"/>
                <w:szCs w:val="24"/>
              </w:rPr>
              <w:t>O componentă a factorului de economisire a fondurilor</w:t>
            </w:r>
            <w:r w:rsidRPr="00820BA4">
              <w:rPr>
                <w:rFonts w:ascii="Times New Roman" w:hAnsi="Times New Roman" w:cs="Times New Roman"/>
                <w:color w:val="000000"/>
                <w:sz w:val="24"/>
                <w:szCs w:val="24"/>
              </w:rPr>
              <w:t xml:space="preserve">, </w:t>
            </w:r>
            <w:r w:rsidR="009A5B2B" w:rsidRPr="00820BA4">
              <w:rPr>
                <w:rFonts w:ascii="Times New Roman" w:hAnsi="Times New Roman" w:cs="Times New Roman"/>
                <w:color w:val="000000"/>
                <w:sz w:val="24"/>
                <w:szCs w:val="24"/>
              </w:rPr>
              <w:t xml:space="preserve">consilierul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w:t>
            </w:r>
            <w:r w:rsidR="009A5B2B" w:rsidRPr="00820BA4">
              <w:rPr>
                <w:rFonts w:ascii="Times New Roman" w:hAnsi="Times New Roman" w:cs="Times New Roman"/>
                <w:color w:val="000000"/>
                <w:sz w:val="24"/>
                <w:szCs w:val="24"/>
              </w:rPr>
              <w:t xml:space="preserve">utilizează sisteme tehnologice ce facilitează revenirea unui volum mai mare de mandate juridice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w:t>
            </w:r>
            <w:r w:rsidR="00CD6BBD" w:rsidRPr="00820BA4">
              <w:rPr>
                <w:rFonts w:ascii="Times New Roman" w:hAnsi="Times New Roman" w:cs="Times New Roman"/>
                <w:color w:val="000000"/>
                <w:sz w:val="24"/>
                <w:szCs w:val="24"/>
              </w:rPr>
              <w:t>De asemenea, beneficiază de economiile de cost realizate prin externalizarea unei păr</w:t>
            </w:r>
            <w:r w:rsidR="00FC7327">
              <w:rPr>
                <w:rFonts w:ascii="Times New Roman" w:hAnsi="Times New Roman" w:cs="Times New Roman"/>
                <w:color w:val="000000"/>
                <w:sz w:val="24"/>
                <w:szCs w:val="24"/>
              </w:rPr>
              <w:t>ţ</w:t>
            </w:r>
            <w:r w:rsidR="00CD6BBD" w:rsidRPr="00820BA4">
              <w:rPr>
                <w:rFonts w:ascii="Times New Roman" w:hAnsi="Times New Roman" w:cs="Times New Roman"/>
                <w:color w:val="000000"/>
                <w:sz w:val="24"/>
                <w:szCs w:val="24"/>
              </w:rPr>
              <w:t>i a achizi</w:t>
            </w:r>
            <w:r w:rsidR="00FC7327">
              <w:rPr>
                <w:rFonts w:ascii="Times New Roman" w:hAnsi="Times New Roman" w:cs="Times New Roman"/>
                <w:color w:val="000000"/>
                <w:sz w:val="24"/>
                <w:szCs w:val="24"/>
              </w:rPr>
              <w:t>ţ</w:t>
            </w:r>
            <w:r w:rsidR="00CD6BBD" w:rsidRPr="00820BA4">
              <w:rPr>
                <w:rFonts w:ascii="Times New Roman" w:hAnsi="Times New Roman" w:cs="Times New Roman"/>
                <w:color w:val="000000"/>
                <w:sz w:val="24"/>
                <w:szCs w:val="24"/>
              </w:rPr>
              <w:t>iilor în domeniul juridic către furnizori foarte teh</w:t>
            </w:r>
            <w:r w:rsidR="004A78B4" w:rsidRPr="00820BA4">
              <w:rPr>
                <w:rFonts w:ascii="Times New Roman" w:hAnsi="Times New Roman" w:cs="Times New Roman"/>
                <w:color w:val="000000"/>
                <w:sz w:val="24"/>
                <w:szCs w:val="24"/>
              </w:rPr>
              <w:t>n</w:t>
            </w:r>
            <w:r w:rsidR="00CD6BBD" w:rsidRPr="00820BA4">
              <w:rPr>
                <w:rFonts w:ascii="Times New Roman" w:hAnsi="Times New Roman" w:cs="Times New Roman"/>
                <w:color w:val="000000"/>
                <w:sz w:val="24"/>
                <w:szCs w:val="24"/>
              </w:rPr>
              <w:t>ologiza</w:t>
            </w:r>
            <w:r w:rsidR="00FC7327">
              <w:rPr>
                <w:rFonts w:ascii="Times New Roman" w:hAnsi="Times New Roman" w:cs="Times New Roman"/>
                <w:color w:val="000000"/>
                <w:sz w:val="24"/>
                <w:szCs w:val="24"/>
              </w:rPr>
              <w:t>ţ</w:t>
            </w:r>
            <w:r w:rsidR="00CD6BBD"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CD6BBD" w:rsidRPr="00820BA4">
              <w:rPr>
                <w:rFonts w:ascii="Times New Roman" w:hAnsi="Times New Roman" w:cs="Times New Roman"/>
                <w:color w:val="000000"/>
                <w:sz w:val="24"/>
                <w:szCs w:val="24"/>
              </w:rPr>
              <w:t>mai eficien</w:t>
            </w:r>
            <w:r w:rsidR="00FC7327">
              <w:rPr>
                <w:rFonts w:ascii="Times New Roman" w:hAnsi="Times New Roman" w:cs="Times New Roman"/>
                <w:color w:val="000000"/>
                <w:sz w:val="24"/>
                <w:szCs w:val="24"/>
              </w:rPr>
              <w:t>ţ</w:t>
            </w:r>
            <w:r w:rsidR="00CD6BBD" w:rsidRPr="00820BA4">
              <w:rPr>
                <w:rFonts w:ascii="Times New Roman" w:hAnsi="Times New Roman" w:cs="Times New Roman"/>
                <w:color w:val="000000"/>
                <w:sz w:val="24"/>
                <w:szCs w:val="24"/>
              </w:rPr>
              <w:t>i din perspectiva costurilor</w:t>
            </w:r>
            <w:r w:rsidRPr="00820BA4">
              <w:rPr>
                <w:rFonts w:ascii="Times New Roman" w:hAnsi="Times New Roman" w:cs="Times New Roman"/>
                <w:color w:val="000000"/>
                <w:sz w:val="24"/>
                <w:szCs w:val="24"/>
              </w:rPr>
              <w:t>.</w:t>
            </w:r>
          </w:p>
          <w:p w:rsidR="003E20FC" w:rsidRPr="00820BA4" w:rsidRDefault="003E20FC" w:rsidP="00955957">
            <w:pPr>
              <w:widowControl/>
              <w:shd w:val="clear" w:color="auto" w:fill="FFFFFF"/>
              <w:spacing w:before="120" w:after="120" w:line="276" w:lineRule="auto"/>
              <w:ind w:firstLine="5"/>
              <w:jc w:val="both"/>
              <w:rPr>
                <w:rFonts w:ascii="Times New Roman" w:hAnsi="Times New Roman" w:cs="Times New Roman"/>
                <w:sz w:val="24"/>
                <w:szCs w:val="24"/>
              </w:rPr>
            </w:pPr>
            <w:r w:rsidRPr="00820BA4">
              <w:rPr>
                <w:rFonts w:ascii="Times New Roman" w:hAnsi="Times New Roman" w:cs="Times New Roman"/>
                <w:b/>
                <w:bCs/>
                <w:color w:val="000000"/>
                <w:sz w:val="24"/>
                <w:szCs w:val="24"/>
              </w:rPr>
              <w:t xml:space="preserve">Descentralizarea serviciilor: </w:t>
            </w:r>
            <w:r w:rsidRPr="00820BA4">
              <w:rPr>
                <w:rFonts w:ascii="Times New Roman" w:hAnsi="Times New Roman" w:cs="Times New Roman"/>
                <w:color w:val="000000"/>
                <w:sz w:val="24"/>
                <w:szCs w:val="24"/>
              </w:rPr>
              <w:t xml:space="preserve">În legătură cu economiile de fonduri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tehnologia, un număr tot mai mare de consilieri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descentralizează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în domeniul juridic, plătind în plus numai pentru acele păr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ce garantează expertiză din partea firmelor de top. Pentru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de rutină sau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bază, mandatele sunt împăr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ite între cei mai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furnizori, din perspectiva costurilor. Pe măsură ce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juridică evoluează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apar firme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consilierul </w:t>
            </w:r>
            <w:r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 xml:space="preserve"> va dispune de tipuri diferite de op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 privind resursele.</w:t>
            </w:r>
          </w:p>
        </w:tc>
      </w:tr>
    </w:tbl>
    <w:p w:rsidR="004D1B1B" w:rsidRPr="00820BA4" w:rsidRDefault="004D1B1B" w:rsidP="00BA1094">
      <w:pPr>
        <w:widowControl/>
        <w:shd w:val="clear" w:color="auto" w:fill="FFFFFF"/>
        <w:spacing w:before="120" w:after="120" w:line="276" w:lineRule="auto"/>
        <w:jc w:val="both"/>
        <w:rPr>
          <w:rFonts w:ascii="Times New Roman" w:hAnsi="Times New Roman" w:cs="Times New Roman"/>
          <w:sz w:val="24"/>
          <w:szCs w:val="24"/>
        </w:rPr>
      </w:pPr>
    </w:p>
    <w:p w:rsidR="005B5637" w:rsidRPr="0013750F" w:rsidRDefault="00487C72" w:rsidP="0013750F">
      <w:pPr>
        <w:pStyle w:val="Heading1"/>
        <w:spacing w:before="120" w:after="120" w:line="276" w:lineRule="auto"/>
        <w:rPr>
          <w:rFonts w:ascii="Times New Roman" w:hAnsi="Times New Roman"/>
          <w:sz w:val="24"/>
          <w:szCs w:val="24"/>
        </w:rPr>
      </w:pPr>
      <w:r>
        <w:rPr>
          <w:rFonts w:ascii="Times New Roman" w:hAnsi="Times New Roman"/>
          <w:b w:val="0"/>
          <w:iCs/>
          <w:color w:val="000000"/>
          <w:sz w:val="24"/>
          <w:szCs w:val="24"/>
        </w:rPr>
        <w:br w:type="page"/>
      </w:r>
      <w:bookmarkStart w:id="26" w:name="_Toc443984944"/>
      <w:r w:rsidR="005B5637" w:rsidRPr="0013750F">
        <w:rPr>
          <w:rFonts w:ascii="Times New Roman" w:hAnsi="Times New Roman"/>
          <w:sz w:val="24"/>
          <w:szCs w:val="24"/>
        </w:rPr>
        <w:t xml:space="preserve">4. </w:t>
      </w:r>
      <w:r w:rsidR="00A53A17" w:rsidRPr="0013750F">
        <w:rPr>
          <w:rFonts w:ascii="Times New Roman" w:hAnsi="Times New Roman"/>
          <w:sz w:val="24"/>
          <w:szCs w:val="24"/>
        </w:rPr>
        <w:t>CE SE PETRECE LA NIVELUL PRINCIPALILOR FACTORI DETERMINAN</w:t>
      </w:r>
      <w:r w:rsidR="00FC7327">
        <w:rPr>
          <w:rFonts w:ascii="Times New Roman" w:hAnsi="Times New Roman"/>
          <w:sz w:val="24"/>
          <w:szCs w:val="24"/>
        </w:rPr>
        <w:t>Ţ</w:t>
      </w:r>
      <w:r w:rsidR="00A53A17" w:rsidRPr="0013750F">
        <w:rPr>
          <w:rFonts w:ascii="Times New Roman" w:hAnsi="Times New Roman"/>
          <w:sz w:val="24"/>
          <w:szCs w:val="24"/>
        </w:rPr>
        <w:t>I</w:t>
      </w:r>
      <w:r w:rsidR="005B5637" w:rsidRPr="0013750F">
        <w:rPr>
          <w:rFonts w:ascii="Times New Roman" w:hAnsi="Times New Roman"/>
          <w:sz w:val="24"/>
          <w:szCs w:val="24"/>
        </w:rPr>
        <w:t>?</w:t>
      </w:r>
      <w:bookmarkEnd w:id="26"/>
    </w:p>
    <w:p w:rsidR="004D1B1B" w:rsidRPr="00820BA4" w:rsidRDefault="005A72A6"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Această sec</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iune analizează impactul probabil al următorilor factori determinan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asupra schimbării</w:t>
      </w:r>
      <w:r w:rsidR="004D1B1B" w:rsidRPr="00820BA4">
        <w:rPr>
          <w:rFonts w:ascii="Times New Roman" w:hAnsi="Times New Roman" w:cs="Times New Roman"/>
          <w:color w:val="6EA149"/>
          <w:sz w:val="24"/>
          <w:szCs w:val="24"/>
        </w:rPr>
        <w:t>:</w:t>
      </w:r>
    </w:p>
    <w:p w:rsidR="005A72A6" w:rsidRPr="00820BA4" w:rsidRDefault="005A72A6" w:rsidP="005A72A6">
      <w:pPr>
        <w:widowControl/>
        <w:numPr>
          <w:ilvl w:val="0"/>
          <w:numId w:val="15"/>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globalizare</w:t>
      </w:r>
      <w:r w:rsidR="004D1B1B" w:rsidRPr="00820BA4">
        <w:rPr>
          <w:rFonts w:ascii="Times New Roman" w:hAnsi="Times New Roman" w:cs="Times New Roman"/>
          <w:color w:val="000000"/>
          <w:sz w:val="24"/>
          <w:szCs w:val="24"/>
        </w:rPr>
        <w:t xml:space="preserve"> </w:t>
      </w:r>
    </w:p>
    <w:p w:rsidR="005A72A6" w:rsidRPr="00820BA4" w:rsidRDefault="0000585B" w:rsidP="005A72A6">
      <w:pPr>
        <w:widowControl/>
        <w:numPr>
          <w:ilvl w:val="0"/>
          <w:numId w:val="15"/>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tehnologie</w:t>
      </w:r>
      <w:r w:rsidR="004D1B1B" w:rsidRPr="00820BA4">
        <w:rPr>
          <w:rFonts w:ascii="Times New Roman" w:hAnsi="Times New Roman" w:cs="Times New Roman"/>
          <w:color w:val="000000"/>
          <w:sz w:val="24"/>
          <w:szCs w:val="24"/>
        </w:rPr>
        <w:t xml:space="preserve"> </w:t>
      </w:r>
    </w:p>
    <w:p w:rsidR="005A72A6" w:rsidRPr="00820BA4" w:rsidRDefault="005A72A6" w:rsidP="005A72A6">
      <w:pPr>
        <w:widowControl/>
        <w:numPr>
          <w:ilvl w:val="0"/>
          <w:numId w:val="15"/>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comportamentul cumpărătorilor </w:t>
      </w:r>
    </w:p>
    <w:p w:rsidR="005A72A6" w:rsidRPr="00820BA4" w:rsidRDefault="005A72A6" w:rsidP="005A72A6">
      <w:pPr>
        <w:widowControl/>
        <w:numPr>
          <w:ilvl w:val="0"/>
          <w:numId w:val="15"/>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externe </w:t>
      </w:r>
    </w:p>
    <w:p w:rsidR="004D1B1B" w:rsidRPr="00820BA4" w:rsidRDefault="005A72A6" w:rsidP="005A72A6">
      <w:pPr>
        <w:widowControl/>
        <w:numPr>
          <w:ilvl w:val="0"/>
          <w:numId w:val="15"/>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w:t>
      </w:r>
    </w:p>
    <w:p w:rsidR="004D1B1B" w:rsidRPr="00D57F76" w:rsidRDefault="005A72A6" w:rsidP="00D57F76">
      <w:pPr>
        <w:pStyle w:val="Heading2"/>
        <w:spacing w:before="120" w:after="120" w:line="276" w:lineRule="auto"/>
        <w:rPr>
          <w:rFonts w:ascii="Times New Roman" w:hAnsi="Times New Roman"/>
          <w:i w:val="0"/>
          <w:color w:val="6EA149"/>
          <w:sz w:val="24"/>
          <w:szCs w:val="24"/>
        </w:rPr>
      </w:pPr>
      <w:bookmarkStart w:id="27" w:name="_Toc443984945"/>
      <w:r w:rsidRPr="00D57F76">
        <w:rPr>
          <w:rFonts w:ascii="Times New Roman" w:hAnsi="Times New Roman"/>
          <w:i w:val="0"/>
          <w:color w:val="6EA149"/>
          <w:sz w:val="24"/>
          <w:szCs w:val="24"/>
        </w:rPr>
        <w:t>4.1 Globalizare</w:t>
      </w:r>
      <w:bookmarkEnd w:id="27"/>
    </w:p>
    <w:p w:rsidR="004D1B1B" w:rsidRPr="00820BA4" w:rsidRDefault="005A72A6" w:rsidP="00BA1094">
      <w:pPr>
        <w:widowControl/>
        <w:shd w:val="clear" w:color="auto" w:fill="FFFFFF"/>
        <w:spacing w:before="120" w:after="120" w:line="276" w:lineRule="auto"/>
        <w:jc w:val="both"/>
        <w:rPr>
          <w:rFonts w:ascii="Times New Roman" w:hAnsi="Times New Roman" w:cs="Times New Roman"/>
          <w:color w:val="6EA149"/>
          <w:sz w:val="24"/>
          <w:szCs w:val="24"/>
        </w:rPr>
      </w:pPr>
      <w:r w:rsidRPr="00820BA4">
        <w:rPr>
          <w:rFonts w:ascii="Times New Roman" w:hAnsi="Times New Roman" w:cs="Times New Roman"/>
          <w:color w:val="6EA149"/>
          <w:sz w:val="24"/>
          <w:szCs w:val="24"/>
        </w:rPr>
        <w:t xml:space="preserve">Firmele de avocatură din Top </w:t>
      </w:r>
      <w:r w:rsidR="004D1B1B" w:rsidRPr="00820BA4">
        <w:rPr>
          <w:rFonts w:ascii="Times New Roman" w:hAnsi="Times New Roman" w:cs="Times New Roman"/>
          <w:color w:val="6EA149"/>
          <w:sz w:val="24"/>
          <w:szCs w:val="24"/>
        </w:rPr>
        <w:t xml:space="preserve">200/City </w:t>
      </w:r>
      <w:r w:rsidRPr="00820BA4">
        <w:rPr>
          <w:rFonts w:ascii="Times New Roman" w:hAnsi="Times New Roman" w:cs="Times New Roman"/>
          <w:color w:val="6EA149"/>
          <w:sz w:val="24"/>
          <w:szCs w:val="24"/>
        </w:rPr>
        <w:t xml:space="preserve">din </w:t>
      </w:r>
      <w:r w:rsidR="00DF21C4" w:rsidRPr="00820BA4">
        <w:rPr>
          <w:rFonts w:ascii="Times New Roman" w:hAnsi="Times New Roman" w:cs="Times New Roman"/>
          <w:color w:val="6EA149"/>
          <w:sz w:val="24"/>
          <w:szCs w:val="24"/>
        </w:rPr>
        <w:t>SUA</w:t>
      </w:r>
      <w:r w:rsidR="004D1B1B"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4D1B1B" w:rsidRPr="00820BA4">
        <w:rPr>
          <w:rFonts w:ascii="Times New Roman" w:hAnsi="Times New Roman" w:cs="Times New Roman"/>
          <w:color w:val="6EA149"/>
          <w:sz w:val="24"/>
          <w:szCs w:val="24"/>
        </w:rPr>
        <w:t xml:space="preserve"> </w:t>
      </w:r>
      <w:r w:rsidR="00DF21C4" w:rsidRPr="00820BA4">
        <w:rPr>
          <w:rFonts w:ascii="Times New Roman" w:hAnsi="Times New Roman" w:cs="Times New Roman"/>
          <w:color w:val="6EA149"/>
          <w:sz w:val="24"/>
          <w:szCs w:val="24"/>
        </w:rPr>
        <w:t>Regatul Unit</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au beneficiat de globalizare până în prezent</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Firmele de avocatură bine stabilite, care au rela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 stabile cu clien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în principal corpora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 interna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ionale</w:t>
      </w:r>
      <w:r w:rsidR="004D1B1B"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Pr="00820BA4">
        <w:rPr>
          <w:rFonts w:ascii="Times New Roman" w:hAnsi="Times New Roman" w:cs="Times New Roman"/>
          <w:color w:val="6EA149"/>
          <w:sz w:val="24"/>
          <w:szCs w:val="24"/>
        </w:rPr>
        <w:t>i-au putut dezvolta rapid amprenta globală</w:t>
      </w:r>
      <w:r w:rsidR="004D1B1B" w:rsidRPr="00820BA4">
        <w:rPr>
          <w:rFonts w:ascii="Times New Roman" w:hAnsi="Times New Roman" w:cs="Times New Roman"/>
          <w:color w:val="6EA149"/>
          <w:sz w:val="24"/>
          <w:szCs w:val="24"/>
        </w:rPr>
        <w:t>.</w:t>
      </w:r>
    </w:p>
    <w:p w:rsidR="001615E1" w:rsidRPr="00820BA4" w:rsidRDefault="001615E1" w:rsidP="001615E1">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În anul 2015 începem să vedem marile firme de avocatură din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emergente punând bazele unei prezen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însemnate în propriile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ări, dar în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occidentale,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probabil că vor evolua chiar mai mult pe această direc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până în anul 2020, nefiind de neglijat o anumită reac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negativă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domina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firmelor din SUA/Regatul Unit:</w:t>
      </w:r>
    </w:p>
    <w:p w:rsidR="004D1B1B" w:rsidRPr="00820BA4" w:rsidRDefault="001615E1" w:rsidP="001615E1">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 </w:t>
      </w:r>
      <w:r w:rsidR="005A72A6" w:rsidRPr="00820BA4">
        <w:rPr>
          <w:rFonts w:ascii="Times New Roman" w:hAnsi="Times New Roman" w:cs="Times New Roman"/>
          <w:i/>
          <w:iCs/>
          <w:color w:val="6EA149"/>
          <w:sz w:val="24"/>
          <w:szCs w:val="24"/>
        </w:rPr>
        <w:t>„Unele pie</w:t>
      </w:r>
      <w:r w:rsidR="00FC7327">
        <w:rPr>
          <w:rFonts w:ascii="Times New Roman" w:hAnsi="Times New Roman" w:cs="Times New Roman"/>
          <w:i/>
          <w:iCs/>
          <w:color w:val="6EA149"/>
          <w:sz w:val="24"/>
          <w:szCs w:val="24"/>
        </w:rPr>
        <w:t>ţ</w:t>
      </w:r>
      <w:r w:rsidR="005A72A6" w:rsidRPr="00820BA4">
        <w:rPr>
          <w:rFonts w:ascii="Times New Roman" w:hAnsi="Times New Roman" w:cs="Times New Roman"/>
          <w:i/>
          <w:iCs/>
          <w:color w:val="6EA149"/>
          <w:sz w:val="24"/>
          <w:szCs w:val="24"/>
        </w:rPr>
        <w:t>e se vor deschide pentru firmele de avocatură străine, iar alte pie</w:t>
      </w:r>
      <w:r w:rsidR="00FC7327">
        <w:rPr>
          <w:rFonts w:ascii="Times New Roman" w:hAnsi="Times New Roman" w:cs="Times New Roman"/>
          <w:i/>
          <w:iCs/>
          <w:color w:val="6EA149"/>
          <w:sz w:val="24"/>
          <w:szCs w:val="24"/>
        </w:rPr>
        <w:t>ţ</w:t>
      </w:r>
      <w:r w:rsidR="005A72A6" w:rsidRPr="00820BA4">
        <w:rPr>
          <w:rFonts w:ascii="Times New Roman" w:hAnsi="Times New Roman" w:cs="Times New Roman"/>
          <w:i/>
          <w:iCs/>
          <w:color w:val="6EA149"/>
          <w:sz w:val="24"/>
          <w:szCs w:val="24"/>
        </w:rPr>
        <w:t xml:space="preserve">e probabil vor deveni mai </w:t>
      </w:r>
      <w:r w:rsidR="004D1B1B" w:rsidRPr="00820BA4">
        <w:rPr>
          <w:rFonts w:ascii="Times New Roman" w:hAnsi="Times New Roman" w:cs="Times New Roman"/>
          <w:i/>
          <w:iCs/>
          <w:color w:val="6EA149"/>
          <w:sz w:val="24"/>
          <w:szCs w:val="24"/>
        </w:rPr>
        <w:t xml:space="preserve">restrictive. </w:t>
      </w:r>
      <w:r w:rsidR="005A72A6" w:rsidRPr="00820BA4">
        <w:rPr>
          <w:rFonts w:ascii="Times New Roman" w:hAnsi="Times New Roman" w:cs="Times New Roman"/>
          <w:i/>
          <w:iCs/>
          <w:color w:val="6EA149"/>
          <w:sz w:val="24"/>
          <w:szCs w:val="24"/>
        </w:rPr>
        <w:t>Există o tendin</w:t>
      </w:r>
      <w:r w:rsidR="00FC7327">
        <w:rPr>
          <w:rFonts w:ascii="Times New Roman" w:hAnsi="Times New Roman" w:cs="Times New Roman"/>
          <w:i/>
          <w:iCs/>
          <w:color w:val="6EA149"/>
          <w:sz w:val="24"/>
          <w:szCs w:val="24"/>
        </w:rPr>
        <w:t>ţ</w:t>
      </w:r>
      <w:r w:rsidR="005A72A6" w:rsidRPr="00820BA4">
        <w:rPr>
          <w:rFonts w:ascii="Times New Roman" w:hAnsi="Times New Roman" w:cs="Times New Roman"/>
          <w:i/>
          <w:iCs/>
          <w:color w:val="6EA149"/>
          <w:sz w:val="24"/>
          <w:szCs w:val="24"/>
        </w:rPr>
        <w:t xml:space="preserve">ă de protejare care se accentuează în multe </w:t>
      </w:r>
      <w:r w:rsidR="00FC7327">
        <w:rPr>
          <w:rFonts w:ascii="Times New Roman" w:hAnsi="Times New Roman" w:cs="Times New Roman"/>
          <w:i/>
          <w:iCs/>
          <w:color w:val="6EA149"/>
          <w:sz w:val="24"/>
          <w:szCs w:val="24"/>
        </w:rPr>
        <w:t>ţ</w:t>
      </w:r>
      <w:r w:rsidR="005A72A6" w:rsidRPr="00820BA4">
        <w:rPr>
          <w:rFonts w:ascii="Times New Roman" w:hAnsi="Times New Roman" w:cs="Times New Roman"/>
          <w:i/>
          <w:iCs/>
          <w:color w:val="6EA149"/>
          <w:sz w:val="24"/>
          <w:szCs w:val="24"/>
        </w:rPr>
        <w:t xml:space="preserve">ări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005A72A6" w:rsidRPr="00820BA4">
        <w:rPr>
          <w:rFonts w:ascii="Times New Roman" w:hAnsi="Times New Roman" w:cs="Times New Roman"/>
          <w:i/>
          <w:iCs/>
          <w:color w:val="6EA149"/>
          <w:sz w:val="24"/>
          <w:szCs w:val="24"/>
        </w:rPr>
        <w:t xml:space="preserve">regiuni ale globului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005A72A6" w:rsidRPr="00820BA4">
        <w:rPr>
          <w:rFonts w:ascii="Times New Roman" w:hAnsi="Times New Roman" w:cs="Times New Roman"/>
          <w:i/>
          <w:iCs/>
          <w:color w:val="6EA149"/>
          <w:sz w:val="24"/>
          <w:szCs w:val="24"/>
        </w:rPr>
        <w:t>o reticen</w:t>
      </w:r>
      <w:r w:rsidR="00FC7327">
        <w:rPr>
          <w:rFonts w:ascii="Times New Roman" w:hAnsi="Times New Roman" w:cs="Times New Roman"/>
          <w:i/>
          <w:iCs/>
          <w:color w:val="6EA149"/>
          <w:sz w:val="24"/>
          <w:szCs w:val="24"/>
        </w:rPr>
        <w:t>ţ</w:t>
      </w:r>
      <w:r w:rsidR="005A72A6" w:rsidRPr="00820BA4">
        <w:rPr>
          <w:rFonts w:ascii="Times New Roman" w:hAnsi="Times New Roman" w:cs="Times New Roman"/>
          <w:i/>
          <w:iCs/>
          <w:color w:val="6EA149"/>
          <w:sz w:val="24"/>
          <w:szCs w:val="24"/>
        </w:rPr>
        <w:t xml:space="preserve">ă în asistarea la extinderea dreptului englez/din </w:t>
      </w:r>
      <w:r w:rsidR="004D1B1B" w:rsidRPr="00820BA4">
        <w:rPr>
          <w:rFonts w:ascii="Times New Roman" w:hAnsi="Times New Roman" w:cs="Times New Roman"/>
          <w:i/>
          <w:iCs/>
          <w:color w:val="6EA149"/>
          <w:sz w:val="24"/>
          <w:szCs w:val="24"/>
        </w:rPr>
        <w:t>New York.</w:t>
      </w:r>
      <w:r w:rsidR="005A72A6"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4D1B1B" w:rsidRPr="00820BA4">
        <w:rPr>
          <w:rFonts w:ascii="Times New Roman" w:hAnsi="Times New Roman" w:cs="Times New Roman"/>
          <w:i/>
          <w:iCs/>
          <w:color w:val="000000"/>
          <w:sz w:val="24"/>
          <w:szCs w:val="24"/>
        </w:rPr>
        <w:t xml:space="preserve"> - B2B)</w:t>
      </w:r>
    </w:p>
    <w:p w:rsidR="004D1B1B" w:rsidRPr="00820BA4" w:rsidRDefault="005A72A6"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Prognoza macroeconomică pe termen lung realizată de Economist Intelligence Unit</w:t>
      </w:r>
      <w:r w:rsidR="004D1B1B" w:rsidRPr="00820BA4">
        <w:rPr>
          <w:rFonts w:ascii="Times New Roman" w:hAnsi="Times New Roman" w:cs="Times New Roman"/>
          <w:color w:val="000000"/>
          <w:sz w:val="24"/>
          <w:szCs w:val="24"/>
        </w:rPr>
        <w:t xml:space="preserve"> (EIU), </w:t>
      </w:r>
      <w:r w:rsidRPr="00820BA4">
        <w:rPr>
          <w:rFonts w:ascii="Times New Roman" w:hAnsi="Times New Roman" w:cs="Times New Roman"/>
          <w:i/>
          <w:iCs/>
          <w:color w:val="000000"/>
          <w:sz w:val="24"/>
          <w:szCs w:val="24"/>
        </w:rPr>
        <w:t>Principalele tendin</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 xml:space="preserve">e până în </w:t>
      </w:r>
      <w:r w:rsidR="004D1B1B" w:rsidRPr="00820BA4">
        <w:rPr>
          <w:rFonts w:ascii="Times New Roman" w:hAnsi="Times New Roman" w:cs="Times New Roman"/>
          <w:i/>
          <w:iCs/>
          <w:color w:val="000000"/>
          <w:sz w:val="24"/>
          <w:szCs w:val="24"/>
        </w:rPr>
        <w:t xml:space="preserve">2050 </w:t>
      </w:r>
      <w:r w:rsidR="004D1B1B" w:rsidRPr="00820BA4">
        <w:rPr>
          <w:rFonts w:ascii="Times New Roman" w:hAnsi="Times New Roman" w:cs="Times New Roman"/>
          <w:color w:val="000000"/>
          <w:sz w:val="24"/>
          <w:szCs w:val="24"/>
        </w:rPr>
        <w:t>(2015)</w:t>
      </w:r>
      <w:r w:rsidRPr="00820BA4">
        <w:rPr>
          <w:rStyle w:val="FootnoteReference"/>
          <w:rFonts w:ascii="Times New Roman" w:hAnsi="Times New Roman" w:cs="Times New Roman"/>
          <w:color w:val="000000"/>
          <w:sz w:val="24"/>
          <w:szCs w:val="24"/>
        </w:rPr>
        <w:footnoteReference w:id="7"/>
      </w:r>
      <w:r w:rsidR="004D1B1B" w:rsidRPr="00820BA4">
        <w:rPr>
          <w:rFonts w:ascii="Times New Roman" w:hAnsi="Times New Roman" w:cs="Times New Roman"/>
          <w:color w:val="000000"/>
          <w:sz w:val="24"/>
          <w:szCs w:val="24"/>
          <w:vertAlign w:val="superscript"/>
        </w:rPr>
        <w:t xml:space="preserve"> </w:t>
      </w:r>
      <w:r w:rsidR="001069BD" w:rsidRPr="00820BA4">
        <w:rPr>
          <w:rFonts w:ascii="Times New Roman" w:hAnsi="Times New Roman" w:cs="Times New Roman"/>
          <w:color w:val="000000"/>
          <w:sz w:val="24"/>
          <w:szCs w:val="24"/>
        </w:rPr>
        <w:t>a constatat că există a</w:t>
      </w:r>
      <w:r w:rsidR="00FC7327">
        <w:rPr>
          <w:rFonts w:ascii="Times New Roman" w:hAnsi="Times New Roman" w:cs="Times New Roman"/>
          <w:color w:val="000000"/>
          <w:sz w:val="24"/>
          <w:szCs w:val="24"/>
        </w:rPr>
        <w:t>ş</w:t>
      </w:r>
      <w:r w:rsidR="001069BD" w:rsidRPr="00820BA4">
        <w:rPr>
          <w:rFonts w:ascii="Times New Roman" w:hAnsi="Times New Roman" w:cs="Times New Roman"/>
          <w:color w:val="000000"/>
          <w:sz w:val="24"/>
          <w:szCs w:val="24"/>
        </w:rPr>
        <w:t>teptarea ca pie</w:t>
      </w:r>
      <w:r w:rsidR="00FC7327">
        <w:rPr>
          <w:rFonts w:ascii="Times New Roman" w:hAnsi="Times New Roman" w:cs="Times New Roman"/>
          <w:color w:val="000000"/>
          <w:sz w:val="24"/>
          <w:szCs w:val="24"/>
        </w:rPr>
        <w:t>ţ</w:t>
      </w:r>
      <w:r w:rsidR="001069BD" w:rsidRPr="00820BA4">
        <w:rPr>
          <w:rFonts w:ascii="Times New Roman" w:hAnsi="Times New Roman" w:cs="Times New Roman"/>
          <w:color w:val="000000"/>
          <w:sz w:val="24"/>
          <w:szCs w:val="24"/>
        </w:rPr>
        <w:t>ele emergente să crească mai rapid decât economiile dezvoltate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„în consecin</w:t>
      </w:r>
      <w:r w:rsidR="00FC7327">
        <w:rPr>
          <w:rFonts w:ascii="Times New Roman" w:hAnsi="Times New Roman" w:cs="Times New Roman"/>
          <w:color w:val="000000"/>
          <w:sz w:val="24"/>
          <w:szCs w:val="24"/>
        </w:rPr>
        <w:t>ţ</w:t>
      </w:r>
      <w:r w:rsidR="001069BD"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ţ</w:t>
      </w:r>
      <w:r w:rsidR="001069BD" w:rsidRPr="00820BA4">
        <w:rPr>
          <w:rFonts w:ascii="Times New Roman" w:hAnsi="Times New Roman" w:cs="Times New Roman"/>
          <w:color w:val="000000"/>
          <w:sz w:val="24"/>
          <w:szCs w:val="24"/>
        </w:rPr>
        <w:t xml:space="preserve">ările aflate în curs de dezvoltare precum </w:t>
      </w:r>
      <w:r w:rsidR="004D1B1B" w:rsidRPr="00820BA4">
        <w:rPr>
          <w:rFonts w:ascii="Times New Roman" w:hAnsi="Times New Roman" w:cs="Times New Roman"/>
          <w:color w:val="000000"/>
          <w:sz w:val="24"/>
          <w:szCs w:val="24"/>
        </w:rPr>
        <w:t xml:space="preserve">China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India </w:t>
      </w:r>
      <w:r w:rsidR="001069BD" w:rsidRPr="00820BA4">
        <w:rPr>
          <w:rFonts w:ascii="Times New Roman" w:hAnsi="Times New Roman" w:cs="Times New Roman"/>
          <w:color w:val="000000"/>
          <w:sz w:val="24"/>
          <w:szCs w:val="24"/>
        </w:rPr>
        <w:t>vor depă</w:t>
      </w:r>
      <w:r w:rsidR="00FC7327">
        <w:rPr>
          <w:rFonts w:ascii="Times New Roman" w:hAnsi="Times New Roman" w:cs="Times New Roman"/>
          <w:color w:val="000000"/>
          <w:sz w:val="24"/>
          <w:szCs w:val="24"/>
        </w:rPr>
        <w:t>ş</w:t>
      </w:r>
      <w:r w:rsidR="001069BD" w:rsidRPr="00820BA4">
        <w:rPr>
          <w:rFonts w:ascii="Times New Roman" w:hAnsi="Times New Roman" w:cs="Times New Roman"/>
          <w:color w:val="000000"/>
          <w:sz w:val="24"/>
          <w:szCs w:val="24"/>
        </w:rPr>
        <w:t xml:space="preserve">i, probabil, liderii globali actuali, cum ar fi </w:t>
      </w:r>
      <w:r w:rsidR="00DF21C4" w:rsidRPr="00820BA4">
        <w:rPr>
          <w:rFonts w:ascii="Times New Roman" w:hAnsi="Times New Roman" w:cs="Times New Roman"/>
          <w:color w:val="000000"/>
          <w:sz w:val="24"/>
          <w:szCs w:val="24"/>
        </w:rPr>
        <w:t>SUA</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 xml:space="preserve">Japonia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Europa Occidentală”</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Vor exista cu siguran</w:t>
      </w:r>
      <w:r w:rsidR="00FC7327">
        <w:rPr>
          <w:rFonts w:ascii="Times New Roman" w:hAnsi="Times New Roman" w:cs="Times New Roman"/>
          <w:color w:val="000000"/>
          <w:sz w:val="24"/>
          <w:szCs w:val="24"/>
        </w:rPr>
        <w:t>ţ</w:t>
      </w:r>
      <w:r w:rsidR="001069BD" w:rsidRPr="00820BA4">
        <w:rPr>
          <w:rFonts w:ascii="Times New Roman" w:hAnsi="Times New Roman" w:cs="Times New Roman"/>
          <w:color w:val="000000"/>
          <w:sz w:val="24"/>
          <w:szCs w:val="24"/>
        </w:rPr>
        <w:t xml:space="preserve">ă semne puternice în acest sens până în anul </w:t>
      </w:r>
      <w:r w:rsidR="004D1B1B" w:rsidRPr="00820BA4">
        <w:rPr>
          <w:rFonts w:ascii="Times New Roman" w:hAnsi="Times New Roman" w:cs="Times New Roman"/>
          <w:color w:val="000000"/>
          <w:sz w:val="24"/>
          <w:szCs w:val="24"/>
        </w:rPr>
        <w:t xml:space="preserve">2020, </w:t>
      </w:r>
      <w:r w:rsidR="001069BD" w:rsidRPr="00820BA4">
        <w:rPr>
          <w:rFonts w:ascii="Times New Roman" w:hAnsi="Times New Roman" w:cs="Times New Roman"/>
          <w:color w:val="000000"/>
          <w:sz w:val="24"/>
          <w:szCs w:val="24"/>
        </w:rPr>
        <w:t xml:space="preserve">dar privind mai departe, la orizontul </w:t>
      </w:r>
      <w:r w:rsidR="004D1B1B" w:rsidRPr="00820BA4">
        <w:rPr>
          <w:rFonts w:ascii="Times New Roman" w:hAnsi="Times New Roman" w:cs="Times New Roman"/>
          <w:color w:val="000000"/>
          <w:sz w:val="24"/>
          <w:szCs w:val="24"/>
        </w:rPr>
        <w:t xml:space="preserve">2050, EIU </w:t>
      </w:r>
      <w:r w:rsidR="001069BD" w:rsidRPr="00820BA4">
        <w:rPr>
          <w:rFonts w:ascii="Times New Roman" w:hAnsi="Times New Roman" w:cs="Times New Roman"/>
          <w:color w:val="000000"/>
          <w:sz w:val="24"/>
          <w:szCs w:val="24"/>
        </w:rPr>
        <w:t>previzionează că „alte pie</w:t>
      </w:r>
      <w:r w:rsidR="00FC7327">
        <w:rPr>
          <w:rFonts w:ascii="Times New Roman" w:hAnsi="Times New Roman" w:cs="Times New Roman"/>
          <w:color w:val="000000"/>
          <w:sz w:val="24"/>
          <w:szCs w:val="24"/>
        </w:rPr>
        <w:t>ţ</w:t>
      </w:r>
      <w:r w:rsidR="001069BD" w:rsidRPr="00820BA4">
        <w:rPr>
          <w:rFonts w:ascii="Times New Roman" w:hAnsi="Times New Roman" w:cs="Times New Roman"/>
          <w:color w:val="000000"/>
          <w:sz w:val="24"/>
          <w:szCs w:val="24"/>
        </w:rPr>
        <w:t>e emergente</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 xml:space="preserve">cum sunt Indonezia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1069BD" w:rsidRPr="00820BA4">
        <w:rPr>
          <w:rFonts w:ascii="Times New Roman" w:hAnsi="Times New Roman" w:cs="Times New Roman"/>
          <w:color w:val="000000"/>
          <w:sz w:val="24"/>
          <w:szCs w:val="24"/>
        </w:rPr>
        <w:t xml:space="preserve"> Mexic</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se vor clasa între primele zece economii în ceea ce prive</w:t>
      </w:r>
      <w:r w:rsidR="00FC7327">
        <w:rPr>
          <w:rFonts w:ascii="Times New Roman" w:hAnsi="Times New Roman" w:cs="Times New Roman"/>
          <w:color w:val="000000"/>
          <w:sz w:val="24"/>
          <w:szCs w:val="24"/>
        </w:rPr>
        <w:t>ş</w:t>
      </w:r>
      <w:r w:rsidR="001069BD" w:rsidRPr="00820BA4">
        <w:rPr>
          <w:rFonts w:ascii="Times New Roman" w:hAnsi="Times New Roman" w:cs="Times New Roman"/>
          <w:color w:val="000000"/>
          <w:sz w:val="24"/>
          <w:szCs w:val="24"/>
        </w:rPr>
        <w:t>te cursul de schimb pe pia</w:t>
      </w:r>
      <w:r w:rsidR="00FC7327">
        <w:rPr>
          <w:rFonts w:ascii="Times New Roman" w:hAnsi="Times New Roman" w:cs="Times New Roman"/>
          <w:color w:val="000000"/>
          <w:sz w:val="24"/>
          <w:szCs w:val="24"/>
        </w:rPr>
        <w:t>ţ</w:t>
      </w:r>
      <w:r w:rsidR="001069BD"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 xml:space="preserve">întrecând economii precum </w:t>
      </w:r>
      <w:r w:rsidR="004D1B1B" w:rsidRPr="00820BA4">
        <w:rPr>
          <w:rFonts w:ascii="Times New Roman" w:hAnsi="Times New Roman" w:cs="Times New Roman"/>
          <w:color w:val="000000"/>
          <w:sz w:val="24"/>
          <w:szCs w:val="24"/>
        </w:rPr>
        <w:t xml:space="preserve"> </w:t>
      </w:r>
      <w:r w:rsidR="001069BD" w:rsidRPr="00820BA4">
        <w:rPr>
          <w:rFonts w:ascii="Times New Roman" w:hAnsi="Times New Roman" w:cs="Times New Roman"/>
          <w:color w:val="000000"/>
          <w:sz w:val="24"/>
          <w:szCs w:val="24"/>
        </w:rPr>
        <w:t>Italia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Ru</w:t>
      </w:r>
      <w:r w:rsidR="001069BD" w:rsidRPr="00820BA4">
        <w:rPr>
          <w:rFonts w:ascii="Times New Roman" w:hAnsi="Times New Roman" w:cs="Times New Roman"/>
          <w:color w:val="000000"/>
          <w:sz w:val="24"/>
          <w:szCs w:val="24"/>
        </w:rPr>
        <w:t xml:space="preserve">sia” </w:t>
      </w:r>
      <w:r w:rsidR="004D1B1B" w:rsidRPr="00820BA4">
        <w:rPr>
          <w:rFonts w:ascii="Times New Roman" w:hAnsi="Times New Roman" w:cs="Times New Roman"/>
          <w:color w:val="000000"/>
          <w:sz w:val="24"/>
          <w:szCs w:val="24"/>
        </w:rPr>
        <w:t>(2015:12).</w:t>
      </w:r>
    </w:p>
    <w:p w:rsidR="004D1B1B" w:rsidRPr="00820BA4" w:rsidRDefault="00ED01C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Un număr tot mai mare de firme din China caută să investească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oare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sau prin </w:t>
      </w:r>
      <w:r w:rsidR="00DF21C4" w:rsidRPr="00820BA4">
        <w:rPr>
          <w:rFonts w:ascii="Times New Roman" w:hAnsi="Times New Roman" w:cs="Times New Roman"/>
          <w:color w:val="000000"/>
          <w:sz w:val="24"/>
          <w:szCs w:val="24"/>
        </w:rPr>
        <w:t>Regatul Unit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însă pentru aceste firme,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4D1B1B" w:rsidRPr="00820BA4">
        <w:rPr>
          <w:rFonts w:ascii="Times New Roman" w:hAnsi="Times New Roman" w:cs="Times New Roman"/>
          <w:color w:val="000000"/>
          <w:sz w:val="24"/>
          <w:szCs w:val="24"/>
        </w:rPr>
        <w:t>cultural</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juridice pot reprezenta o adevărată barieră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data de </w:t>
      </w:r>
      <w:r w:rsidR="004D1B1B" w:rsidRPr="00820BA4">
        <w:rPr>
          <w:rFonts w:ascii="Times New Roman" w:hAnsi="Times New Roman" w:cs="Times New Roman"/>
          <w:color w:val="000000"/>
          <w:sz w:val="24"/>
          <w:szCs w:val="24"/>
        </w:rPr>
        <w:t xml:space="preserve">1 </w:t>
      </w:r>
      <w:r w:rsidRPr="00820BA4">
        <w:rPr>
          <w:rFonts w:ascii="Times New Roman" w:hAnsi="Times New Roman" w:cs="Times New Roman"/>
          <w:color w:val="000000"/>
          <w:sz w:val="24"/>
          <w:szCs w:val="24"/>
        </w:rPr>
        <w:t xml:space="preserve">iunie </w:t>
      </w:r>
      <w:r w:rsidR="004D1B1B" w:rsidRPr="00820BA4">
        <w:rPr>
          <w:rFonts w:ascii="Times New Roman" w:hAnsi="Times New Roman" w:cs="Times New Roman"/>
          <w:color w:val="000000"/>
          <w:sz w:val="24"/>
          <w:szCs w:val="24"/>
        </w:rPr>
        <w:t>2015</w:t>
      </w:r>
      <w:r w:rsidRPr="00820BA4">
        <w:rPr>
          <w:rStyle w:val="FootnoteReference"/>
          <w:rFonts w:ascii="Times New Roman" w:hAnsi="Times New Roman" w:cs="Times New Roman"/>
          <w:color w:val="000000"/>
          <w:sz w:val="24"/>
          <w:szCs w:val="24"/>
        </w:rPr>
        <w:footnoteReference w:id="8"/>
      </w:r>
      <w:r w:rsidR="004D1B1B" w:rsidRPr="00820BA4">
        <w:rPr>
          <w:rFonts w:ascii="Times New Roman" w:hAnsi="Times New Roman" w:cs="Times New Roman"/>
          <w:color w:val="000000"/>
          <w:sz w:val="24"/>
          <w:szCs w:val="24"/>
        </w:rPr>
        <w:t xml:space="preserve">, </w:t>
      </w:r>
      <w:r w:rsidR="004D1B1B" w:rsidRPr="00820BA4">
        <w:rPr>
          <w:rFonts w:ascii="Times New Roman" w:hAnsi="Times New Roman" w:cs="Times New Roman"/>
          <w:i/>
          <w:iCs/>
          <w:color w:val="000000"/>
          <w:sz w:val="24"/>
          <w:szCs w:val="24"/>
        </w:rPr>
        <w:t xml:space="preserve">Legal Futures </w:t>
      </w:r>
      <w:r w:rsidR="00F4326A" w:rsidRPr="00820BA4">
        <w:rPr>
          <w:rFonts w:ascii="Times New Roman" w:hAnsi="Times New Roman" w:cs="Times New Roman"/>
          <w:color w:val="000000"/>
          <w:sz w:val="24"/>
          <w:szCs w:val="24"/>
        </w:rPr>
        <w:t xml:space="preserve">a raportat că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4D1B1B" w:rsidRPr="00820BA4">
        <w:rPr>
          <w:rFonts w:ascii="Times New Roman" w:hAnsi="Times New Roman" w:cs="Times New Roman"/>
          <w:color w:val="000000"/>
          <w:sz w:val="24"/>
          <w:szCs w:val="24"/>
        </w:rPr>
        <w:t xml:space="preserve"> </w:t>
      </w:r>
      <w:r w:rsidR="001615E1" w:rsidRPr="00820BA4">
        <w:rPr>
          <w:rFonts w:ascii="Times New Roman" w:hAnsi="Times New Roman" w:cs="Times New Roman"/>
          <w:color w:val="000000"/>
          <w:sz w:val="24"/>
          <w:szCs w:val="24"/>
        </w:rPr>
        <w:t>a acordat licen</w:t>
      </w:r>
      <w:r w:rsidR="00FC7327">
        <w:rPr>
          <w:rFonts w:ascii="Times New Roman" w:hAnsi="Times New Roman" w:cs="Times New Roman"/>
          <w:color w:val="000000"/>
          <w:sz w:val="24"/>
          <w:szCs w:val="24"/>
        </w:rPr>
        <w:t>ţ</w:t>
      </w:r>
      <w:r w:rsidR="001615E1" w:rsidRPr="00820BA4">
        <w:rPr>
          <w:rFonts w:ascii="Times New Roman" w:hAnsi="Times New Roman" w:cs="Times New Roman"/>
          <w:color w:val="000000"/>
          <w:sz w:val="24"/>
          <w:szCs w:val="24"/>
        </w:rPr>
        <w:t xml:space="preserve">ă unei singure </w:t>
      </w:r>
      <w:r w:rsidR="00D2109D" w:rsidRPr="00820BA4">
        <w:rPr>
          <w:rFonts w:ascii="Times New Roman" w:hAnsi="Times New Roman" w:cs="Times New Roman"/>
          <w:color w:val="000000"/>
          <w:sz w:val="24"/>
          <w:szCs w:val="24"/>
        </w:rPr>
        <w:t>SBA</w:t>
      </w:r>
      <w:r w:rsidR="004D1B1B" w:rsidRPr="00820BA4">
        <w:rPr>
          <w:rFonts w:ascii="Times New Roman" w:hAnsi="Times New Roman" w:cs="Times New Roman"/>
          <w:color w:val="000000"/>
          <w:sz w:val="24"/>
          <w:szCs w:val="24"/>
        </w:rPr>
        <w:t xml:space="preserve"> </w:t>
      </w:r>
      <w:r w:rsidR="001615E1" w:rsidRPr="00820BA4">
        <w:rPr>
          <w:rFonts w:ascii="Times New Roman" w:hAnsi="Times New Roman" w:cs="Times New Roman"/>
          <w:color w:val="000000"/>
          <w:sz w:val="24"/>
          <w:szCs w:val="24"/>
        </w:rPr>
        <w:t>cu capital chinez, ce viza societă</w:t>
      </w:r>
      <w:r w:rsidR="00FC7327">
        <w:rPr>
          <w:rFonts w:ascii="Times New Roman" w:hAnsi="Times New Roman" w:cs="Times New Roman"/>
          <w:color w:val="000000"/>
          <w:sz w:val="24"/>
          <w:szCs w:val="24"/>
        </w:rPr>
        <w:t>ţ</w:t>
      </w:r>
      <w:r w:rsidR="001615E1" w:rsidRPr="00820BA4">
        <w:rPr>
          <w:rFonts w:ascii="Times New Roman" w:hAnsi="Times New Roman" w:cs="Times New Roman"/>
          <w:color w:val="000000"/>
          <w:sz w:val="24"/>
          <w:szCs w:val="24"/>
        </w:rPr>
        <w:t>i din China în încercarea de a investi în străinătate</w:t>
      </w:r>
      <w:r w:rsidR="004D1B1B" w:rsidRPr="00820BA4">
        <w:rPr>
          <w:rFonts w:ascii="Times New Roman" w:hAnsi="Times New Roman" w:cs="Times New Roman"/>
          <w:color w:val="000000"/>
          <w:sz w:val="24"/>
          <w:szCs w:val="24"/>
        </w:rPr>
        <w:t xml:space="preserve">. YangTze Law, </w:t>
      </w:r>
      <w:r w:rsidR="001615E1" w:rsidRPr="00820BA4">
        <w:rPr>
          <w:rFonts w:ascii="Times New Roman" w:hAnsi="Times New Roman" w:cs="Times New Roman"/>
          <w:color w:val="000000"/>
          <w:sz w:val="24"/>
          <w:szCs w:val="24"/>
        </w:rPr>
        <w:t xml:space="preserve">cu sediul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121035" w:rsidRPr="00820BA4">
        <w:rPr>
          <w:rFonts w:ascii="Times New Roman" w:hAnsi="Times New Roman" w:cs="Times New Roman"/>
          <w:color w:val="000000"/>
          <w:sz w:val="24"/>
          <w:szCs w:val="24"/>
        </w:rPr>
        <w:t>Londra</w:t>
      </w:r>
      <w:r w:rsidR="004D1B1B" w:rsidRPr="00820BA4">
        <w:rPr>
          <w:rFonts w:ascii="Times New Roman" w:hAnsi="Times New Roman" w:cs="Times New Roman"/>
          <w:color w:val="000000"/>
          <w:sz w:val="24"/>
          <w:szCs w:val="24"/>
        </w:rPr>
        <w:t xml:space="preserve">, </w:t>
      </w:r>
      <w:r w:rsidR="001615E1" w:rsidRPr="00820BA4">
        <w:rPr>
          <w:rFonts w:ascii="Times New Roman" w:hAnsi="Times New Roman" w:cs="Times New Roman"/>
          <w:color w:val="000000"/>
          <w:sz w:val="24"/>
          <w:szCs w:val="24"/>
        </w:rPr>
        <w:t>a fost înfiin</w:t>
      </w:r>
      <w:r w:rsidR="00FC7327">
        <w:rPr>
          <w:rFonts w:ascii="Times New Roman" w:hAnsi="Times New Roman" w:cs="Times New Roman"/>
          <w:color w:val="000000"/>
          <w:sz w:val="24"/>
          <w:szCs w:val="24"/>
        </w:rPr>
        <w:t>ţ</w:t>
      </w:r>
      <w:r w:rsidR="001615E1" w:rsidRPr="00820BA4">
        <w:rPr>
          <w:rFonts w:ascii="Times New Roman" w:hAnsi="Times New Roman" w:cs="Times New Roman"/>
          <w:color w:val="000000"/>
          <w:sz w:val="24"/>
          <w:szCs w:val="24"/>
        </w:rPr>
        <w:t xml:space="preserve">ată în asociere cu firma de avocatură cu sediul în </w:t>
      </w:r>
      <w:r w:rsidR="004D1B1B" w:rsidRPr="00820BA4">
        <w:rPr>
          <w:rFonts w:ascii="Times New Roman" w:hAnsi="Times New Roman" w:cs="Times New Roman"/>
          <w:color w:val="000000"/>
          <w:sz w:val="24"/>
          <w:szCs w:val="24"/>
        </w:rPr>
        <w:t>Exeter</w:t>
      </w:r>
      <w:r w:rsidR="001615E1" w:rsidRPr="00820BA4">
        <w:rPr>
          <w:rFonts w:ascii="Times New Roman" w:hAnsi="Times New Roman" w:cs="Times New Roman"/>
          <w:color w:val="000000"/>
          <w:sz w:val="24"/>
          <w:szCs w:val="24"/>
        </w:rPr>
        <w:t xml:space="preserve"> </w:t>
      </w:r>
      <w:r w:rsidR="004D1B1B" w:rsidRPr="00820BA4">
        <w:rPr>
          <w:rFonts w:ascii="Times New Roman" w:hAnsi="Times New Roman" w:cs="Times New Roman"/>
          <w:color w:val="000000"/>
          <w:sz w:val="24"/>
          <w:szCs w:val="24"/>
        </w:rPr>
        <w:t xml:space="preserve">Michelmores, </w:t>
      </w:r>
      <w:r w:rsidR="00FC7327">
        <w:rPr>
          <w:rFonts w:ascii="Times New Roman" w:hAnsi="Times New Roman" w:cs="Times New Roman"/>
          <w:color w:val="000000"/>
          <w:sz w:val="24"/>
          <w:szCs w:val="24"/>
        </w:rPr>
        <w:t>ş</w:t>
      </w:r>
      <w:r w:rsidR="001615E1" w:rsidRPr="00820BA4">
        <w:rPr>
          <w:rFonts w:ascii="Times New Roman" w:hAnsi="Times New Roman" w:cs="Times New Roman"/>
          <w:color w:val="000000"/>
          <w:sz w:val="24"/>
          <w:szCs w:val="24"/>
        </w:rPr>
        <w:t>i va furniza servicii juridice de tip</w:t>
      </w:r>
      <w:r w:rsidR="004D1B1B" w:rsidRPr="00820BA4">
        <w:rPr>
          <w:rFonts w:ascii="Times New Roman" w:hAnsi="Times New Roman" w:cs="Times New Roman"/>
          <w:color w:val="000000"/>
          <w:sz w:val="24"/>
          <w:szCs w:val="24"/>
        </w:rPr>
        <w:t xml:space="preserve"> back-office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1615E1" w:rsidRPr="00820BA4">
        <w:rPr>
          <w:rFonts w:ascii="Times New Roman" w:hAnsi="Times New Roman" w:cs="Times New Roman"/>
          <w:color w:val="000000"/>
          <w:sz w:val="24"/>
          <w:szCs w:val="24"/>
        </w:rPr>
        <w:t>de reglementare</w:t>
      </w:r>
      <w:r w:rsidR="004D1B1B" w:rsidRPr="00820BA4">
        <w:rPr>
          <w:rFonts w:ascii="Times New Roman" w:hAnsi="Times New Roman" w:cs="Times New Roman"/>
          <w:color w:val="000000"/>
          <w:sz w:val="24"/>
          <w:szCs w:val="24"/>
        </w:rPr>
        <w:t>.</w:t>
      </w:r>
    </w:p>
    <w:p w:rsidR="004D1B1B" w:rsidRPr="00820BA4" w:rsidRDefault="00F73B8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 existat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teptarea din partea </w:t>
      </w:r>
      <w:r w:rsidR="00C33477">
        <w:rPr>
          <w:rFonts w:ascii="Times New Roman" w:hAnsi="Times New Roman" w:cs="Times New Roman"/>
          <w:color w:val="000000"/>
          <w:sz w:val="24"/>
          <w:szCs w:val="24"/>
        </w:rPr>
        <w:t>Grupul de consultare pentru viitor</w:t>
      </w:r>
      <w:r w:rsidR="004D1B1B" w:rsidRPr="00820BA4">
        <w:rPr>
          <w:rFonts w:ascii="Times New Roman" w:hAnsi="Times New Roman" w:cs="Times New Roman"/>
          <w:color w:val="000000"/>
          <w:sz w:val="24"/>
          <w:szCs w:val="24"/>
        </w:rPr>
        <w:t xml:space="preserve"> </w:t>
      </w:r>
      <w:r w:rsidR="00E065EC" w:rsidRPr="00820BA4">
        <w:rPr>
          <w:rFonts w:ascii="Times New Roman" w:hAnsi="Times New Roman" w:cs="Times New Roman"/>
          <w:color w:val="000000"/>
          <w:sz w:val="24"/>
          <w:szCs w:val="24"/>
        </w:rPr>
        <w:t>în sensul că</w:t>
      </w:r>
      <w:r w:rsidR="004D1B1B" w:rsidRPr="00820BA4">
        <w:rPr>
          <w:rFonts w:ascii="Times New Roman" w:hAnsi="Times New Roman" w:cs="Times New Roman"/>
          <w:color w:val="000000"/>
          <w:sz w:val="24"/>
          <w:szCs w:val="24"/>
        </w:rPr>
        <w:t>:</w:t>
      </w:r>
    </w:p>
    <w:p w:rsidR="004D1B1B" w:rsidRPr="00820BA4" w:rsidRDefault="00F73B89" w:rsidP="00F73B89">
      <w:pPr>
        <w:widowControl/>
        <w:shd w:val="clear" w:color="auto" w:fill="FFFFFF"/>
        <w:spacing w:before="120" w:after="120" w:line="276" w:lineRule="auto"/>
        <w:jc w:val="both"/>
        <w:rPr>
          <w:rFonts w:ascii="Times New Roman" w:hAnsi="Times New Roman" w:cs="Times New Roman"/>
          <w:i/>
          <w:iCs/>
          <w:color w:val="6EA149"/>
          <w:sz w:val="24"/>
          <w:szCs w:val="24"/>
        </w:rPr>
      </w:pPr>
      <w:r w:rsidRPr="00820BA4">
        <w:rPr>
          <w:rFonts w:ascii="Times New Roman" w:hAnsi="Times New Roman" w:cs="Times New Roman"/>
          <w:i/>
          <w:iCs/>
          <w:color w:val="6EA149"/>
          <w:sz w:val="24"/>
          <w:szCs w:val="24"/>
        </w:rPr>
        <w:t xml:space="preserve">„firmele din </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 xml:space="preserve">Anglia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ara Galilor</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să găsească în continuare modalită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 de a se asocia cu firme locale din străinătate.”</w:t>
      </w:r>
    </w:p>
    <w:p w:rsidR="004D1B1B" w:rsidRPr="00820BA4" w:rsidRDefault="00F73B8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Pentru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ura activitatea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închise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cu titlu de previziune ca până în anul </w:t>
      </w:r>
      <w:r w:rsidR="004D1B1B" w:rsidRPr="00820BA4">
        <w:rPr>
          <w:rFonts w:ascii="Times New Roman" w:hAnsi="Times New Roman" w:cs="Times New Roman"/>
          <w:color w:val="000000"/>
          <w:sz w:val="24"/>
          <w:szCs w:val="24"/>
        </w:rPr>
        <w:t>2020</w:t>
      </w:r>
    </w:p>
    <w:p w:rsidR="004D1B1B" w:rsidRPr="00820BA4" w:rsidRDefault="00F73B8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„să existe o cădere inexorabilă a barierelor </w:t>
      </w:r>
      <w:r w:rsidR="00DF21C4" w:rsidRPr="00820BA4">
        <w:rPr>
          <w:rFonts w:ascii="Times New Roman" w:hAnsi="Times New Roman" w:cs="Times New Roman"/>
          <w:i/>
          <w:iCs/>
          <w:color w:val="6EA149"/>
          <w:sz w:val="24"/>
          <w:szCs w:val="24"/>
        </w:rPr>
        <w:t>în</w:t>
      </w:r>
      <w:r w:rsidR="004D1B1B"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ările cu cele mai multe încălcări </w:t>
      </w:r>
      <w:r w:rsidR="004D1B1B" w:rsidRPr="00820BA4">
        <w:rPr>
          <w:rFonts w:ascii="Times New Roman" w:hAnsi="Times New Roman" w:cs="Times New Roman"/>
          <w:i/>
          <w:iCs/>
          <w:color w:val="6EA149"/>
          <w:sz w:val="24"/>
          <w:szCs w:val="24"/>
        </w:rPr>
        <w:t>(</w:t>
      </w:r>
      <w:r w:rsidR="00D821D2" w:rsidRPr="00820BA4">
        <w:rPr>
          <w:rFonts w:ascii="Times New Roman" w:hAnsi="Times New Roman" w:cs="Times New Roman"/>
          <w:i/>
          <w:iCs/>
          <w:color w:val="6EA149"/>
          <w:sz w:val="24"/>
          <w:szCs w:val="24"/>
        </w:rPr>
        <w:t>de ex.:</w:t>
      </w:r>
      <w:r w:rsidR="004D1B1B" w:rsidRPr="00820BA4">
        <w:rPr>
          <w:rFonts w:ascii="Times New Roman" w:hAnsi="Times New Roman" w:cs="Times New Roman"/>
          <w:i/>
          <w:iCs/>
          <w:color w:val="6EA149"/>
          <w:sz w:val="24"/>
          <w:szCs w:val="24"/>
        </w:rPr>
        <w:t xml:space="preserve"> Brazil</w:t>
      </w:r>
      <w:r w:rsidRPr="00820BA4">
        <w:rPr>
          <w:rFonts w:ascii="Times New Roman" w:hAnsi="Times New Roman" w:cs="Times New Roman"/>
          <w:i/>
          <w:iCs/>
          <w:color w:val="6EA149"/>
          <w:sz w:val="24"/>
          <w:szCs w:val="24"/>
        </w:rPr>
        <w:t>ia, India).”</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4D1B1B" w:rsidRPr="00820BA4">
        <w:rPr>
          <w:rFonts w:ascii="Times New Roman" w:hAnsi="Times New Roman" w:cs="Times New Roman"/>
          <w:i/>
          <w:iCs/>
          <w:color w:val="000000"/>
          <w:sz w:val="24"/>
          <w:szCs w:val="24"/>
        </w:rPr>
        <w:t xml:space="preserve"> - B2B)</w:t>
      </w:r>
    </w:p>
    <w:p w:rsidR="004D1B1B" w:rsidRPr="00820BA4" w:rsidRDefault="00B2076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În timp ce</w:t>
      </w:r>
      <w:r w:rsidR="004D1B1B" w:rsidRPr="00820BA4">
        <w:rPr>
          <w:rFonts w:ascii="Times New Roman" w:hAnsi="Times New Roman" w:cs="Times New Roman"/>
          <w:color w:val="000000"/>
          <w:sz w:val="24"/>
          <w:szCs w:val="24"/>
        </w:rPr>
        <w:t xml:space="preserve"> China </w:t>
      </w:r>
      <w:r w:rsidRPr="00820BA4">
        <w:rPr>
          <w:rFonts w:ascii="Times New Roman" w:hAnsi="Times New Roman" w:cs="Times New Roman"/>
          <w:color w:val="000000"/>
          <w:sz w:val="24"/>
          <w:szCs w:val="24"/>
        </w:rPr>
        <w:t>va fi în continuare un participant financiar masiv la nivel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este mult mai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clar dacă Ru</w:t>
      </w:r>
      <w:r w:rsidR="004D1B1B" w:rsidRPr="00820BA4">
        <w:rPr>
          <w:rFonts w:ascii="Times New Roman" w:hAnsi="Times New Roman" w:cs="Times New Roman"/>
          <w:color w:val="000000"/>
          <w:sz w:val="24"/>
          <w:szCs w:val="24"/>
        </w:rPr>
        <w:t xml:space="preserve">sia </w:t>
      </w:r>
      <w:r w:rsidRPr="00820BA4">
        <w:rPr>
          <w:rFonts w:ascii="Times New Roman" w:hAnsi="Times New Roman" w:cs="Times New Roman"/>
          <w:color w:val="000000"/>
          <w:sz w:val="24"/>
          <w:szCs w:val="24"/>
        </w:rPr>
        <w:t xml:space="preserve">sau </w:t>
      </w:r>
      <w:r w:rsidR="004D1B1B" w:rsidRPr="00820BA4">
        <w:rPr>
          <w:rFonts w:ascii="Times New Roman" w:hAnsi="Times New Roman" w:cs="Times New Roman"/>
          <w:color w:val="000000"/>
          <w:sz w:val="24"/>
          <w:szCs w:val="24"/>
        </w:rPr>
        <w:t xml:space="preserve">India </w:t>
      </w:r>
      <w:r w:rsidRPr="00820BA4">
        <w:rPr>
          <w:rFonts w:ascii="Times New Roman" w:hAnsi="Times New Roman" w:cs="Times New Roman"/>
          <w:color w:val="000000"/>
          <w:sz w:val="24"/>
          <w:szCs w:val="24"/>
        </w:rPr>
        <w:t>vor mai face vreo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Pentru un </w:t>
      </w:r>
      <w:r w:rsidR="004D1B1B" w:rsidRPr="00820BA4">
        <w:rPr>
          <w:rFonts w:ascii="Times New Roman" w:hAnsi="Times New Roman" w:cs="Times New Roman"/>
          <w:color w:val="000000"/>
          <w:sz w:val="24"/>
          <w:szCs w:val="24"/>
        </w:rPr>
        <w:t>participant</w:t>
      </w:r>
      <w:r w:rsidRPr="00820BA4">
        <w:rPr>
          <w:rFonts w:ascii="Times New Roman" w:hAnsi="Times New Roman" w:cs="Times New Roman"/>
          <w:color w:val="000000"/>
          <w:sz w:val="24"/>
          <w:szCs w:val="24"/>
        </w:rPr>
        <w:t xml:space="preserve"> la </w:t>
      </w:r>
      <w:r w:rsidR="004A7138">
        <w:rPr>
          <w:rFonts w:ascii="Times New Roman" w:hAnsi="Times New Roman" w:cs="Times New Roman"/>
          <w:color w:val="000000"/>
          <w:sz w:val="24"/>
          <w:szCs w:val="24"/>
        </w:rPr>
        <w:t>grupul de consultare</w:t>
      </w:r>
      <w:r w:rsidR="004D1B1B" w:rsidRPr="00820BA4">
        <w:rPr>
          <w:rFonts w:ascii="Times New Roman" w:hAnsi="Times New Roman" w:cs="Times New Roman"/>
          <w:color w:val="000000"/>
          <w:sz w:val="24"/>
          <w:szCs w:val="24"/>
        </w:rPr>
        <w:t xml:space="preserve">, 2020 </w:t>
      </w:r>
      <w:r w:rsidR="002259E7" w:rsidRPr="00820BA4">
        <w:rPr>
          <w:rFonts w:ascii="Times New Roman" w:hAnsi="Times New Roman" w:cs="Times New Roman"/>
          <w:color w:val="000000"/>
          <w:sz w:val="24"/>
          <w:szCs w:val="24"/>
        </w:rPr>
        <w:t>a fost probabil un termen prea scurt pentru a analiza impactul complet al participan</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ilor interna</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ionali de pe pie</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ele emergente asupra pie</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elor juridice</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Al</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i anali</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 xml:space="preserve">ti au fost de părere că </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 xml:space="preserve">ări precum </w:t>
      </w:r>
      <w:r w:rsidR="004D1B1B" w:rsidRPr="00820BA4">
        <w:rPr>
          <w:rFonts w:ascii="Times New Roman" w:hAnsi="Times New Roman" w:cs="Times New Roman"/>
          <w:color w:val="000000"/>
          <w:sz w:val="24"/>
          <w:szCs w:val="24"/>
        </w:rPr>
        <w:t xml:space="preserve">China, </w:t>
      </w:r>
      <w:r w:rsidR="002259E7" w:rsidRPr="00820BA4">
        <w:rPr>
          <w:rFonts w:ascii="Times New Roman" w:hAnsi="Times New Roman" w:cs="Times New Roman"/>
          <w:color w:val="000000"/>
          <w:sz w:val="24"/>
          <w:szCs w:val="24"/>
        </w:rPr>
        <w:t>unde în prezent nu func</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ionează statul de drept</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vor profita de următorii cinci ani pentru a-</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i dezvolta cuno</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ele</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 xml:space="preserve">i că „pe măsură ce </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ări precum China, Rusia, India</w:t>
      </w:r>
      <w:r w:rsidR="004D1B1B" w:rsidRPr="00820BA4">
        <w:rPr>
          <w:rFonts w:ascii="Times New Roman" w:hAnsi="Times New Roman" w:cs="Times New Roman"/>
          <w:color w:val="000000"/>
          <w:sz w:val="24"/>
          <w:szCs w:val="24"/>
        </w:rPr>
        <w:t xml:space="preserve"> etc</w:t>
      </w:r>
      <w:r w:rsidR="00FC7327">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i modernizează sistemele juridice</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dreptul lor va prelua probabil multe alte aspecte occidentale”</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Ne putem a</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tepta a transformări serioase ale peisajului din partea jucătorilor interna</w:t>
      </w:r>
      <w:r w:rsidR="00FC7327">
        <w:rPr>
          <w:rFonts w:ascii="Times New Roman" w:hAnsi="Times New Roman" w:cs="Times New Roman"/>
          <w:color w:val="000000"/>
          <w:sz w:val="24"/>
          <w:szCs w:val="24"/>
        </w:rPr>
        <w:t>ţ</w:t>
      </w:r>
      <w:r w:rsidR="002259E7" w:rsidRPr="00820BA4">
        <w:rPr>
          <w:rFonts w:ascii="Times New Roman" w:hAnsi="Times New Roman" w:cs="Times New Roman"/>
          <w:color w:val="000000"/>
          <w:sz w:val="24"/>
          <w:szCs w:val="24"/>
        </w:rPr>
        <w:t xml:space="preserve">ionali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2259E7" w:rsidRPr="00820BA4">
        <w:rPr>
          <w:rFonts w:ascii="Times New Roman" w:hAnsi="Times New Roman" w:cs="Times New Roman"/>
          <w:color w:val="000000"/>
          <w:sz w:val="24"/>
          <w:szCs w:val="24"/>
        </w:rPr>
        <w:t xml:space="preserve">a firmelor acestora în jurul anului </w:t>
      </w:r>
      <w:r w:rsidR="004D1B1B" w:rsidRPr="00820BA4">
        <w:rPr>
          <w:rFonts w:ascii="Times New Roman" w:hAnsi="Times New Roman" w:cs="Times New Roman"/>
          <w:color w:val="000000"/>
          <w:sz w:val="24"/>
          <w:szCs w:val="24"/>
        </w:rPr>
        <w:t xml:space="preserve">2022 </w:t>
      </w:r>
      <w:r w:rsidR="00FC7327">
        <w:rPr>
          <w:rFonts w:ascii="Times New Roman" w:hAnsi="Times New Roman" w:cs="Times New Roman"/>
          <w:color w:val="000000"/>
          <w:sz w:val="24"/>
          <w:szCs w:val="24"/>
        </w:rPr>
        <w:t>ş</w:t>
      </w:r>
      <w:r w:rsidR="002259E7" w:rsidRPr="00820BA4">
        <w:rPr>
          <w:rFonts w:ascii="Times New Roman" w:hAnsi="Times New Roman" w:cs="Times New Roman"/>
          <w:color w:val="000000"/>
          <w:sz w:val="24"/>
          <w:szCs w:val="24"/>
        </w:rPr>
        <w:t>i mai pe departe</w:t>
      </w:r>
      <w:r w:rsidR="004D1B1B" w:rsidRPr="00820BA4">
        <w:rPr>
          <w:rFonts w:ascii="Times New Roman" w:hAnsi="Times New Roman" w:cs="Times New Roman"/>
          <w:color w:val="000000"/>
          <w:sz w:val="24"/>
          <w:szCs w:val="24"/>
        </w:rPr>
        <w:t>.</w:t>
      </w:r>
    </w:p>
    <w:p w:rsidR="004D1B1B" w:rsidRPr="00820BA4" w:rsidRDefault="0012103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Politica guvernamentală actuală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Regatului </w:t>
      </w:r>
      <w:r w:rsidR="00DF21C4" w:rsidRPr="00820BA4">
        <w:rPr>
          <w:rFonts w:ascii="Times New Roman" w:hAnsi="Times New Roman" w:cs="Times New Roman"/>
          <w:color w:val="000000"/>
          <w:sz w:val="24"/>
          <w:szCs w:val="24"/>
        </w:rPr>
        <w:t>Unit</w:t>
      </w:r>
      <w:r w:rsidRPr="00820BA4">
        <w:rPr>
          <w:rFonts w:ascii="Times New Roman" w:hAnsi="Times New Roman" w:cs="Times New Roman"/>
          <w:color w:val="000000"/>
          <w:sz w:val="24"/>
          <w:szCs w:val="24"/>
        </w:rPr>
        <w:t xml:space="preserve"> cu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va aduce probabil un nivel major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îngrijorător de nesiguran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anumite domenii de practică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special dacă întreprinderile </w:t>
      </w:r>
      <w:r w:rsidR="004D1B1B" w:rsidRPr="00820BA4">
        <w:rPr>
          <w:rFonts w:ascii="Times New Roman" w:hAnsi="Times New Roman" w:cs="Times New Roman"/>
          <w:color w:val="000000"/>
          <w:sz w:val="24"/>
          <w:szCs w:val="24"/>
        </w:rPr>
        <w:t>global</w:t>
      </w:r>
      <w:r w:rsidRPr="00820BA4">
        <w:rPr>
          <w:rFonts w:ascii="Times New Roman" w:hAnsi="Times New Roman" w:cs="Times New Roman"/>
          <w:color w:val="000000"/>
          <w:sz w:val="24"/>
          <w:szCs w:val="24"/>
        </w:rPr>
        <w:t>e preferă 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asigure accesul la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din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aleg mijloace ce tranzitează </w:t>
      </w:r>
      <w:r w:rsidR="00DF21C4" w:rsidRPr="00820BA4">
        <w:rPr>
          <w:rFonts w:ascii="Times New Roman" w:hAnsi="Times New Roman" w:cs="Times New Roman"/>
          <w:color w:val="000000"/>
          <w:sz w:val="24"/>
          <w:szCs w:val="24"/>
        </w:rPr>
        <w:t>Regatul Unit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Firmele de IP din Anglia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ara Galilor se confruntă cu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special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 partea practicienilor IP din </w:t>
      </w:r>
      <w:r w:rsidR="004D1B1B" w:rsidRPr="00820BA4">
        <w:rPr>
          <w:rFonts w:ascii="Times New Roman" w:hAnsi="Times New Roman" w:cs="Times New Roman"/>
          <w:color w:val="000000"/>
          <w:sz w:val="24"/>
          <w:szCs w:val="24"/>
        </w:rPr>
        <w:t>German</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 alte state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w:t>
      </w:r>
    </w:p>
    <w:p w:rsidR="005B5637" w:rsidRPr="00820BA4" w:rsidRDefault="00121035" w:rsidP="00BA1094">
      <w:pPr>
        <w:widowControl/>
        <w:shd w:val="clear" w:color="auto" w:fill="FFFFFF"/>
        <w:tabs>
          <w:tab w:val="left" w:pos="480"/>
        </w:tabs>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„O mai mare interna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ionalizare a dreptului </w:t>
      </w:r>
      <w:r w:rsidR="004D1B1B" w:rsidRPr="00820BA4">
        <w:rPr>
          <w:rFonts w:ascii="Times New Roman" w:hAnsi="Times New Roman" w:cs="Times New Roman"/>
          <w:i/>
          <w:iCs/>
          <w:color w:val="6EA149"/>
          <w:sz w:val="24"/>
          <w:szCs w:val="24"/>
        </w:rPr>
        <w:t xml:space="preserve">IP </w:t>
      </w:r>
      <w:r w:rsidRPr="00820BA4">
        <w:rPr>
          <w:rFonts w:ascii="Times New Roman" w:hAnsi="Times New Roman" w:cs="Times New Roman"/>
          <w:i/>
          <w:iCs/>
          <w:color w:val="6EA149"/>
          <w:sz w:val="24"/>
          <w:szCs w:val="24"/>
        </w:rPr>
        <w:t>înseamnă că activitatea se desfă</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oară la nivel european</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Dacă ie</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im din </w:t>
      </w:r>
      <w:r w:rsidR="00AE0385" w:rsidRPr="00820BA4">
        <w:rPr>
          <w:rFonts w:ascii="Times New Roman" w:hAnsi="Times New Roman" w:cs="Times New Roman"/>
          <w:i/>
          <w:iCs/>
          <w:color w:val="6EA149"/>
          <w:sz w:val="24"/>
          <w:szCs w:val="24"/>
        </w:rPr>
        <w:t>UE</w:t>
      </w:r>
      <w:r w:rsidRPr="00820BA4">
        <w:rPr>
          <w:rFonts w:ascii="Times New Roman" w:hAnsi="Times New Roman" w:cs="Times New Roman"/>
          <w:i/>
          <w:iCs/>
          <w:color w:val="6EA149"/>
          <w:sz w:val="24"/>
          <w:szCs w:val="24"/>
        </w:rPr>
        <w:t xml:space="preserve">, am putea avea de luptat cu un impact </w:t>
      </w:r>
      <w:r w:rsidR="004D1B1B" w:rsidRPr="00820BA4">
        <w:rPr>
          <w:rFonts w:ascii="Times New Roman" w:hAnsi="Times New Roman" w:cs="Times New Roman"/>
          <w:i/>
          <w:iCs/>
          <w:color w:val="6EA149"/>
          <w:sz w:val="24"/>
          <w:szCs w:val="24"/>
        </w:rPr>
        <w:t xml:space="preserve">major </w:t>
      </w:r>
      <w:r w:rsidRPr="00820BA4">
        <w:rPr>
          <w:rFonts w:ascii="Times New Roman" w:hAnsi="Times New Roman" w:cs="Times New Roman"/>
          <w:i/>
          <w:iCs/>
          <w:color w:val="6EA149"/>
          <w:sz w:val="24"/>
          <w:szCs w:val="24"/>
        </w:rPr>
        <w:t>negativ</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4D1B1B" w:rsidRPr="00820BA4">
        <w:rPr>
          <w:rFonts w:ascii="Times New Roman" w:hAnsi="Times New Roman" w:cs="Times New Roman"/>
          <w:i/>
          <w:iCs/>
          <w:color w:val="000000"/>
          <w:sz w:val="24"/>
          <w:szCs w:val="24"/>
        </w:rPr>
        <w:t>)</w:t>
      </w:r>
    </w:p>
    <w:p w:rsidR="004D1B1B" w:rsidRPr="00820BA4" w:rsidRDefault="0012103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Locul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inut de Londra, ca centru financiar </w:t>
      </w:r>
      <w:r w:rsidR="004D1B1B" w:rsidRPr="00820BA4">
        <w:rPr>
          <w:rFonts w:ascii="Times New Roman" w:hAnsi="Times New Roman" w:cs="Times New Roman"/>
          <w:color w:val="000000"/>
          <w:sz w:val="24"/>
          <w:szCs w:val="24"/>
        </w:rPr>
        <w:t xml:space="preserve">dominant </w:t>
      </w:r>
      <w:r w:rsidRPr="00820BA4">
        <w:rPr>
          <w:rFonts w:ascii="Times New Roman" w:hAnsi="Times New Roman" w:cs="Times New Roman"/>
          <w:color w:val="000000"/>
          <w:sz w:val="24"/>
          <w:szCs w:val="24"/>
        </w:rPr>
        <w:t xml:space="preserve">este legat de calitatea </w:t>
      </w:r>
      <w:r w:rsidR="00DF21C4" w:rsidRPr="00820BA4">
        <w:rPr>
          <w:rFonts w:ascii="Times New Roman" w:hAnsi="Times New Roman" w:cs="Times New Roman"/>
          <w:color w:val="000000"/>
          <w:sz w:val="24"/>
          <w:szCs w:val="24"/>
        </w:rPr>
        <w:t>Regatul</w:t>
      </w:r>
      <w:r w:rsidRPr="00820BA4">
        <w:rPr>
          <w:rFonts w:ascii="Times New Roman" w:hAnsi="Times New Roman" w:cs="Times New Roman"/>
          <w:color w:val="000000"/>
          <w:sz w:val="24"/>
          <w:szCs w:val="24"/>
        </w:rPr>
        <w:t>ui</w:t>
      </w:r>
      <w:r w:rsidR="00DF21C4" w:rsidRPr="00820BA4">
        <w:rPr>
          <w:rFonts w:ascii="Times New Roman" w:hAnsi="Times New Roman" w:cs="Times New Roman"/>
          <w:color w:val="000000"/>
          <w:sz w:val="24"/>
          <w:szCs w:val="24"/>
        </w:rPr>
        <w:t xml:space="preserve"> Unit</w:t>
      </w:r>
      <w:r w:rsidRPr="00820BA4">
        <w:rPr>
          <w:rFonts w:ascii="Times New Roman" w:hAnsi="Times New Roman" w:cs="Times New Roman"/>
          <w:color w:val="000000"/>
          <w:sz w:val="24"/>
          <w:szCs w:val="24"/>
        </w:rPr>
        <w:t xml:space="preserve"> de membru al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Există o legătură clară între Londra, ca centru al serviciilor financiare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magnet</w:t>
      </w:r>
      <w:r w:rsidRPr="00820BA4">
        <w:rPr>
          <w:rFonts w:ascii="Times New Roman" w:hAnsi="Times New Roman" w:cs="Times New Roman"/>
          <w:color w:val="000000"/>
          <w:sz w:val="24"/>
          <w:szCs w:val="24"/>
        </w:rPr>
        <w:t>ul pe care îl reprezintă pentru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străine </w:t>
      </w:r>
      <w:r w:rsidR="004D1B1B" w:rsidRPr="00820BA4">
        <w:rPr>
          <w:rFonts w:ascii="Times New Roman" w:hAnsi="Times New Roman" w:cs="Times New Roman"/>
          <w:color w:val="000000"/>
          <w:sz w:val="24"/>
          <w:szCs w:val="24"/>
        </w:rPr>
        <w:t>direct</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ISD</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succesul firmelor din </w:t>
      </w:r>
      <w:r w:rsidR="004D1B1B" w:rsidRPr="00820BA4">
        <w:rPr>
          <w:rFonts w:ascii="Times New Roman" w:hAnsi="Times New Roman" w:cs="Times New Roman"/>
          <w:color w:val="000000"/>
          <w:sz w:val="24"/>
          <w:szCs w:val="24"/>
        </w:rPr>
        <w:t xml:space="preserve">City. </w:t>
      </w:r>
      <w:r w:rsidRPr="00820BA4">
        <w:rPr>
          <w:rFonts w:ascii="Times New Roman" w:hAnsi="Times New Roman" w:cs="Times New Roman"/>
          <w:color w:val="000000"/>
          <w:sz w:val="24"/>
          <w:szCs w:val="24"/>
        </w:rPr>
        <w:t>Orice schimbare la nivelul acestei 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ar putea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ubrezi pozi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Londrei de centru financiar </w:t>
      </w:r>
      <w:r w:rsidR="004D1B1B" w:rsidRPr="00820BA4">
        <w:rPr>
          <w:rFonts w:ascii="Times New Roman" w:hAnsi="Times New Roman" w:cs="Times New Roman"/>
          <w:color w:val="000000"/>
          <w:sz w:val="24"/>
          <w:szCs w:val="24"/>
        </w:rPr>
        <w:t xml:space="preserve">global </w:t>
      </w:r>
      <w:r w:rsidRPr="00820BA4">
        <w:rPr>
          <w:rFonts w:ascii="Times New Roman" w:hAnsi="Times New Roman" w:cs="Times New Roman"/>
          <w:color w:val="000000"/>
          <w:sz w:val="24"/>
          <w:szCs w:val="24"/>
        </w:rPr>
        <w:t>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ar avea un efect de undă negativ asupra economiei la scară mai largă, </w:t>
      </w:r>
      <w:r w:rsidR="001F343F" w:rsidRPr="00820BA4">
        <w:rPr>
          <w:rFonts w:ascii="Times New Roman" w:hAnsi="Times New Roman" w:cs="Times New Roman"/>
          <w:color w:val="000000"/>
          <w:sz w:val="24"/>
          <w:szCs w:val="24"/>
        </w:rPr>
        <w:t>inclusiv</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asupra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Cu ocazia întrevederilor cu </w:t>
      </w:r>
      <w:r w:rsidR="00D804CB" w:rsidRPr="00820BA4">
        <w:rPr>
          <w:rFonts w:ascii="Times New Roman" w:hAnsi="Times New Roman" w:cs="Times New Roman"/>
          <w:color w:val="000000"/>
          <w:sz w:val="24"/>
          <w:szCs w:val="24"/>
        </w:rPr>
        <w:t>Societatea de Drept</w:t>
      </w:r>
      <w:r w:rsidRPr="00820BA4">
        <w:rPr>
          <w:rFonts w:ascii="Times New Roman" w:hAnsi="Times New Roman" w:cs="Times New Roman"/>
          <w:color w:val="000000"/>
          <w:sz w:val="24"/>
          <w:szCs w:val="24"/>
        </w:rPr>
        <w:t xml:space="preserve">, firmele au considerat că este </w:t>
      </w:r>
      <w:r w:rsidR="004D1B1B" w:rsidRPr="00820BA4">
        <w:rPr>
          <w:rFonts w:ascii="Times New Roman" w:hAnsi="Times New Roman" w:cs="Times New Roman"/>
          <w:color w:val="000000"/>
          <w:sz w:val="24"/>
          <w:szCs w:val="24"/>
        </w:rPr>
        <w:t>crucial</w:t>
      </w:r>
      <w:r w:rsidRPr="00820BA4">
        <w:rPr>
          <w:rFonts w:ascii="Times New Roman" w:hAnsi="Times New Roman" w:cs="Times New Roman"/>
          <w:color w:val="000000"/>
          <w:sz w:val="24"/>
          <w:szCs w:val="24"/>
        </w:rPr>
        <w:t>ă păstrarea percep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iei că Londra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este o poartă către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 loc sigur din care investitorii/clien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din afara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pot realizare tranzac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în legătură cu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 loc foarte competitiv în care se fac afaceri</w:t>
      </w:r>
      <w:r w:rsidR="004D1B1B" w:rsidRPr="00820BA4">
        <w:rPr>
          <w:rFonts w:ascii="Times New Roman" w:hAnsi="Times New Roman" w:cs="Times New Roman"/>
          <w:color w:val="000000"/>
          <w:sz w:val="24"/>
          <w:szCs w:val="24"/>
        </w:rPr>
        <w:t>.</w:t>
      </w:r>
    </w:p>
    <w:p w:rsidR="004D1B1B" w:rsidRPr="00820BA4" w:rsidRDefault="0012103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Ie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irea din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ar diminua grupul de </w:t>
      </w:r>
      <w:r w:rsidR="004D1B1B" w:rsidRPr="00820BA4">
        <w:rPr>
          <w:rFonts w:ascii="Times New Roman" w:hAnsi="Times New Roman" w:cs="Times New Roman"/>
          <w:color w:val="000000"/>
          <w:sz w:val="24"/>
          <w:szCs w:val="24"/>
        </w:rPr>
        <w:t>talent</w:t>
      </w:r>
      <w:r w:rsidRPr="00820BA4">
        <w:rPr>
          <w:rFonts w:ascii="Times New Roman" w:hAnsi="Times New Roman" w:cs="Times New Roman"/>
          <w:color w:val="000000"/>
          <w:sz w:val="24"/>
          <w:szCs w:val="24"/>
        </w:rPr>
        <w:t xml:space="preserve">e pe care firmele le pot atrage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probabil va diminua gradul de atractivitate al cartierului </w:t>
      </w:r>
      <w:r w:rsidR="004D1B1B" w:rsidRPr="00820BA4">
        <w:rPr>
          <w:rFonts w:ascii="Times New Roman" w:hAnsi="Times New Roman" w:cs="Times New Roman"/>
          <w:color w:val="000000"/>
          <w:sz w:val="24"/>
          <w:szCs w:val="24"/>
        </w:rPr>
        <w:t xml:space="preserve">City </w:t>
      </w:r>
      <w:r w:rsidRPr="00820BA4">
        <w:rPr>
          <w:rFonts w:ascii="Times New Roman" w:hAnsi="Times New Roman" w:cs="Times New Roman"/>
          <w:color w:val="000000"/>
          <w:sz w:val="24"/>
          <w:szCs w:val="24"/>
        </w:rPr>
        <w:t>din Londra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al profesiei juridice în întregime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toate acestea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pentru firmele care au derulat deja activitate la nivel </w:t>
      </w:r>
      <w:r w:rsidR="004D1B1B" w:rsidRPr="00820BA4">
        <w:rPr>
          <w:rFonts w:ascii="Times New Roman" w:hAnsi="Times New Roman" w:cs="Times New Roman"/>
          <w:color w:val="000000"/>
          <w:sz w:val="24"/>
          <w:szCs w:val="24"/>
        </w:rPr>
        <w:t xml:space="preserve">global, </w:t>
      </w:r>
      <w:r w:rsidRPr="00820BA4">
        <w:rPr>
          <w:rFonts w:ascii="Times New Roman" w:hAnsi="Times New Roman" w:cs="Times New Roman"/>
          <w:color w:val="000000"/>
          <w:sz w:val="24"/>
          <w:szCs w:val="24"/>
        </w:rPr>
        <w:t>reechilibrarea prezen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lor între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ări </w:t>
      </w:r>
      <w:r w:rsidR="004D1B1B" w:rsidRPr="00820BA4">
        <w:rPr>
          <w:rFonts w:ascii="Times New Roman" w:hAnsi="Times New Roman" w:cs="Times New Roman"/>
          <w:color w:val="000000"/>
          <w:sz w:val="24"/>
          <w:szCs w:val="24"/>
        </w:rPr>
        <w:t>individual</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face, la urma urmelor, parte din ceea ce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tiu ele să facă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Prin urmare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firmele din </w:t>
      </w:r>
      <w:r w:rsidR="004D1B1B" w:rsidRPr="00820BA4">
        <w:rPr>
          <w:rFonts w:ascii="Times New Roman" w:hAnsi="Times New Roman" w:cs="Times New Roman"/>
          <w:color w:val="000000"/>
          <w:sz w:val="24"/>
          <w:szCs w:val="24"/>
        </w:rPr>
        <w:t xml:space="preserve">City </w:t>
      </w:r>
      <w:r w:rsidRPr="00820BA4">
        <w:rPr>
          <w:rFonts w:ascii="Times New Roman" w:hAnsi="Times New Roman" w:cs="Times New Roman"/>
          <w:color w:val="000000"/>
          <w:sz w:val="24"/>
          <w:szCs w:val="24"/>
        </w:rPr>
        <w:t xml:space="preserve">au încredere în capacitatea lor de a se </w:t>
      </w:r>
      <w:r w:rsidR="004D1B1B" w:rsidRPr="00820BA4">
        <w:rPr>
          <w:rFonts w:ascii="Times New Roman" w:hAnsi="Times New Roman" w:cs="Times New Roman"/>
          <w:color w:val="000000"/>
          <w:sz w:val="24"/>
          <w:szCs w:val="24"/>
        </w:rPr>
        <w:t>adapt</w:t>
      </w:r>
      <w:r w:rsidRPr="00820BA4">
        <w:rPr>
          <w:rFonts w:ascii="Times New Roman" w:hAnsi="Times New Roman" w:cs="Times New Roman"/>
          <w:color w:val="000000"/>
          <w:sz w:val="24"/>
          <w:szCs w:val="24"/>
        </w:rPr>
        <w:t>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dacă este necesar, de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muta opera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iunile din </w:t>
      </w:r>
      <w:r w:rsidR="00DF21C4" w:rsidRPr="00820BA4">
        <w:rPr>
          <w:rFonts w:ascii="Times New Roman" w:hAnsi="Times New Roman" w:cs="Times New Roman"/>
          <w:color w:val="000000"/>
          <w:sz w:val="24"/>
          <w:szCs w:val="24"/>
        </w:rPr>
        <w:t>Regatul Unit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într-un stat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ceea ce înseamnă că ie</w:t>
      </w:r>
      <w:r w:rsidR="00FC7327">
        <w:rPr>
          <w:rFonts w:ascii="Times New Roman" w:hAnsi="Times New Roman" w:cs="Times New Roman"/>
          <w:color w:val="000000"/>
          <w:sz w:val="24"/>
          <w:szCs w:val="24"/>
        </w:rPr>
        <w:t>ş</w:t>
      </w:r>
      <w:r w:rsidR="006947C1" w:rsidRPr="00820BA4">
        <w:rPr>
          <w:rFonts w:ascii="Times New Roman" w:hAnsi="Times New Roman" w:cs="Times New Roman"/>
          <w:color w:val="000000"/>
          <w:sz w:val="24"/>
          <w:szCs w:val="24"/>
        </w:rPr>
        <w:t xml:space="preserve">irea din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 xml:space="preserve">va avea un impact posibil mult mai mare asupra profesiei la scară largă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 xml:space="preserve">asupra firmelor medii decât asupra firmelor de </w:t>
      </w:r>
      <w:r w:rsidR="004D1B1B" w:rsidRPr="00820BA4">
        <w:rPr>
          <w:rFonts w:ascii="Times New Roman" w:hAnsi="Times New Roman" w:cs="Times New Roman"/>
          <w:color w:val="000000"/>
          <w:sz w:val="24"/>
          <w:szCs w:val="24"/>
        </w:rPr>
        <w:t xml:space="preserve">top </w:t>
      </w:r>
      <w:r w:rsidR="006947C1" w:rsidRPr="00820BA4">
        <w:rPr>
          <w:rFonts w:ascii="Times New Roman" w:hAnsi="Times New Roman" w:cs="Times New Roman"/>
          <w:color w:val="000000"/>
          <w:sz w:val="24"/>
          <w:szCs w:val="24"/>
        </w:rPr>
        <w:t xml:space="preserve">din </w:t>
      </w:r>
      <w:r w:rsidR="004D1B1B" w:rsidRPr="00820BA4">
        <w:rPr>
          <w:rFonts w:ascii="Times New Roman" w:hAnsi="Times New Roman" w:cs="Times New Roman"/>
          <w:color w:val="000000"/>
          <w:sz w:val="24"/>
          <w:szCs w:val="24"/>
        </w:rPr>
        <w:t xml:space="preserve">City. </w:t>
      </w:r>
      <w:r w:rsidR="006947C1" w:rsidRPr="00820BA4">
        <w:rPr>
          <w:rFonts w:ascii="Times New Roman" w:hAnsi="Times New Roman" w:cs="Times New Roman"/>
          <w:color w:val="000000"/>
          <w:sz w:val="24"/>
          <w:szCs w:val="24"/>
        </w:rPr>
        <w:t>Acestea fiind zise</w:t>
      </w:r>
      <w:r w:rsidR="004D1B1B" w:rsidRPr="00820BA4">
        <w:rPr>
          <w:rFonts w:ascii="Times New Roman" w:hAnsi="Times New Roman" w:cs="Times New Roman"/>
          <w:color w:val="000000"/>
          <w:sz w:val="24"/>
          <w:szCs w:val="24"/>
        </w:rPr>
        <w:t>, impact</w:t>
      </w:r>
      <w:r w:rsidR="006947C1" w:rsidRPr="00820BA4">
        <w:rPr>
          <w:rFonts w:ascii="Times New Roman" w:hAnsi="Times New Roman" w:cs="Times New Roman"/>
          <w:color w:val="000000"/>
          <w:sz w:val="24"/>
          <w:szCs w:val="24"/>
        </w:rPr>
        <w:t>ul colectiv al ie</w:t>
      </w:r>
      <w:r w:rsidR="00FC7327">
        <w:rPr>
          <w:rFonts w:ascii="Times New Roman" w:hAnsi="Times New Roman" w:cs="Times New Roman"/>
          <w:color w:val="000000"/>
          <w:sz w:val="24"/>
          <w:szCs w:val="24"/>
        </w:rPr>
        <w:t>ş</w:t>
      </w:r>
      <w:r w:rsidR="006947C1" w:rsidRPr="00820BA4">
        <w:rPr>
          <w:rFonts w:ascii="Times New Roman" w:hAnsi="Times New Roman" w:cs="Times New Roman"/>
          <w:color w:val="000000"/>
          <w:sz w:val="24"/>
          <w:szCs w:val="24"/>
        </w:rPr>
        <w:t xml:space="preserve">irii din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ar fi în mod clar dăunător situa</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 xml:space="preserve">iei </w:t>
      </w:r>
      <w:r w:rsidR="004D1B1B" w:rsidRPr="00820BA4">
        <w:rPr>
          <w:rFonts w:ascii="Times New Roman" w:hAnsi="Times New Roman" w:cs="Times New Roman"/>
          <w:color w:val="000000"/>
          <w:sz w:val="24"/>
          <w:szCs w:val="24"/>
        </w:rPr>
        <w:t>economic</w:t>
      </w:r>
      <w:r w:rsidR="006947C1"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ialului generator de venituri al Londrei, ca punct de convergen</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 xml:space="preserve">ă comercială </w:t>
      </w:r>
      <w:r w:rsidR="004D1B1B" w:rsidRPr="00820BA4">
        <w:rPr>
          <w:rFonts w:ascii="Times New Roman" w:hAnsi="Times New Roman" w:cs="Times New Roman"/>
          <w:color w:val="000000"/>
          <w:sz w:val="24"/>
          <w:szCs w:val="24"/>
        </w:rPr>
        <w:t>global</w:t>
      </w:r>
      <w:r w:rsidR="006947C1"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947C1" w:rsidRPr="00820BA4">
        <w:rPr>
          <w:rFonts w:ascii="Times New Roman" w:hAnsi="Times New Roman" w:cs="Times New Roman"/>
          <w:color w:val="000000"/>
          <w:sz w:val="24"/>
          <w:szCs w:val="24"/>
        </w:rPr>
        <w:t>ar însemna o soartă nesigură pentru avoca</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i califica</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 xml:space="preserve">i din Anglia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ara Galilor, care ar putea fi lăsa</w:t>
      </w:r>
      <w:r w:rsidR="00FC7327">
        <w:rPr>
          <w:rFonts w:ascii="Times New Roman" w:hAnsi="Times New Roman" w:cs="Times New Roman"/>
          <w:color w:val="000000"/>
          <w:sz w:val="24"/>
          <w:szCs w:val="24"/>
        </w:rPr>
        <w:t>ţ</w:t>
      </w:r>
      <w:r w:rsidR="006947C1" w:rsidRPr="00820BA4">
        <w:rPr>
          <w:rFonts w:ascii="Times New Roman" w:hAnsi="Times New Roman" w:cs="Times New Roman"/>
          <w:color w:val="000000"/>
          <w:sz w:val="24"/>
          <w:szCs w:val="24"/>
        </w:rPr>
        <w:t>i în urmă</w:t>
      </w:r>
      <w:r w:rsidR="004D1B1B" w:rsidRPr="00820BA4">
        <w:rPr>
          <w:rFonts w:ascii="Times New Roman" w:hAnsi="Times New Roman" w:cs="Times New Roman"/>
          <w:color w:val="000000"/>
          <w:sz w:val="24"/>
          <w:szCs w:val="24"/>
        </w:rPr>
        <w:t>.</w:t>
      </w:r>
    </w:p>
    <w:p w:rsidR="004D1B1B" w:rsidRPr="00820BA4" w:rsidRDefault="0034034A" w:rsidP="00BA1094">
      <w:pPr>
        <w:widowControl/>
        <w:shd w:val="clear" w:color="auto" w:fill="FFFFFF"/>
        <w:tabs>
          <w:tab w:val="left" w:pos="480"/>
        </w:tabs>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În plus</w:t>
      </w:r>
      <w:r w:rsidR="004D1B1B" w:rsidRPr="00820BA4">
        <w:rPr>
          <w:rFonts w:ascii="Times New Roman" w:hAnsi="Times New Roman" w:cs="Times New Roman"/>
          <w:color w:val="000000"/>
          <w:sz w:val="24"/>
          <w:szCs w:val="24"/>
        </w:rPr>
        <w:t xml:space="preserve">, </w:t>
      </w:r>
      <w:r w:rsidR="0061615B" w:rsidRPr="00820BA4">
        <w:rPr>
          <w:rFonts w:ascii="Times New Roman" w:hAnsi="Times New Roman" w:cs="Times New Roman"/>
          <w:color w:val="000000"/>
          <w:sz w:val="24"/>
          <w:szCs w:val="24"/>
        </w:rPr>
        <w:t xml:space="preserve">Parteneriatul </w:t>
      </w:r>
      <w:r w:rsidR="004D1B1B" w:rsidRPr="00820BA4">
        <w:rPr>
          <w:rFonts w:ascii="Times New Roman" w:hAnsi="Times New Roman" w:cs="Times New Roman"/>
          <w:color w:val="000000"/>
          <w:sz w:val="24"/>
          <w:szCs w:val="24"/>
        </w:rPr>
        <w:t xml:space="preserve">Transatlantic </w:t>
      </w:r>
      <w:r w:rsidR="0061615B" w:rsidRPr="00820BA4">
        <w:rPr>
          <w:rFonts w:ascii="Times New Roman" w:hAnsi="Times New Roman" w:cs="Times New Roman"/>
          <w:color w:val="000000"/>
          <w:sz w:val="24"/>
          <w:szCs w:val="24"/>
        </w:rPr>
        <w:t>pentru Comer</w:t>
      </w:r>
      <w:r w:rsidR="00FC7327">
        <w:rPr>
          <w:rFonts w:ascii="Times New Roman" w:hAnsi="Times New Roman" w:cs="Times New Roman"/>
          <w:color w:val="000000"/>
          <w:sz w:val="24"/>
          <w:szCs w:val="24"/>
        </w:rPr>
        <w:t>ţ</w:t>
      </w:r>
      <w:r w:rsidR="0061615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1615B" w:rsidRPr="00820BA4">
        <w:rPr>
          <w:rFonts w:ascii="Times New Roman" w:hAnsi="Times New Roman" w:cs="Times New Roman"/>
          <w:color w:val="000000"/>
          <w:sz w:val="24"/>
          <w:szCs w:val="24"/>
        </w:rPr>
        <w:t>Investi</w:t>
      </w:r>
      <w:r w:rsidR="00FC7327">
        <w:rPr>
          <w:rFonts w:ascii="Times New Roman" w:hAnsi="Times New Roman" w:cs="Times New Roman"/>
          <w:color w:val="000000"/>
          <w:sz w:val="24"/>
          <w:szCs w:val="24"/>
        </w:rPr>
        <w:t>ţ</w:t>
      </w:r>
      <w:r w:rsidR="0061615B" w:rsidRPr="00820BA4">
        <w:rPr>
          <w:rFonts w:ascii="Times New Roman" w:hAnsi="Times New Roman" w:cs="Times New Roman"/>
          <w:color w:val="000000"/>
          <w:sz w:val="24"/>
          <w:szCs w:val="24"/>
        </w:rPr>
        <w:t xml:space="preserve">ii </w:t>
      </w:r>
      <w:r w:rsidR="004D1B1B" w:rsidRPr="00820BA4">
        <w:rPr>
          <w:rFonts w:ascii="Times New Roman" w:hAnsi="Times New Roman" w:cs="Times New Roman"/>
          <w:color w:val="000000"/>
          <w:sz w:val="24"/>
          <w:szCs w:val="24"/>
        </w:rPr>
        <w:t>(</w:t>
      </w:r>
      <w:r w:rsidR="00AE0385" w:rsidRPr="00820BA4">
        <w:rPr>
          <w:rFonts w:ascii="Times New Roman" w:hAnsi="Times New Roman" w:cs="Times New Roman"/>
          <w:color w:val="000000"/>
          <w:sz w:val="24"/>
          <w:szCs w:val="24"/>
        </w:rPr>
        <w:t>PTCI</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o conven</w:t>
      </w:r>
      <w:r w:rsidR="00FC7327">
        <w:rPr>
          <w:rFonts w:ascii="Times New Roman" w:hAnsi="Times New Roman" w:cs="Times New Roman"/>
          <w:color w:val="000000"/>
          <w:sz w:val="24"/>
          <w:szCs w:val="24"/>
        </w:rPr>
        <w:t>ţ</w:t>
      </w:r>
      <w:r w:rsidR="0057195A" w:rsidRPr="00820BA4">
        <w:rPr>
          <w:rFonts w:ascii="Times New Roman" w:hAnsi="Times New Roman" w:cs="Times New Roman"/>
          <w:color w:val="000000"/>
          <w:sz w:val="24"/>
          <w:szCs w:val="24"/>
        </w:rPr>
        <w:t xml:space="preserve">ie pentru reducerea tarifelor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a barierelor de reglementare în vederea stimulării comer</w:t>
      </w:r>
      <w:r w:rsidR="00FC7327">
        <w:rPr>
          <w:rFonts w:ascii="Times New Roman" w:hAnsi="Times New Roman" w:cs="Times New Roman"/>
          <w:color w:val="000000"/>
          <w:sz w:val="24"/>
          <w:szCs w:val="24"/>
        </w:rPr>
        <w:t>ţ</w:t>
      </w:r>
      <w:r w:rsidR="0057195A" w:rsidRPr="00820BA4">
        <w:rPr>
          <w:rFonts w:ascii="Times New Roman" w:hAnsi="Times New Roman" w:cs="Times New Roman"/>
          <w:color w:val="000000"/>
          <w:sz w:val="24"/>
          <w:szCs w:val="24"/>
        </w:rPr>
        <w:t xml:space="preserve">ului dintre </w:t>
      </w:r>
      <w:r w:rsidR="00DF21C4" w:rsidRPr="00820BA4">
        <w:rPr>
          <w:rFonts w:ascii="Times New Roman" w:hAnsi="Times New Roman" w:cs="Times New Roman"/>
          <w:color w:val="000000"/>
          <w:sz w:val="24"/>
          <w:szCs w:val="24"/>
        </w:rPr>
        <w:t>SUA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57195A" w:rsidRPr="00820BA4">
        <w:rPr>
          <w:rFonts w:ascii="Times New Roman" w:hAnsi="Times New Roman" w:cs="Times New Roman"/>
          <w:color w:val="000000"/>
          <w:sz w:val="24"/>
          <w:szCs w:val="24"/>
        </w:rPr>
        <w:t xml:space="preserve">ările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pentru a facilita societă</w:t>
      </w:r>
      <w:r w:rsidR="00FC7327">
        <w:rPr>
          <w:rFonts w:ascii="Times New Roman" w:hAnsi="Times New Roman" w:cs="Times New Roman"/>
          <w:color w:val="000000"/>
          <w:sz w:val="24"/>
          <w:szCs w:val="24"/>
        </w:rPr>
        <w:t>ţ</w:t>
      </w:r>
      <w:r w:rsidR="0057195A" w:rsidRPr="00820BA4">
        <w:rPr>
          <w:rFonts w:ascii="Times New Roman" w:hAnsi="Times New Roman" w:cs="Times New Roman"/>
          <w:color w:val="000000"/>
          <w:sz w:val="24"/>
          <w:szCs w:val="24"/>
        </w:rPr>
        <w:t xml:space="preserve">ilor de pe ambele maluri ale </w:t>
      </w:r>
      <w:r w:rsidR="004D1B1B" w:rsidRPr="00820BA4">
        <w:rPr>
          <w:rFonts w:ascii="Times New Roman" w:hAnsi="Times New Roman" w:cs="Times New Roman"/>
          <w:color w:val="000000"/>
          <w:sz w:val="24"/>
          <w:szCs w:val="24"/>
        </w:rPr>
        <w:t>Atlantic</w:t>
      </w:r>
      <w:r w:rsidR="0057195A" w:rsidRPr="00820BA4">
        <w:rPr>
          <w:rFonts w:ascii="Times New Roman" w:hAnsi="Times New Roman" w:cs="Times New Roman"/>
          <w:color w:val="000000"/>
          <w:sz w:val="24"/>
          <w:szCs w:val="24"/>
        </w:rPr>
        <w:t>ului accesul la pie</w:t>
      </w:r>
      <w:r w:rsidR="00FC7327">
        <w:rPr>
          <w:rFonts w:ascii="Times New Roman" w:hAnsi="Times New Roman" w:cs="Times New Roman"/>
          <w:color w:val="000000"/>
          <w:sz w:val="24"/>
          <w:szCs w:val="24"/>
        </w:rPr>
        <w:t>ţ</w:t>
      </w:r>
      <w:r w:rsidR="0057195A" w:rsidRPr="00820BA4">
        <w:rPr>
          <w:rFonts w:ascii="Times New Roman" w:hAnsi="Times New Roman" w:cs="Times New Roman"/>
          <w:color w:val="000000"/>
          <w:sz w:val="24"/>
          <w:szCs w:val="24"/>
        </w:rPr>
        <w:t>ele celorlalte</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formulează de asemenea întrebări cu privire la rezultate, în situa</w:t>
      </w:r>
      <w:r w:rsidR="00FC7327">
        <w:rPr>
          <w:rFonts w:ascii="Times New Roman" w:hAnsi="Times New Roman" w:cs="Times New Roman"/>
          <w:color w:val="000000"/>
          <w:sz w:val="24"/>
          <w:szCs w:val="24"/>
        </w:rPr>
        <w:t>ţ</w:t>
      </w:r>
      <w:r w:rsidR="0057195A" w:rsidRPr="00820BA4">
        <w:rPr>
          <w:rFonts w:ascii="Times New Roman" w:hAnsi="Times New Roman" w:cs="Times New Roman"/>
          <w:color w:val="000000"/>
          <w:sz w:val="24"/>
          <w:szCs w:val="24"/>
        </w:rPr>
        <w:t xml:space="preserve">ia în care </w:t>
      </w:r>
      <w:r w:rsidR="00DF21C4" w:rsidRPr="00820BA4">
        <w:rPr>
          <w:rFonts w:ascii="Times New Roman" w:hAnsi="Times New Roman" w:cs="Times New Roman"/>
          <w:color w:val="000000"/>
          <w:sz w:val="24"/>
          <w:szCs w:val="24"/>
        </w:rPr>
        <w:t>Regatul Unit</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 xml:space="preserve">iese din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În prezent</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guvernul afirmă că „</w:t>
      </w:r>
      <w:r w:rsidR="00AE0385" w:rsidRPr="00820BA4">
        <w:rPr>
          <w:rFonts w:ascii="Times New Roman" w:hAnsi="Times New Roman" w:cs="Times New Roman"/>
          <w:color w:val="000000"/>
          <w:sz w:val="24"/>
          <w:szCs w:val="24"/>
        </w:rPr>
        <w:t>PTCI</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 xml:space="preserve">ar putea adăuga </w:t>
      </w:r>
      <w:r w:rsidR="004D1B1B" w:rsidRPr="00820BA4">
        <w:rPr>
          <w:rFonts w:ascii="Times New Roman" w:hAnsi="Times New Roman" w:cs="Times New Roman"/>
          <w:color w:val="000000"/>
          <w:sz w:val="24"/>
          <w:szCs w:val="24"/>
        </w:rPr>
        <w:t>1</w:t>
      </w:r>
      <w:r w:rsidR="0057195A" w:rsidRPr="00820BA4">
        <w:rPr>
          <w:rFonts w:ascii="Times New Roman" w:hAnsi="Times New Roman" w:cs="Times New Roman"/>
          <w:color w:val="000000"/>
          <w:sz w:val="24"/>
          <w:szCs w:val="24"/>
        </w:rPr>
        <w:t xml:space="preserve">,0 mld GBP la economia </w:t>
      </w:r>
      <w:r w:rsidR="00DF21C4" w:rsidRPr="00820BA4">
        <w:rPr>
          <w:rFonts w:ascii="Times New Roman" w:hAnsi="Times New Roman" w:cs="Times New Roman"/>
          <w:color w:val="000000"/>
          <w:sz w:val="24"/>
          <w:szCs w:val="24"/>
        </w:rPr>
        <w:t>Regatul</w:t>
      </w:r>
      <w:r w:rsidR="0057195A" w:rsidRPr="00820BA4">
        <w:rPr>
          <w:rFonts w:ascii="Times New Roman" w:hAnsi="Times New Roman" w:cs="Times New Roman"/>
          <w:color w:val="000000"/>
          <w:sz w:val="24"/>
          <w:szCs w:val="24"/>
        </w:rPr>
        <w:t>ui</w:t>
      </w:r>
      <w:r w:rsidR="00DF21C4" w:rsidRPr="00820BA4">
        <w:rPr>
          <w:rFonts w:ascii="Times New Roman" w:hAnsi="Times New Roman" w:cs="Times New Roman"/>
          <w:color w:val="000000"/>
          <w:sz w:val="24"/>
          <w:szCs w:val="24"/>
        </w:rPr>
        <w:t xml:space="preserve"> Unit</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 xml:space="preserve">80 mld GBP la cel al </w:t>
      </w:r>
      <w:r w:rsidR="00DF21C4" w:rsidRPr="00820BA4">
        <w:rPr>
          <w:rFonts w:ascii="Times New Roman" w:hAnsi="Times New Roman" w:cs="Times New Roman"/>
          <w:color w:val="000000"/>
          <w:sz w:val="24"/>
          <w:szCs w:val="24"/>
        </w:rPr>
        <w:t>SUA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1,</w:t>
      </w:r>
      <w:r w:rsidR="004D1B1B" w:rsidRPr="00820BA4">
        <w:rPr>
          <w:rFonts w:ascii="Times New Roman" w:hAnsi="Times New Roman" w:cs="Times New Roman"/>
          <w:color w:val="000000"/>
          <w:sz w:val="24"/>
          <w:szCs w:val="24"/>
        </w:rPr>
        <w:t>00</w:t>
      </w:r>
      <w:r w:rsidR="0057195A" w:rsidRPr="00820BA4">
        <w:rPr>
          <w:rFonts w:ascii="Times New Roman" w:hAnsi="Times New Roman" w:cs="Times New Roman"/>
          <w:color w:val="000000"/>
          <w:sz w:val="24"/>
          <w:szCs w:val="24"/>
        </w:rPr>
        <w:t xml:space="preserve"> mld GBP la economia </w:t>
      </w:r>
      <w:r w:rsidR="00AE0385" w:rsidRPr="00820BA4">
        <w:rPr>
          <w:rFonts w:ascii="Times New Roman" w:hAnsi="Times New Roman" w:cs="Times New Roman"/>
          <w:color w:val="000000"/>
          <w:sz w:val="24"/>
          <w:szCs w:val="24"/>
        </w:rPr>
        <w:t>UE</w:t>
      </w:r>
      <w:r w:rsidR="004D1B1B" w:rsidRPr="00820BA4">
        <w:rPr>
          <w:rFonts w:ascii="Times New Roman" w:hAnsi="Times New Roman" w:cs="Times New Roman"/>
          <w:color w:val="000000"/>
          <w:sz w:val="24"/>
          <w:szCs w:val="24"/>
        </w:rPr>
        <w:t xml:space="preserve"> </w:t>
      </w:r>
      <w:r w:rsidR="0057195A" w:rsidRPr="00820BA4">
        <w:rPr>
          <w:rFonts w:ascii="Times New Roman" w:hAnsi="Times New Roman" w:cs="Times New Roman"/>
          <w:color w:val="000000"/>
          <w:sz w:val="24"/>
          <w:szCs w:val="24"/>
        </w:rPr>
        <w:t xml:space="preserve">în fiecare an” </w:t>
      </w:r>
      <w:r w:rsidR="004D1B1B" w:rsidRPr="00820BA4">
        <w:rPr>
          <w:rFonts w:ascii="Times New Roman" w:hAnsi="Times New Roman" w:cs="Times New Roman"/>
          <w:color w:val="000000"/>
          <w:sz w:val="24"/>
          <w:szCs w:val="24"/>
        </w:rPr>
        <w:t xml:space="preserve">(Padmanabhan </w:t>
      </w:r>
      <w:r w:rsidR="0057195A" w:rsidRPr="00820BA4">
        <w:rPr>
          <w:rFonts w:ascii="Times New Roman" w:hAnsi="Times New Roman" w:cs="Times New Roman"/>
          <w:color w:val="000000"/>
          <w:sz w:val="24"/>
          <w:szCs w:val="24"/>
        </w:rPr>
        <w:t>201</w:t>
      </w:r>
      <w:r w:rsidR="004D1B1B" w:rsidRPr="00820BA4">
        <w:rPr>
          <w:rFonts w:ascii="Times New Roman" w:hAnsi="Times New Roman" w:cs="Times New Roman"/>
          <w:iCs/>
          <w:color w:val="000000"/>
          <w:sz w:val="24"/>
          <w:szCs w:val="24"/>
        </w:rPr>
        <w:t>4</w:t>
      </w:r>
      <w:r w:rsidR="001801F3" w:rsidRPr="00820BA4">
        <w:rPr>
          <w:rFonts w:ascii="Times New Roman" w:hAnsi="Times New Roman" w:cs="Times New Roman"/>
          <w:iCs/>
          <w:color w:val="000000"/>
          <w:sz w:val="24"/>
          <w:szCs w:val="24"/>
        </w:rPr>
        <w:t>:</w:t>
      </w:r>
      <w:r w:rsidR="0057195A" w:rsidRPr="00820BA4">
        <w:rPr>
          <w:rFonts w:ascii="Times New Roman" w:hAnsi="Times New Roman" w:cs="Times New Roman"/>
          <w:iCs/>
          <w:color w:val="000000"/>
          <w:sz w:val="24"/>
          <w:szCs w:val="24"/>
        </w:rPr>
        <w:t xml:space="preserve"> </w:t>
      </w:r>
      <w:r w:rsidR="00F606B6" w:rsidRPr="00820BA4">
        <w:rPr>
          <w:rFonts w:ascii="Times New Roman" w:hAnsi="Times New Roman" w:cs="Times New Roman"/>
          <w:color w:val="000000"/>
          <w:sz w:val="24"/>
          <w:szCs w:val="24"/>
        </w:rPr>
        <w:t>fără pagină</w:t>
      </w:r>
      <w:r w:rsidR="004D1B1B" w:rsidRPr="00820BA4">
        <w:rPr>
          <w:rFonts w:ascii="Times New Roman" w:hAnsi="Times New Roman" w:cs="Times New Roman"/>
          <w:color w:val="000000"/>
          <w:sz w:val="24"/>
          <w:szCs w:val="24"/>
        </w:rPr>
        <w:t>).</w:t>
      </w:r>
    </w:p>
    <w:p w:rsidR="004D1B1B" w:rsidRPr="00D57F76" w:rsidRDefault="004D1B1B" w:rsidP="00D57F76">
      <w:pPr>
        <w:pStyle w:val="Heading2"/>
        <w:spacing w:before="120" w:after="120" w:line="276" w:lineRule="auto"/>
        <w:rPr>
          <w:rFonts w:ascii="Times New Roman" w:hAnsi="Times New Roman"/>
          <w:i w:val="0"/>
          <w:color w:val="6EA149"/>
          <w:sz w:val="24"/>
          <w:szCs w:val="24"/>
        </w:rPr>
      </w:pPr>
      <w:bookmarkStart w:id="28" w:name="_Toc443984946"/>
      <w:r w:rsidRPr="00D57F76">
        <w:rPr>
          <w:rFonts w:ascii="Times New Roman" w:hAnsi="Times New Roman"/>
          <w:i w:val="0"/>
          <w:color w:val="6EA149"/>
          <w:sz w:val="24"/>
          <w:szCs w:val="24"/>
        </w:rPr>
        <w:t xml:space="preserve">4.2 </w:t>
      </w:r>
      <w:r w:rsidR="00E662FB" w:rsidRPr="00D57F76">
        <w:rPr>
          <w:rFonts w:ascii="Times New Roman" w:hAnsi="Times New Roman"/>
          <w:i w:val="0"/>
          <w:color w:val="6EA149"/>
          <w:sz w:val="24"/>
          <w:szCs w:val="24"/>
        </w:rPr>
        <w:t>Tehnologi</w:t>
      </w:r>
      <w:r w:rsidR="00B91843" w:rsidRPr="00D57F76">
        <w:rPr>
          <w:rFonts w:ascii="Times New Roman" w:hAnsi="Times New Roman"/>
          <w:i w:val="0"/>
          <w:color w:val="6EA149"/>
          <w:sz w:val="24"/>
          <w:szCs w:val="24"/>
        </w:rPr>
        <w:t>a</w:t>
      </w:r>
      <w:bookmarkEnd w:id="28"/>
    </w:p>
    <w:p w:rsidR="004D1B1B" w:rsidRPr="00820BA4" w:rsidRDefault="00B9184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Tehnologia influen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ează </w:t>
      </w:r>
      <w:r w:rsidR="00814D5C" w:rsidRPr="00820BA4">
        <w:rPr>
          <w:rFonts w:ascii="Times New Roman" w:hAnsi="Times New Roman" w:cs="Times New Roman"/>
          <w:color w:val="6EA149"/>
          <w:sz w:val="24"/>
          <w:szCs w:val="24"/>
        </w:rPr>
        <w:t>servicii</w:t>
      </w:r>
      <w:r w:rsidRPr="00820BA4">
        <w:rPr>
          <w:rFonts w:ascii="Times New Roman" w:hAnsi="Times New Roman" w:cs="Times New Roman"/>
          <w:color w:val="6EA149"/>
          <w:sz w:val="24"/>
          <w:szCs w:val="24"/>
        </w:rPr>
        <w:t>le</w:t>
      </w:r>
      <w:r w:rsidR="00814D5C" w:rsidRPr="00820BA4">
        <w:rPr>
          <w:rFonts w:ascii="Times New Roman" w:hAnsi="Times New Roman" w:cs="Times New Roman"/>
          <w:color w:val="6EA149"/>
          <w:sz w:val="24"/>
          <w:szCs w:val="24"/>
        </w:rPr>
        <w:t xml:space="preserve"> juridice</w:t>
      </w:r>
      <w:r w:rsidR="004D1B1B" w:rsidRPr="00820BA4">
        <w:rPr>
          <w:rFonts w:ascii="Times New Roman" w:hAnsi="Times New Roman" w:cs="Times New Roman"/>
          <w:color w:val="6EA149"/>
          <w:sz w:val="24"/>
          <w:szCs w:val="24"/>
        </w:rPr>
        <w:t xml:space="preserve"> </w:t>
      </w:r>
      <w:r w:rsidR="00DF21C4" w:rsidRPr="00820BA4">
        <w:rPr>
          <w:rFonts w:ascii="Times New Roman" w:hAnsi="Times New Roman" w:cs="Times New Roman"/>
          <w:color w:val="6EA149"/>
          <w:sz w:val="24"/>
          <w:szCs w:val="24"/>
        </w:rPr>
        <w:t>în</w:t>
      </w:r>
      <w:r w:rsidR="004D1B1B"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cinci modalită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principale</w:t>
      </w:r>
      <w:r w:rsidR="004D1B1B" w:rsidRPr="00820BA4">
        <w:rPr>
          <w:rFonts w:ascii="Times New Roman" w:hAnsi="Times New Roman" w:cs="Times New Roman"/>
          <w:color w:val="6EA149"/>
          <w:sz w:val="24"/>
          <w:szCs w:val="24"/>
        </w:rPr>
        <w:t>:</w:t>
      </w:r>
    </w:p>
    <w:p w:rsidR="004D1B1B" w:rsidRPr="00820BA4" w:rsidRDefault="00B91843" w:rsidP="00B91843">
      <w:pPr>
        <w:widowControl/>
        <w:numPr>
          <w:ilvl w:val="0"/>
          <w:numId w:val="16"/>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permite furnizorilor să devină mai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activitatea </w:t>
      </w:r>
      <w:r w:rsidR="004D1B1B" w:rsidRPr="00820BA4">
        <w:rPr>
          <w:rFonts w:ascii="Times New Roman" w:hAnsi="Times New Roman" w:cs="Times New Roman"/>
          <w:color w:val="000000"/>
          <w:sz w:val="24"/>
          <w:szCs w:val="24"/>
        </w:rPr>
        <w:t>procedural</w:t>
      </w:r>
      <w:r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legătură cu mărfurile</w:t>
      </w:r>
      <w:r w:rsidR="004D1B1B" w:rsidRPr="00820BA4">
        <w:rPr>
          <w:rFonts w:ascii="Times New Roman" w:hAnsi="Times New Roman" w:cs="Times New Roman"/>
          <w:color w:val="000000"/>
          <w:sz w:val="24"/>
          <w:szCs w:val="24"/>
        </w:rPr>
        <w:t>.</w:t>
      </w:r>
    </w:p>
    <w:p w:rsidR="004D1B1B" w:rsidRPr="00820BA4" w:rsidRDefault="00B91843" w:rsidP="00B91843">
      <w:pPr>
        <w:widowControl/>
        <w:numPr>
          <w:ilvl w:val="0"/>
          <w:numId w:val="16"/>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reducerea costurilor prin înlocuirea persoanelor salariate cu sisteme de citire automată sau inteligen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4D1B1B" w:rsidRPr="00820BA4">
        <w:rPr>
          <w:rFonts w:ascii="Times New Roman" w:hAnsi="Times New Roman" w:cs="Times New Roman"/>
          <w:color w:val="000000"/>
          <w:sz w:val="24"/>
          <w:szCs w:val="24"/>
        </w:rPr>
        <w:t>artificial</w:t>
      </w:r>
      <w:r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(AI).</w:t>
      </w:r>
    </w:p>
    <w:p w:rsidR="004D1B1B" w:rsidRPr="00820BA4" w:rsidRDefault="00B91843" w:rsidP="00B91843">
      <w:pPr>
        <w:widowControl/>
        <w:numPr>
          <w:ilvl w:val="0"/>
          <w:numId w:val="16"/>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elaborarea de idei pentru noi modele de firmă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procesele</w:t>
      </w:r>
      <w:r w:rsidR="004D1B1B" w:rsidRPr="00820BA4">
        <w:rPr>
          <w:rFonts w:ascii="Times New Roman" w:hAnsi="Times New Roman" w:cs="Times New Roman"/>
          <w:color w:val="000000"/>
          <w:sz w:val="24"/>
          <w:szCs w:val="24"/>
        </w:rPr>
        <w:t>.</w:t>
      </w:r>
    </w:p>
    <w:p w:rsidR="004D1B1B" w:rsidRPr="00820BA4" w:rsidRDefault="00B91843" w:rsidP="00B91843">
      <w:pPr>
        <w:widowControl/>
        <w:numPr>
          <w:ilvl w:val="0"/>
          <w:numId w:val="16"/>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generează  muncă în domeniile securită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cibernetice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protec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iei datelor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noilor legi în materia </w:t>
      </w:r>
      <w:r w:rsidR="0000585B" w:rsidRPr="00820BA4">
        <w:rPr>
          <w:rFonts w:ascii="Times New Roman" w:hAnsi="Times New Roman" w:cs="Times New Roman"/>
          <w:color w:val="000000"/>
          <w:sz w:val="24"/>
          <w:szCs w:val="24"/>
        </w:rPr>
        <w:t>tehnologie</w:t>
      </w:r>
      <w:r w:rsidRPr="00820BA4">
        <w:rPr>
          <w:rFonts w:ascii="Times New Roman" w:hAnsi="Times New Roman" w:cs="Times New Roman"/>
          <w:color w:val="000000"/>
          <w:sz w:val="24"/>
          <w:szCs w:val="24"/>
        </w:rPr>
        <w:t xml:space="preserve">i </w:t>
      </w:r>
      <w:r w:rsidR="004D1B1B" w:rsidRPr="00820BA4">
        <w:rPr>
          <w:rFonts w:ascii="Times New Roman" w:hAnsi="Times New Roman" w:cs="Times New Roman"/>
          <w:color w:val="000000"/>
          <w:sz w:val="24"/>
          <w:szCs w:val="24"/>
        </w:rPr>
        <w:t>(</w:t>
      </w:r>
      <w:r w:rsidR="001F343F" w:rsidRPr="00820BA4">
        <w:rPr>
          <w:rFonts w:ascii="Times New Roman" w:hAnsi="Times New Roman" w:cs="Times New Roman"/>
          <w:color w:val="000000"/>
          <w:sz w:val="24"/>
          <w:szCs w:val="24"/>
        </w:rPr>
        <w:t>inclusiv</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utilizarea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infrac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iunile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corup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drepturi de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 </w:t>
      </w:r>
      <w:r w:rsidR="004D1B1B" w:rsidRPr="00820BA4">
        <w:rPr>
          <w:rFonts w:ascii="Times New Roman" w:hAnsi="Times New Roman" w:cs="Times New Roman"/>
          <w:color w:val="000000"/>
          <w:sz w:val="24"/>
          <w:szCs w:val="24"/>
        </w:rPr>
        <w:t xml:space="preserve">online, </w:t>
      </w:r>
      <w:r w:rsidRPr="00820BA4">
        <w:rPr>
          <w:rFonts w:ascii="Times New Roman" w:hAnsi="Times New Roman" w:cs="Times New Roman"/>
          <w:color w:val="000000"/>
          <w:sz w:val="24"/>
          <w:szCs w:val="24"/>
        </w:rPr>
        <w:t>drepturi de autor</w:t>
      </w:r>
      <w:r w:rsidR="004D1B1B" w:rsidRPr="00820BA4">
        <w:rPr>
          <w:rFonts w:ascii="Times New Roman" w:hAnsi="Times New Roman" w:cs="Times New Roman"/>
          <w:color w:val="000000"/>
          <w:sz w:val="24"/>
          <w:szCs w:val="24"/>
        </w:rPr>
        <w:t>).</w:t>
      </w:r>
    </w:p>
    <w:p w:rsidR="004D1B1B" w:rsidRPr="00820BA4" w:rsidRDefault="00CF7037" w:rsidP="00B91843">
      <w:pPr>
        <w:widowControl/>
        <w:numPr>
          <w:ilvl w:val="0"/>
          <w:numId w:val="16"/>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sus</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inerea schimbărilor cu privire la comportamentele decizionale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ale consumatorilor</w:t>
      </w:r>
      <w:r w:rsidR="004D1B1B" w:rsidRPr="00820BA4">
        <w:rPr>
          <w:rFonts w:ascii="Times New Roman" w:hAnsi="Times New Roman" w:cs="Times New Roman"/>
          <w:color w:val="000000"/>
          <w:sz w:val="24"/>
          <w:szCs w:val="24"/>
        </w:rPr>
        <w:t>.</w:t>
      </w:r>
    </w:p>
    <w:p w:rsidR="004D1B1B" w:rsidRPr="004D2118" w:rsidRDefault="004D1B1B" w:rsidP="004D2118">
      <w:pPr>
        <w:pStyle w:val="Heading3"/>
        <w:spacing w:before="120" w:after="120" w:line="276" w:lineRule="auto"/>
        <w:rPr>
          <w:rFonts w:ascii="Times New Roman" w:hAnsi="Times New Roman"/>
          <w:color w:val="6EA149"/>
          <w:sz w:val="24"/>
          <w:szCs w:val="24"/>
        </w:rPr>
      </w:pPr>
      <w:bookmarkStart w:id="29" w:name="_Toc443984947"/>
      <w:r w:rsidRPr="004D2118">
        <w:rPr>
          <w:rFonts w:ascii="Times New Roman" w:hAnsi="Times New Roman"/>
          <w:color w:val="6EA149"/>
          <w:sz w:val="24"/>
          <w:szCs w:val="24"/>
        </w:rPr>
        <w:t xml:space="preserve">4.2.1 </w:t>
      </w:r>
      <w:r w:rsidR="00E662FB" w:rsidRPr="004D2118">
        <w:rPr>
          <w:rFonts w:ascii="Times New Roman" w:hAnsi="Times New Roman"/>
          <w:color w:val="6EA149"/>
          <w:sz w:val="24"/>
          <w:szCs w:val="24"/>
        </w:rPr>
        <w:t>Tehnologie</w:t>
      </w:r>
      <w:r w:rsidRPr="004D2118">
        <w:rPr>
          <w:rFonts w:ascii="Times New Roman" w:hAnsi="Times New Roman"/>
          <w:color w:val="6EA149"/>
          <w:sz w:val="24"/>
          <w:szCs w:val="24"/>
        </w:rPr>
        <w:t xml:space="preserve"> </w:t>
      </w:r>
      <w:r w:rsidR="00FC7327">
        <w:rPr>
          <w:rFonts w:ascii="Times New Roman" w:hAnsi="Times New Roman"/>
          <w:color w:val="6EA149"/>
          <w:sz w:val="24"/>
          <w:szCs w:val="24"/>
        </w:rPr>
        <w:t>ş</w:t>
      </w:r>
      <w:r w:rsidR="00026AEF" w:rsidRPr="004D2118">
        <w:rPr>
          <w:rFonts w:ascii="Times New Roman" w:hAnsi="Times New Roman"/>
          <w:color w:val="6EA149"/>
          <w:sz w:val="24"/>
          <w:szCs w:val="24"/>
        </w:rPr>
        <w:t>i</w:t>
      </w:r>
      <w:r w:rsidRPr="004D2118">
        <w:rPr>
          <w:rFonts w:ascii="Times New Roman" w:hAnsi="Times New Roman"/>
          <w:color w:val="6EA149"/>
          <w:sz w:val="24"/>
          <w:szCs w:val="24"/>
        </w:rPr>
        <w:t xml:space="preserve"> </w:t>
      </w:r>
      <w:r w:rsidR="007F2CCA" w:rsidRPr="004D2118">
        <w:rPr>
          <w:rFonts w:ascii="Times New Roman" w:hAnsi="Times New Roman"/>
          <w:color w:val="6EA149"/>
          <w:sz w:val="24"/>
          <w:szCs w:val="24"/>
        </w:rPr>
        <w:t>inova</w:t>
      </w:r>
      <w:r w:rsidR="00FC7327">
        <w:rPr>
          <w:rFonts w:ascii="Times New Roman" w:hAnsi="Times New Roman"/>
          <w:color w:val="6EA149"/>
          <w:sz w:val="24"/>
          <w:szCs w:val="24"/>
        </w:rPr>
        <w:t>ţ</w:t>
      </w:r>
      <w:r w:rsidR="007F2CCA" w:rsidRPr="004D2118">
        <w:rPr>
          <w:rFonts w:ascii="Times New Roman" w:hAnsi="Times New Roman"/>
          <w:color w:val="6EA149"/>
          <w:sz w:val="24"/>
          <w:szCs w:val="24"/>
        </w:rPr>
        <w:t xml:space="preserve">ia sistemelor </w:t>
      </w:r>
      <w:r w:rsidRPr="004D2118">
        <w:rPr>
          <w:rFonts w:ascii="Times New Roman" w:hAnsi="Times New Roman"/>
          <w:color w:val="6EA149"/>
          <w:sz w:val="24"/>
          <w:szCs w:val="24"/>
        </w:rPr>
        <w:t>AI</w:t>
      </w:r>
      <w:bookmarkEnd w:id="29"/>
      <w:r w:rsidRPr="004D2118">
        <w:rPr>
          <w:rFonts w:ascii="Times New Roman" w:hAnsi="Times New Roman"/>
          <w:color w:val="6EA149"/>
          <w:sz w:val="24"/>
          <w:szCs w:val="24"/>
        </w:rPr>
        <w:t xml:space="preserve"> </w:t>
      </w:r>
    </w:p>
    <w:p w:rsidR="004D1B1B" w:rsidRPr="00820BA4" w:rsidRDefault="007F2CCA"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tehnologică a condus la mai multe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standardizate pentru realizarea proceselor juridice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posibilitatea de transformare a numeroase </w:t>
      </w:r>
      <w:r w:rsidR="00814D5C" w:rsidRPr="00820BA4">
        <w:rPr>
          <w:rFonts w:ascii="Times New Roman" w:hAnsi="Times New Roman" w:cs="Times New Roman"/>
          <w:color w:val="000000"/>
          <w:sz w:val="24"/>
          <w:szCs w:val="24"/>
        </w:rPr>
        <w:t>servicii juridice</w:t>
      </w:r>
      <w:r w:rsidRPr="00820BA4">
        <w:rPr>
          <w:rFonts w:ascii="Times New Roman" w:hAnsi="Times New Roman" w:cs="Times New Roman"/>
          <w:color w:val="000000"/>
          <w:sz w:val="24"/>
          <w:szCs w:val="24"/>
        </w:rPr>
        <w:t xml:space="preserve"> în produse de larg consum</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Numeroase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de tehnică juridică, universită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firme de avocatură explorează, în prezent, în ce măsură domeniul cognitiv al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ilor poate fi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el automatizat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Conform </w:t>
      </w:r>
      <w:r w:rsidR="004D1B1B" w:rsidRPr="00820BA4">
        <w:rPr>
          <w:rFonts w:ascii="Times New Roman" w:hAnsi="Times New Roman" w:cs="Times New Roman"/>
          <w:color w:val="000000"/>
          <w:sz w:val="24"/>
          <w:szCs w:val="24"/>
        </w:rPr>
        <w:t xml:space="preserve">Riverview, </w:t>
      </w:r>
      <w:r w:rsidRPr="00820BA4">
        <w:rPr>
          <w:rFonts w:ascii="Times New Roman" w:hAnsi="Times New Roman" w:cs="Times New Roman"/>
          <w:color w:val="000000"/>
          <w:sz w:val="24"/>
          <w:szCs w:val="24"/>
        </w:rPr>
        <w:t>„un prim obiectiv constă din automatizarea unora dintre capacită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ile </w:t>
      </w:r>
      <w:r w:rsidR="004D1B1B" w:rsidRPr="00820BA4">
        <w:rPr>
          <w:rFonts w:ascii="Times New Roman" w:hAnsi="Times New Roman" w:cs="Times New Roman"/>
          <w:color w:val="000000"/>
          <w:sz w:val="24"/>
          <w:szCs w:val="24"/>
        </w:rPr>
        <w:t xml:space="preserve">cognitive </w:t>
      </w:r>
      <w:r w:rsidRPr="00820BA4">
        <w:rPr>
          <w:rFonts w:ascii="Times New Roman" w:hAnsi="Times New Roman" w:cs="Times New Roman"/>
          <w:color w:val="000000"/>
          <w:sz w:val="24"/>
          <w:szCs w:val="24"/>
        </w:rPr>
        <w:t>ale persoanelor cu cuno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vaste pentru a oferi organiza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iilor unelte inteligente de sus</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inere a procesului decizional” </w:t>
      </w:r>
      <w:r w:rsidR="004D1B1B" w:rsidRPr="00820BA4">
        <w:rPr>
          <w:rFonts w:ascii="Times New Roman" w:hAnsi="Times New Roman" w:cs="Times New Roman"/>
          <w:color w:val="000000"/>
          <w:sz w:val="24"/>
          <w:szCs w:val="24"/>
        </w:rPr>
        <w:t xml:space="preserve">(Hyde 2015). Riverview </w:t>
      </w:r>
      <w:r w:rsidRPr="00820BA4">
        <w:rPr>
          <w:rFonts w:ascii="Times New Roman" w:hAnsi="Times New Roman" w:cs="Times New Roman"/>
          <w:color w:val="000000"/>
          <w:sz w:val="24"/>
          <w:szCs w:val="24"/>
        </w:rPr>
        <w:t xml:space="preserve">colaborează în prezent cu Universitatea din </w:t>
      </w:r>
      <w:r w:rsidR="004D1B1B" w:rsidRPr="00820BA4">
        <w:rPr>
          <w:rFonts w:ascii="Times New Roman" w:hAnsi="Times New Roman" w:cs="Times New Roman"/>
          <w:color w:val="000000"/>
          <w:sz w:val="24"/>
          <w:szCs w:val="24"/>
        </w:rPr>
        <w:t xml:space="preserve">Liverpool </w:t>
      </w:r>
      <w:r w:rsidRPr="00820BA4">
        <w:rPr>
          <w:rFonts w:ascii="Times New Roman" w:hAnsi="Times New Roman" w:cs="Times New Roman"/>
          <w:color w:val="000000"/>
          <w:sz w:val="24"/>
          <w:szCs w:val="24"/>
        </w:rPr>
        <w:t>în încercarea de a aplica inteligen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artificială </w:t>
      </w:r>
      <w:r w:rsidR="004D1B1B" w:rsidRPr="00820BA4">
        <w:rPr>
          <w:rFonts w:ascii="Times New Roman" w:hAnsi="Times New Roman" w:cs="Times New Roman"/>
          <w:color w:val="000000"/>
          <w:sz w:val="24"/>
          <w:szCs w:val="24"/>
        </w:rPr>
        <w:t xml:space="preserve">(AI) </w:t>
      </w:r>
      <w:r w:rsidRPr="00820BA4">
        <w:rPr>
          <w:rFonts w:ascii="Times New Roman" w:hAnsi="Times New Roman" w:cs="Times New Roman"/>
          <w:color w:val="000000"/>
          <w:sz w:val="24"/>
          <w:szCs w:val="24"/>
        </w:rPr>
        <w:t>în sarcinile juridice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Asocierea va demonstra cât de mult poate fi aplicată experien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de </w:t>
      </w:r>
      <w:r w:rsidR="004D1B1B" w:rsidRPr="00820BA4">
        <w:rPr>
          <w:rFonts w:ascii="Times New Roman" w:hAnsi="Times New Roman" w:cs="Times New Roman"/>
          <w:color w:val="000000"/>
          <w:sz w:val="24"/>
          <w:szCs w:val="24"/>
        </w:rPr>
        <w:t xml:space="preserve">AI </w:t>
      </w:r>
      <w:r w:rsidRPr="00820BA4">
        <w:rPr>
          <w:rFonts w:ascii="Times New Roman" w:hAnsi="Times New Roman" w:cs="Times New Roman"/>
          <w:color w:val="000000"/>
          <w:sz w:val="24"/>
          <w:szCs w:val="24"/>
        </w:rPr>
        <w:t xml:space="preserve">a departamentului de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 informatice din cadrul Universită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w:t>
      </w:r>
      <w:r w:rsidR="004D1B1B" w:rsidRPr="00820BA4">
        <w:rPr>
          <w:rFonts w:ascii="Times New Roman" w:hAnsi="Times New Roman" w:cs="Times New Roman"/>
          <w:color w:val="000000"/>
          <w:sz w:val="24"/>
          <w:szCs w:val="24"/>
        </w:rPr>
        <w:t xml:space="preserve">Liverpool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tr-o firmă de avocatură de business</w:t>
      </w:r>
      <w:r w:rsidR="004D1B1B" w:rsidRPr="00820BA4">
        <w:rPr>
          <w:rFonts w:ascii="Times New Roman" w:hAnsi="Times New Roman" w:cs="Times New Roman"/>
          <w:color w:val="000000"/>
          <w:sz w:val="24"/>
          <w:szCs w:val="24"/>
        </w:rPr>
        <w:t>.</w:t>
      </w:r>
    </w:p>
    <w:p w:rsidR="004D1B1B" w:rsidRPr="00820BA4" w:rsidRDefault="007F2CCA"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Această asociere vine ca urmare a colaborării dintre Hodge Jones &amp; Allen</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personalul academic din cadrul </w:t>
      </w:r>
      <w:r w:rsidR="004D1B1B" w:rsidRPr="00820BA4">
        <w:rPr>
          <w:rFonts w:ascii="Times New Roman" w:hAnsi="Times New Roman" w:cs="Times New Roman"/>
          <w:color w:val="000000"/>
          <w:sz w:val="24"/>
          <w:szCs w:val="24"/>
        </w:rPr>
        <w:t xml:space="preserve">University College </w:t>
      </w:r>
      <w:r w:rsidR="00121035" w:rsidRPr="00820BA4">
        <w:rPr>
          <w:rFonts w:ascii="Times New Roman" w:hAnsi="Times New Roman" w:cs="Times New Roman"/>
          <w:color w:val="000000"/>
          <w:sz w:val="24"/>
          <w:szCs w:val="24"/>
        </w:rPr>
        <w:t>Londra</w:t>
      </w:r>
      <w:r w:rsidR="004D1B1B" w:rsidRPr="00820BA4">
        <w:rPr>
          <w:rFonts w:ascii="Times New Roman" w:hAnsi="Times New Roman" w:cs="Times New Roman"/>
          <w:color w:val="000000"/>
          <w:sz w:val="24"/>
          <w:szCs w:val="24"/>
        </w:rPr>
        <w:t xml:space="preserve"> (UCL) </w:t>
      </w:r>
      <w:r w:rsidRPr="00820BA4">
        <w:rPr>
          <w:rFonts w:ascii="Times New Roman" w:hAnsi="Times New Roman" w:cs="Times New Roman"/>
          <w:color w:val="000000"/>
          <w:sz w:val="24"/>
          <w:szCs w:val="24"/>
        </w:rPr>
        <w:t xml:space="preserve">pentru a elabora un </w:t>
      </w:r>
      <w:r w:rsidR="004D1B1B" w:rsidRPr="00820BA4">
        <w:rPr>
          <w:rFonts w:ascii="Times New Roman" w:hAnsi="Times New Roman" w:cs="Times New Roman"/>
          <w:color w:val="000000"/>
          <w:sz w:val="24"/>
          <w:szCs w:val="24"/>
        </w:rPr>
        <w:t xml:space="preserve">software </w:t>
      </w:r>
      <w:r w:rsidRPr="00820BA4">
        <w:rPr>
          <w:rFonts w:ascii="Times New Roman" w:hAnsi="Times New Roman" w:cs="Times New Roman"/>
          <w:color w:val="000000"/>
          <w:sz w:val="24"/>
          <w:szCs w:val="24"/>
        </w:rPr>
        <w:t xml:space="preserve">ce evaluează temeiul cazurilor de </w:t>
      </w:r>
      <w:r w:rsidR="003E4063" w:rsidRPr="00820BA4">
        <w:rPr>
          <w:rFonts w:ascii="Times New Roman" w:hAnsi="Times New Roman" w:cs="Times New Roman"/>
          <w:color w:val="000000"/>
          <w:sz w:val="24"/>
          <w:szCs w:val="24"/>
        </w:rPr>
        <w:t>despăgubiri pentru vătămare corporală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Un profesor de economie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măsurători </w:t>
      </w:r>
      <w:r w:rsidR="004D1B1B" w:rsidRPr="00820BA4">
        <w:rPr>
          <w:rFonts w:ascii="Times New Roman" w:hAnsi="Times New Roman" w:cs="Times New Roman"/>
          <w:color w:val="000000"/>
          <w:sz w:val="24"/>
          <w:szCs w:val="24"/>
        </w:rPr>
        <w:t>economic</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 cadrul </w:t>
      </w:r>
      <w:r w:rsidR="004D1B1B" w:rsidRPr="00820BA4">
        <w:rPr>
          <w:rFonts w:ascii="Times New Roman" w:hAnsi="Times New Roman" w:cs="Times New Roman"/>
          <w:color w:val="000000"/>
          <w:sz w:val="24"/>
          <w:szCs w:val="24"/>
        </w:rPr>
        <w:t xml:space="preserve">UCL </w:t>
      </w:r>
      <w:r w:rsidRPr="00820BA4">
        <w:rPr>
          <w:rFonts w:ascii="Times New Roman" w:hAnsi="Times New Roman" w:cs="Times New Roman"/>
          <w:color w:val="000000"/>
          <w:sz w:val="24"/>
          <w:szCs w:val="24"/>
        </w:rPr>
        <w:t xml:space="preserve">a analizat </w:t>
      </w:r>
      <w:r w:rsidR="004D1B1B" w:rsidRPr="00820BA4">
        <w:rPr>
          <w:rFonts w:ascii="Times New Roman" w:hAnsi="Times New Roman" w:cs="Times New Roman"/>
          <w:color w:val="000000"/>
          <w:sz w:val="24"/>
          <w:szCs w:val="24"/>
        </w:rPr>
        <w:t xml:space="preserve">600 </w:t>
      </w:r>
      <w:r w:rsidRPr="00820BA4">
        <w:rPr>
          <w:rFonts w:ascii="Times New Roman" w:hAnsi="Times New Roman" w:cs="Times New Roman"/>
          <w:color w:val="000000"/>
          <w:sz w:val="24"/>
          <w:szCs w:val="24"/>
        </w:rPr>
        <w:t xml:space="preserve">de cazuri încheiate într-o perioadă de </w:t>
      </w:r>
      <w:r w:rsidR="004D1B1B" w:rsidRPr="00820BA4">
        <w:rPr>
          <w:rFonts w:ascii="Times New Roman" w:hAnsi="Times New Roman" w:cs="Times New Roman"/>
          <w:color w:val="000000"/>
          <w:sz w:val="24"/>
          <w:szCs w:val="24"/>
        </w:rPr>
        <w:t>12</w:t>
      </w:r>
      <w:r w:rsidRPr="00820BA4">
        <w:rPr>
          <w:rFonts w:ascii="Times New Roman" w:hAnsi="Times New Roman" w:cs="Times New Roman"/>
          <w:color w:val="000000"/>
          <w:sz w:val="24"/>
          <w:szCs w:val="24"/>
        </w:rPr>
        <w:t xml:space="preserve"> luni, folosind tehnici statistice pentru a stabili factorii ce contribuie la succesul sau insuccesul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ce determină nivelul daunelor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cheltuielilor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Rezultatul a constat dintr-un dispozitiv ce poate calcula rezultatele probabile ale </w:t>
      </w:r>
      <w:r w:rsidR="003E4063" w:rsidRPr="00820BA4">
        <w:rPr>
          <w:rFonts w:ascii="Times New Roman" w:hAnsi="Times New Roman" w:cs="Times New Roman"/>
          <w:color w:val="000000"/>
          <w:sz w:val="24"/>
          <w:szCs w:val="24"/>
        </w:rPr>
        <w:t>despăgubiri</w:t>
      </w:r>
      <w:r w:rsidRPr="00820BA4">
        <w:rPr>
          <w:rFonts w:ascii="Times New Roman" w:hAnsi="Times New Roman" w:cs="Times New Roman"/>
          <w:color w:val="000000"/>
          <w:sz w:val="24"/>
          <w:szCs w:val="24"/>
        </w:rPr>
        <w:t>lor</w:t>
      </w:r>
      <w:r w:rsidR="003E4063"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cazurile de </w:t>
      </w:r>
      <w:r w:rsidR="003E4063" w:rsidRPr="00820BA4">
        <w:rPr>
          <w:rFonts w:ascii="Times New Roman" w:hAnsi="Times New Roman" w:cs="Times New Roman"/>
          <w:color w:val="000000"/>
          <w:sz w:val="24"/>
          <w:szCs w:val="24"/>
        </w:rPr>
        <w:t>vătămare corporală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Directorul echipei de d</w:t>
      </w:r>
      <w:r w:rsidR="003E4063" w:rsidRPr="00820BA4">
        <w:rPr>
          <w:rFonts w:ascii="Times New Roman" w:hAnsi="Times New Roman" w:cs="Times New Roman"/>
          <w:color w:val="000000"/>
          <w:sz w:val="24"/>
          <w:szCs w:val="24"/>
        </w:rPr>
        <w:t>espăgubiri</w:t>
      </w:r>
      <w:r w:rsidRPr="00820BA4">
        <w:rPr>
          <w:rFonts w:ascii="Times New Roman" w:hAnsi="Times New Roman" w:cs="Times New Roman"/>
          <w:color w:val="000000"/>
          <w:sz w:val="24"/>
          <w:szCs w:val="24"/>
        </w:rPr>
        <w:t>le</w:t>
      </w:r>
      <w:r w:rsidR="003E4063" w:rsidRPr="00820BA4">
        <w:rPr>
          <w:rFonts w:ascii="Times New Roman" w:hAnsi="Times New Roman" w:cs="Times New Roman"/>
          <w:color w:val="000000"/>
          <w:sz w:val="24"/>
          <w:szCs w:val="24"/>
        </w:rPr>
        <w:t xml:space="preserve"> pentru vătămare corporală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 cadrul firmei afirmă că modelarea „a pus sub semnul întrebării unele dintre prejudecă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ile noastre cu privire la cazurile pe care ar trebui să le acceptăm” </w:t>
      </w:r>
      <w:r w:rsidR="004D1B1B" w:rsidRPr="00820BA4">
        <w:rPr>
          <w:rFonts w:ascii="Times New Roman" w:hAnsi="Times New Roman" w:cs="Times New Roman"/>
          <w:color w:val="000000"/>
          <w:sz w:val="24"/>
          <w:szCs w:val="24"/>
        </w:rPr>
        <w:t>(New Law Journal 2014: online).</w:t>
      </w:r>
    </w:p>
    <w:p w:rsidR="004D1B1B" w:rsidRPr="00820BA4" w:rsidRDefault="007F2CCA"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S-a demonstrat că un software sofisticat de citire automată este mai rapid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mai precis decât un </w:t>
      </w:r>
      <w:r w:rsidR="001F343F" w:rsidRPr="00820BA4">
        <w:rPr>
          <w:rFonts w:ascii="Times New Roman" w:hAnsi="Times New Roman" w:cs="Times New Roman"/>
          <w:color w:val="000000"/>
          <w:sz w:val="24"/>
          <w:szCs w:val="24"/>
        </w:rPr>
        <w:t>avocat consultant</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 xml:space="preserve">furnizarea de </w:t>
      </w:r>
      <w:r w:rsidR="00814D5C" w:rsidRPr="00820BA4">
        <w:rPr>
          <w:rFonts w:ascii="Times New Roman" w:hAnsi="Times New Roman" w:cs="Times New Roman"/>
          <w:color w:val="000000"/>
          <w:sz w:val="24"/>
          <w:szCs w:val="24"/>
        </w:rPr>
        <w:t>servicii juridice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sidR="00B364F7" w:rsidRPr="00820BA4">
        <w:rPr>
          <w:rFonts w:ascii="Times New Roman" w:hAnsi="Times New Roman" w:cs="Times New Roman"/>
          <w:color w:val="000000"/>
          <w:sz w:val="24"/>
          <w:szCs w:val="24"/>
        </w:rPr>
        <w:t>ă cu privire la op</w:t>
      </w:r>
      <w:r w:rsidR="00FC7327">
        <w:rPr>
          <w:rFonts w:ascii="Times New Roman" w:hAnsi="Times New Roman" w:cs="Times New Roman"/>
          <w:color w:val="000000"/>
          <w:sz w:val="24"/>
          <w:szCs w:val="24"/>
        </w:rPr>
        <w:t>ţ</w:t>
      </w:r>
      <w:r w:rsidR="00B364F7" w:rsidRPr="00820BA4">
        <w:rPr>
          <w:rFonts w:ascii="Times New Roman" w:hAnsi="Times New Roman" w:cs="Times New Roman"/>
          <w:color w:val="000000"/>
          <w:sz w:val="24"/>
          <w:szCs w:val="24"/>
        </w:rPr>
        <w:t>iunile comparabile</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Încă din anii 1970</w:t>
      </w:r>
      <w:r w:rsidR="004D1B1B" w:rsidRPr="00820BA4">
        <w:rPr>
          <w:rFonts w:ascii="Times New Roman" w:hAnsi="Times New Roman" w:cs="Times New Roman"/>
          <w:color w:val="000000"/>
          <w:sz w:val="24"/>
          <w:szCs w:val="24"/>
        </w:rPr>
        <w:t xml:space="preserve"> Weizenbaum (1976) </w:t>
      </w:r>
      <w:r w:rsidR="00B364F7" w:rsidRPr="00820BA4">
        <w:rPr>
          <w:rFonts w:ascii="Times New Roman" w:hAnsi="Times New Roman" w:cs="Times New Roman"/>
          <w:color w:val="000000"/>
          <w:sz w:val="24"/>
          <w:szCs w:val="24"/>
        </w:rPr>
        <w:t>a sus</w:t>
      </w:r>
      <w:r w:rsidR="00FC7327">
        <w:rPr>
          <w:rFonts w:ascii="Times New Roman" w:hAnsi="Times New Roman" w:cs="Times New Roman"/>
          <w:color w:val="000000"/>
          <w:sz w:val="24"/>
          <w:szCs w:val="24"/>
        </w:rPr>
        <w:t>ţ</w:t>
      </w:r>
      <w:r w:rsidR="00B364F7" w:rsidRPr="00820BA4">
        <w:rPr>
          <w:rFonts w:ascii="Times New Roman" w:hAnsi="Times New Roman" w:cs="Times New Roman"/>
          <w:color w:val="000000"/>
          <w:sz w:val="24"/>
          <w:szCs w:val="24"/>
        </w:rPr>
        <w:t>inut că computerele nu ar trebui să ia decizii în domeniul dreptului</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00B364F7" w:rsidRPr="00820BA4">
        <w:rPr>
          <w:rFonts w:ascii="Times New Roman" w:hAnsi="Times New Roman" w:cs="Times New Roman"/>
          <w:color w:val="000000"/>
          <w:sz w:val="24"/>
          <w:szCs w:val="24"/>
        </w:rPr>
        <w:t>i ar fi capabile să facă acest lucru</w:t>
      </w:r>
      <w:r w:rsidR="004D1B1B" w:rsidRPr="00820BA4">
        <w:rPr>
          <w:rFonts w:ascii="Times New Roman" w:hAnsi="Times New Roman" w:cs="Times New Roman"/>
          <w:color w:val="000000"/>
          <w:sz w:val="24"/>
          <w:szCs w:val="24"/>
        </w:rPr>
        <w:t xml:space="preserve">. Berman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Hafner (1987) </w:t>
      </w:r>
      <w:r w:rsidR="00B364F7" w:rsidRPr="00820BA4">
        <w:rPr>
          <w:rFonts w:ascii="Times New Roman" w:hAnsi="Times New Roman" w:cs="Times New Roman"/>
          <w:color w:val="000000"/>
          <w:sz w:val="24"/>
          <w:szCs w:val="24"/>
        </w:rPr>
        <w:t>a discutat un număr de motive pentru care deciziile juridice nu pot fi explicat prin niciun model bazat pe o normă</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 xml:space="preserve">oricât de </w:t>
      </w:r>
      <w:r w:rsidR="004D1B1B" w:rsidRPr="00820BA4">
        <w:rPr>
          <w:rFonts w:ascii="Times New Roman" w:hAnsi="Times New Roman" w:cs="Times New Roman"/>
          <w:color w:val="000000"/>
          <w:sz w:val="24"/>
          <w:szCs w:val="24"/>
        </w:rPr>
        <w:t xml:space="preserve">complex. </w:t>
      </w:r>
      <w:r w:rsidR="00B364F7" w:rsidRPr="00820BA4">
        <w:rPr>
          <w:rFonts w:ascii="Times New Roman" w:hAnsi="Times New Roman" w:cs="Times New Roman"/>
          <w:color w:val="000000"/>
          <w:sz w:val="24"/>
          <w:szCs w:val="24"/>
        </w:rPr>
        <w:t>Factorul de decizie juridic nu aplică numai reglementările existente</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ci este adeseori investit să modifice în mod creativ reglementările</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 xml:space="preserve">să aleagă dintre norme conflictuale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364F7" w:rsidRPr="00820BA4">
        <w:rPr>
          <w:rFonts w:ascii="Times New Roman" w:hAnsi="Times New Roman" w:cs="Times New Roman"/>
          <w:color w:val="000000"/>
          <w:sz w:val="24"/>
          <w:szCs w:val="24"/>
        </w:rPr>
        <w:t xml:space="preserve">să creeze reguli noi </w:t>
      </w:r>
      <w:r w:rsidR="004D1B1B" w:rsidRPr="00820BA4">
        <w:rPr>
          <w:rFonts w:ascii="Times New Roman" w:hAnsi="Times New Roman" w:cs="Times New Roman"/>
          <w:color w:val="000000"/>
          <w:sz w:val="24"/>
          <w:szCs w:val="24"/>
        </w:rPr>
        <w:t xml:space="preserve">(Gardner 1985). </w:t>
      </w:r>
      <w:r w:rsidR="00663B0C" w:rsidRPr="00820BA4">
        <w:rPr>
          <w:rFonts w:ascii="Times New Roman" w:hAnsi="Times New Roman" w:cs="Times New Roman"/>
          <w:color w:val="000000"/>
          <w:sz w:val="24"/>
          <w:szCs w:val="24"/>
        </w:rPr>
        <w:t xml:space="preserve">Sistemele specializate pot fi utilizate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procesul decizional algoritmic –</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 xml:space="preserve">în ce măsură această utilizare satisface interpretări etice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de nuan</w:t>
      </w:r>
      <w:r w:rsidR="00FC7327">
        <w:rPr>
          <w:rFonts w:ascii="Times New Roman" w:hAnsi="Times New Roman" w:cs="Times New Roman"/>
          <w:color w:val="000000"/>
          <w:sz w:val="24"/>
          <w:szCs w:val="24"/>
        </w:rPr>
        <w:t>ţ</w:t>
      </w:r>
      <w:r w:rsidR="00663B0C" w:rsidRPr="00820BA4">
        <w:rPr>
          <w:rFonts w:ascii="Times New Roman" w:hAnsi="Times New Roman" w:cs="Times New Roman"/>
          <w:color w:val="000000"/>
          <w:sz w:val="24"/>
          <w:szCs w:val="24"/>
        </w:rPr>
        <w:t>ă specifice cazurilor, rămâne de văzut –</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 xml:space="preserve">însă aceste sisteme pot de asemenea fi utilizate pentru a organiza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 xml:space="preserve">prezenta fapte </w:t>
      </w:r>
      <w:r w:rsidR="00FC7327">
        <w:rPr>
          <w:rFonts w:ascii="Times New Roman" w:hAnsi="Times New Roman" w:cs="Times New Roman"/>
          <w:color w:val="000000"/>
          <w:sz w:val="24"/>
          <w:szCs w:val="24"/>
        </w:rPr>
        <w:t>ş</w:t>
      </w:r>
      <w:r w:rsidR="00663B0C" w:rsidRPr="00820BA4">
        <w:rPr>
          <w:rFonts w:ascii="Times New Roman" w:hAnsi="Times New Roman" w:cs="Times New Roman"/>
          <w:color w:val="000000"/>
          <w:sz w:val="24"/>
          <w:szCs w:val="24"/>
        </w:rPr>
        <w:t xml:space="preserve">i aspecte </w:t>
      </w:r>
      <w:r w:rsidR="004D1B1B" w:rsidRPr="00820BA4">
        <w:rPr>
          <w:rFonts w:ascii="Times New Roman" w:hAnsi="Times New Roman" w:cs="Times New Roman"/>
          <w:color w:val="000000"/>
          <w:sz w:val="24"/>
          <w:szCs w:val="24"/>
        </w:rPr>
        <w:t>relevant</w:t>
      </w:r>
      <w:r w:rsidR="00663B0C"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 xml:space="preserve">procesul decizional realizat de un individ </w:t>
      </w:r>
      <w:r w:rsidR="004D1B1B" w:rsidRPr="00820BA4">
        <w:rPr>
          <w:rFonts w:ascii="Times New Roman" w:hAnsi="Times New Roman" w:cs="Times New Roman"/>
          <w:color w:val="000000"/>
          <w:sz w:val="24"/>
          <w:szCs w:val="24"/>
        </w:rPr>
        <w:t>(</w:t>
      </w:r>
      <w:r w:rsidR="00D821D2" w:rsidRPr="00820BA4">
        <w:rPr>
          <w:rFonts w:ascii="Times New Roman" w:hAnsi="Times New Roman" w:cs="Times New Roman"/>
          <w:color w:val="000000"/>
          <w:sz w:val="24"/>
          <w:szCs w:val="24"/>
        </w:rPr>
        <w:t>de ex.:</w:t>
      </w:r>
      <w:r w:rsidR="004D1B1B" w:rsidRPr="00820BA4">
        <w:rPr>
          <w:rFonts w:ascii="Times New Roman" w:hAnsi="Times New Roman" w:cs="Times New Roman"/>
          <w:color w:val="000000"/>
          <w:sz w:val="24"/>
          <w:szCs w:val="24"/>
        </w:rPr>
        <w:t xml:space="preserve"> </w:t>
      </w:r>
      <w:r w:rsidR="00663B0C" w:rsidRPr="00820BA4">
        <w:rPr>
          <w:rFonts w:ascii="Times New Roman" w:hAnsi="Times New Roman" w:cs="Times New Roman"/>
          <w:color w:val="000000"/>
          <w:sz w:val="24"/>
          <w:szCs w:val="24"/>
        </w:rPr>
        <w:t xml:space="preserve">sistemele </w:t>
      </w:r>
      <w:r w:rsidR="004D1B1B" w:rsidRPr="00820BA4">
        <w:rPr>
          <w:rFonts w:ascii="Times New Roman" w:hAnsi="Times New Roman" w:cs="Times New Roman"/>
          <w:color w:val="000000"/>
          <w:sz w:val="24"/>
          <w:szCs w:val="24"/>
        </w:rPr>
        <w:t xml:space="preserve">Watson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ROSS </w:t>
      </w:r>
      <w:r w:rsidR="00663B0C" w:rsidRPr="00820BA4">
        <w:rPr>
          <w:rFonts w:ascii="Times New Roman" w:hAnsi="Times New Roman" w:cs="Times New Roman"/>
          <w:color w:val="000000"/>
          <w:sz w:val="24"/>
          <w:szCs w:val="24"/>
        </w:rPr>
        <w:t>ale IBM</w:t>
      </w:r>
      <w:r w:rsidR="00663B0C" w:rsidRPr="00820BA4">
        <w:rPr>
          <w:rStyle w:val="FootnoteReference"/>
          <w:rFonts w:ascii="Times New Roman" w:hAnsi="Times New Roman" w:cs="Times New Roman"/>
          <w:color w:val="000000"/>
          <w:sz w:val="24"/>
          <w:szCs w:val="24"/>
        </w:rPr>
        <w:footnoteReference w:id="9"/>
      </w:r>
      <w:r w:rsidR="004D1B1B" w:rsidRPr="00820BA4">
        <w:rPr>
          <w:rFonts w:ascii="Times New Roman" w:hAnsi="Times New Roman" w:cs="Times New Roman"/>
          <w:color w:val="000000"/>
          <w:sz w:val="24"/>
          <w:szCs w:val="24"/>
        </w:rPr>
        <w:t>).</w:t>
      </w:r>
    </w:p>
    <w:p w:rsidR="004D1B1B" w:rsidRPr="00820BA4" w:rsidRDefault="00C33477"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Grupul de consultare pentru viitor</w:t>
      </w:r>
      <w:r w:rsidR="0067249A" w:rsidRPr="00820BA4">
        <w:rPr>
          <w:rFonts w:ascii="Times New Roman" w:hAnsi="Times New Roman" w:cs="Times New Roman"/>
          <w:color w:val="000000"/>
          <w:sz w:val="24"/>
          <w:szCs w:val="24"/>
        </w:rPr>
        <w:t xml:space="preserve"> a previzionat că tendin</w:t>
      </w:r>
      <w:r w:rsidR="00FC7327">
        <w:rPr>
          <w:rFonts w:ascii="Times New Roman" w:hAnsi="Times New Roman" w:cs="Times New Roman"/>
          <w:color w:val="000000"/>
          <w:sz w:val="24"/>
          <w:szCs w:val="24"/>
        </w:rPr>
        <w:t>ţ</w:t>
      </w:r>
      <w:r w:rsidR="0067249A" w:rsidRPr="00820BA4">
        <w:rPr>
          <w:rFonts w:ascii="Times New Roman" w:hAnsi="Times New Roman" w:cs="Times New Roman"/>
          <w:color w:val="000000"/>
          <w:sz w:val="24"/>
          <w:szCs w:val="24"/>
        </w:rPr>
        <w:t xml:space="preserve">a de utilizare a sistemelor </w:t>
      </w:r>
      <w:r w:rsidR="004D1B1B" w:rsidRPr="00820BA4">
        <w:rPr>
          <w:rFonts w:ascii="Times New Roman" w:hAnsi="Times New Roman" w:cs="Times New Roman"/>
          <w:color w:val="000000"/>
          <w:sz w:val="24"/>
          <w:szCs w:val="24"/>
        </w:rPr>
        <w:t xml:space="preserve">cognitive </w:t>
      </w:r>
      <w:r w:rsidR="0067249A" w:rsidRPr="00820BA4">
        <w:rPr>
          <w:rFonts w:ascii="Times New Roman" w:hAnsi="Times New Roman" w:cs="Times New Roman"/>
          <w:color w:val="000000"/>
          <w:sz w:val="24"/>
          <w:szCs w:val="24"/>
        </w:rPr>
        <w:t>va continua</w:t>
      </w:r>
      <w:r w:rsidR="004D1B1B" w:rsidRPr="00820BA4">
        <w:rPr>
          <w:rFonts w:ascii="Times New Roman" w:hAnsi="Times New Roman" w:cs="Times New Roman"/>
          <w:color w:val="000000"/>
          <w:sz w:val="24"/>
          <w:szCs w:val="24"/>
        </w:rPr>
        <w:t xml:space="preserve">, </w:t>
      </w:r>
      <w:r w:rsidR="0067249A" w:rsidRPr="00820BA4">
        <w:rPr>
          <w:rFonts w:ascii="Times New Roman" w:hAnsi="Times New Roman" w:cs="Times New Roman"/>
          <w:color w:val="000000"/>
          <w:sz w:val="24"/>
          <w:szCs w:val="24"/>
        </w:rPr>
        <w:t xml:space="preserve">mai mult de un </w:t>
      </w:r>
      <w:r w:rsidR="004D1B1B" w:rsidRPr="00820BA4">
        <w:rPr>
          <w:rFonts w:ascii="Times New Roman" w:hAnsi="Times New Roman" w:cs="Times New Roman"/>
          <w:color w:val="000000"/>
          <w:sz w:val="24"/>
          <w:szCs w:val="24"/>
        </w:rPr>
        <w:t xml:space="preserve">participant </w:t>
      </w:r>
      <w:r w:rsidR="0067249A" w:rsidRPr="00820BA4">
        <w:rPr>
          <w:rFonts w:ascii="Times New Roman" w:hAnsi="Times New Roman" w:cs="Times New Roman"/>
          <w:color w:val="000000"/>
          <w:sz w:val="24"/>
          <w:szCs w:val="24"/>
        </w:rPr>
        <w:t xml:space="preserve">făcând trimitere la sistemul </w:t>
      </w:r>
      <w:r w:rsidR="004D1B1B" w:rsidRPr="00820BA4">
        <w:rPr>
          <w:rFonts w:ascii="Times New Roman" w:hAnsi="Times New Roman" w:cs="Times New Roman"/>
          <w:color w:val="000000"/>
          <w:sz w:val="24"/>
          <w:szCs w:val="24"/>
        </w:rPr>
        <w:t>Watson</w:t>
      </w:r>
      <w:r w:rsidR="0067249A" w:rsidRPr="00820BA4">
        <w:rPr>
          <w:rFonts w:ascii="Times New Roman" w:hAnsi="Times New Roman" w:cs="Times New Roman"/>
          <w:color w:val="000000"/>
          <w:sz w:val="24"/>
          <w:szCs w:val="24"/>
        </w:rPr>
        <w:t xml:space="preserve"> al IBM</w:t>
      </w:r>
      <w:r w:rsidR="004D1B1B" w:rsidRPr="00820BA4">
        <w:rPr>
          <w:rFonts w:ascii="Times New Roman" w:hAnsi="Times New Roman" w:cs="Times New Roman"/>
          <w:color w:val="000000"/>
          <w:sz w:val="24"/>
          <w:szCs w:val="24"/>
        </w:rPr>
        <w:t>.</w:t>
      </w:r>
    </w:p>
    <w:p w:rsidR="004D1B1B" w:rsidRPr="00820BA4" w:rsidRDefault="00C53A9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„Sunt încântat să văd că activitatea orientată spre procese poate fi realizată mai eficient</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din acela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motiv, nu mai folosesc o ma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ină de scris de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coală veche</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p>
    <w:p w:rsidR="005B5637" w:rsidRPr="00820BA4" w:rsidRDefault="004D1B1B" w:rsidP="00C53A99">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Pr="00820BA4">
        <w:rPr>
          <w:rFonts w:ascii="Times New Roman" w:hAnsi="Times New Roman" w:cs="Times New Roman"/>
          <w:i/>
          <w:iCs/>
          <w:color w:val="000000"/>
          <w:sz w:val="24"/>
          <w:szCs w:val="24"/>
        </w:rPr>
        <w:t xml:space="preserve"> - B2B)</w:t>
      </w:r>
    </w:p>
    <w:p w:rsidR="004D1B1B" w:rsidRPr="00820BA4" w:rsidRDefault="00AD71D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„Consider că este inevitabil ca computerele</w:t>
      </w:r>
      <w:r w:rsidR="004D1B1B"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sistemele inteligente să preia un volum tot mai mare de muncă </w:t>
      </w:r>
      <w:r w:rsidR="00DF21C4" w:rsidRPr="00820BA4">
        <w:rPr>
          <w:rFonts w:ascii="Times New Roman" w:hAnsi="Times New Roman" w:cs="Times New Roman"/>
          <w:i/>
          <w:iCs/>
          <w:color w:val="6EA149"/>
          <w:sz w:val="24"/>
          <w:szCs w:val="24"/>
        </w:rPr>
        <w:t>în</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viitor, de ex.: computerul </w:t>
      </w:r>
      <w:r w:rsidR="004D1B1B" w:rsidRPr="00820BA4">
        <w:rPr>
          <w:rFonts w:ascii="Times New Roman" w:hAnsi="Times New Roman" w:cs="Times New Roman"/>
          <w:i/>
          <w:iCs/>
          <w:color w:val="6EA149"/>
          <w:sz w:val="24"/>
          <w:szCs w:val="24"/>
        </w:rPr>
        <w:t xml:space="preserve">Watson </w:t>
      </w:r>
      <w:r w:rsidRPr="00820BA4">
        <w:rPr>
          <w:rFonts w:ascii="Times New Roman" w:hAnsi="Times New Roman" w:cs="Times New Roman"/>
          <w:i/>
          <w:iCs/>
          <w:color w:val="6EA149"/>
          <w:sz w:val="24"/>
          <w:szCs w:val="24"/>
        </w:rPr>
        <w:t>al IBM</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p>
    <w:p w:rsidR="004D1B1B" w:rsidRPr="00820BA4" w:rsidRDefault="004D1B1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Pr="00820BA4">
        <w:rPr>
          <w:rFonts w:ascii="Times New Roman" w:hAnsi="Times New Roman" w:cs="Times New Roman"/>
          <w:i/>
          <w:iCs/>
          <w:color w:val="000000"/>
          <w:sz w:val="24"/>
          <w:szCs w:val="24"/>
        </w:rPr>
        <w:t xml:space="preserve"> - B2B)</w:t>
      </w:r>
    </w:p>
    <w:p w:rsidR="004D1B1B" w:rsidRPr="00820BA4" w:rsidRDefault="00AD71D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„Sistemele cognitive precum </w:t>
      </w:r>
      <w:r w:rsidR="004D1B1B" w:rsidRPr="00820BA4">
        <w:rPr>
          <w:rFonts w:ascii="Times New Roman" w:hAnsi="Times New Roman" w:cs="Times New Roman"/>
          <w:i/>
          <w:iCs/>
          <w:color w:val="6EA149"/>
          <w:sz w:val="24"/>
          <w:szCs w:val="24"/>
        </w:rPr>
        <w:t>Watson</w:t>
      </w:r>
      <w:r w:rsidRPr="00820BA4">
        <w:rPr>
          <w:rFonts w:ascii="Times New Roman" w:hAnsi="Times New Roman" w:cs="Times New Roman"/>
          <w:i/>
          <w:iCs/>
          <w:color w:val="6EA149"/>
          <w:sz w:val="24"/>
          <w:szCs w:val="24"/>
        </w:rPr>
        <w:t xml:space="preserve"> de la IBM</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care au capacitate impresionantă de aproximare a inteligen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ei, dacă i se furnizează în mod adecvat con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inut</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este instruit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men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inut</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La început</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aceste sisteme vor permite profesioni</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tilor din domeniul juridic să stabilească ce este legea</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estimările de succes</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primii cinci factori ce ar trebui avu</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în vedere într-un anumit tip de caz </w:t>
      </w:r>
      <w:r w:rsidR="004D1B1B" w:rsidRPr="00820BA4">
        <w:rPr>
          <w:rFonts w:ascii="Times New Roman" w:hAnsi="Times New Roman" w:cs="Times New Roman"/>
          <w:i/>
          <w:iCs/>
          <w:color w:val="6EA149"/>
          <w:sz w:val="24"/>
          <w:szCs w:val="24"/>
        </w:rPr>
        <w:t>etc.</w:t>
      </w:r>
      <w:r w:rsidRPr="00820BA4">
        <w:rPr>
          <w:rFonts w:ascii="Times New Roman" w:hAnsi="Times New Roman" w:cs="Times New Roman"/>
          <w:i/>
          <w:iCs/>
          <w:color w:val="6EA149"/>
          <w:sz w:val="24"/>
          <w:szCs w:val="24"/>
        </w:rPr>
        <w:t>”</w:t>
      </w:r>
    </w:p>
    <w:p w:rsidR="004D1B1B" w:rsidRPr="00820BA4" w:rsidRDefault="004D1B1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Pr="00820BA4">
        <w:rPr>
          <w:rFonts w:ascii="Times New Roman" w:hAnsi="Times New Roman" w:cs="Times New Roman"/>
          <w:i/>
          <w:iCs/>
          <w:color w:val="000000"/>
          <w:sz w:val="24"/>
          <w:szCs w:val="24"/>
        </w:rPr>
        <w:t xml:space="preserve"> - B2C)</w:t>
      </w:r>
    </w:p>
    <w:p w:rsidR="004D1B1B" w:rsidRPr="00820BA4" w:rsidRDefault="00C87C2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Construit pe baza </w:t>
      </w:r>
      <w:r w:rsidR="004D1B1B" w:rsidRPr="00820BA4">
        <w:rPr>
          <w:rFonts w:ascii="Times New Roman" w:hAnsi="Times New Roman" w:cs="Times New Roman"/>
          <w:color w:val="000000"/>
          <w:sz w:val="24"/>
          <w:szCs w:val="24"/>
        </w:rPr>
        <w:t xml:space="preserve">Watson, </w:t>
      </w:r>
      <w:r w:rsidRPr="00820BA4">
        <w:rPr>
          <w:rFonts w:ascii="Times New Roman" w:hAnsi="Times New Roman" w:cs="Times New Roman"/>
          <w:color w:val="000000"/>
          <w:sz w:val="24"/>
          <w:szCs w:val="24"/>
        </w:rPr>
        <w:t xml:space="preserve">computerul cognitiv </w:t>
      </w:r>
      <w:r w:rsidR="004D1B1B" w:rsidRPr="00820BA4">
        <w:rPr>
          <w:rFonts w:ascii="Times New Roman" w:hAnsi="Times New Roman" w:cs="Times New Roman"/>
          <w:color w:val="000000"/>
          <w:sz w:val="24"/>
          <w:szCs w:val="24"/>
        </w:rPr>
        <w:t xml:space="preserve">ROSS </w:t>
      </w:r>
      <w:r w:rsidRPr="00820BA4">
        <w:rPr>
          <w:rFonts w:ascii="Times New Roman" w:hAnsi="Times New Roman" w:cs="Times New Roman"/>
          <w:color w:val="000000"/>
          <w:sz w:val="24"/>
          <w:szCs w:val="24"/>
        </w:rPr>
        <w:t xml:space="preserve">de la IBM este un „expert juridic </w:t>
      </w:r>
      <w:r w:rsidR="004D1B1B" w:rsidRPr="00820BA4">
        <w:rPr>
          <w:rFonts w:ascii="Times New Roman" w:hAnsi="Times New Roman" w:cs="Times New Roman"/>
          <w:color w:val="000000"/>
          <w:sz w:val="24"/>
          <w:szCs w:val="24"/>
        </w:rPr>
        <w:t xml:space="preserve">digital </w:t>
      </w:r>
      <w:r w:rsidRPr="00820BA4">
        <w:rPr>
          <w:rFonts w:ascii="Times New Roman" w:hAnsi="Times New Roman" w:cs="Times New Roman"/>
          <w:color w:val="000000"/>
          <w:sz w:val="24"/>
          <w:szCs w:val="24"/>
        </w:rPr>
        <w:t>care vă ajută să parcurge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cu 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urin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cercetarea în domeniul dreptului”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Utilizatorul formulează întrebări în engleză simplă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ROSS </w:t>
      </w:r>
      <w:r w:rsidRPr="00820BA4">
        <w:rPr>
          <w:rFonts w:ascii="Times New Roman" w:hAnsi="Times New Roman" w:cs="Times New Roman"/>
          <w:color w:val="000000"/>
          <w:sz w:val="24"/>
          <w:szCs w:val="24"/>
        </w:rPr>
        <w:t>cite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apoi întregul text al legii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scoate un răspuns cu citat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extrase pe subiect din legisla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jurispruden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surse secundare pentru a vă pune la curent imediat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plus, ROSS monitorizează în permanen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legea pentru a vă anun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cu privire la orice noi hotărâri judecătore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ti care ar putea afecta cazul Dvs.” </w:t>
      </w:r>
      <w:r w:rsidR="004D1B1B" w:rsidRPr="00820BA4">
        <w:rPr>
          <w:rFonts w:ascii="Times New Roman" w:hAnsi="Times New Roman" w:cs="Times New Roman"/>
          <w:color w:val="000000"/>
          <w:sz w:val="24"/>
          <w:szCs w:val="24"/>
        </w:rPr>
        <w:t>(</w:t>
      </w:r>
      <w:r w:rsidRPr="00820BA4">
        <w:rPr>
          <w:rFonts w:ascii="Times New Roman" w:hAnsi="Times New Roman" w:cs="Times New Roman"/>
          <w:i/>
          <w:color w:val="000000"/>
          <w:sz w:val="24"/>
          <w:szCs w:val="24"/>
        </w:rPr>
        <w:t>vezi</w:t>
      </w:r>
      <w:r w:rsidRPr="00820BA4">
        <w:rPr>
          <w:rFonts w:ascii="Times New Roman" w:hAnsi="Times New Roman" w:cs="Times New Roman"/>
          <w:color w:val="000000"/>
          <w:sz w:val="24"/>
          <w:szCs w:val="24"/>
        </w:rPr>
        <w:t xml:space="preserve"> </w:t>
      </w:r>
      <w:r w:rsidR="004D1B1B" w:rsidRPr="00820BA4">
        <w:rPr>
          <w:rFonts w:ascii="Times New Roman" w:hAnsi="Times New Roman" w:cs="Times New Roman"/>
          <w:color w:val="000000"/>
          <w:sz w:val="24"/>
          <w:szCs w:val="24"/>
        </w:rPr>
        <w:t>www.rossintelligence.com).</w:t>
      </w:r>
    </w:p>
    <w:p w:rsidR="004D1B1B" w:rsidRPr="00820BA4" w:rsidRDefault="00FB41C1" w:rsidP="00FB41C1">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Într-un alt exemplu</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firma de avocatură </w:t>
      </w:r>
      <w:r w:rsidR="004D1B1B" w:rsidRPr="00820BA4">
        <w:rPr>
          <w:rFonts w:ascii="Times New Roman" w:hAnsi="Times New Roman" w:cs="Times New Roman"/>
          <w:color w:val="000000"/>
          <w:sz w:val="24"/>
          <w:szCs w:val="24"/>
        </w:rPr>
        <w:t xml:space="preserve">Winston &amp; Strawn </w:t>
      </w:r>
      <w:r w:rsidRPr="00820BA4">
        <w:rPr>
          <w:rFonts w:ascii="Times New Roman" w:hAnsi="Times New Roman" w:cs="Times New Roman"/>
          <w:color w:val="000000"/>
          <w:sz w:val="24"/>
          <w:szCs w:val="24"/>
        </w:rPr>
        <w:t>din SUA a adoptat o tehnologie de analiză legislativă cunoscută drept codificare predictivă</w:t>
      </w:r>
      <w:r w:rsidR="004D1B1B" w:rsidRPr="00820BA4">
        <w:rPr>
          <w:rFonts w:ascii="Times New Roman" w:hAnsi="Times New Roman" w:cs="Times New Roman"/>
          <w:color w:val="000000"/>
          <w:sz w:val="24"/>
          <w:szCs w:val="24"/>
        </w:rPr>
        <w:t xml:space="preserve">. </w:t>
      </w:r>
      <w:r w:rsidR="00AD3733"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AD3733" w:rsidRPr="00820BA4">
        <w:rPr>
          <w:rFonts w:ascii="Times New Roman" w:hAnsi="Times New Roman" w:cs="Times New Roman"/>
          <w:color w:val="000000"/>
          <w:sz w:val="24"/>
          <w:szCs w:val="24"/>
        </w:rPr>
        <w:t>ii marchează informa</w:t>
      </w:r>
      <w:r w:rsidR="00FC7327">
        <w:rPr>
          <w:rFonts w:ascii="Times New Roman" w:hAnsi="Times New Roman" w:cs="Times New Roman"/>
          <w:color w:val="000000"/>
          <w:sz w:val="24"/>
          <w:szCs w:val="24"/>
        </w:rPr>
        <w:t>ţ</w:t>
      </w:r>
      <w:r w:rsidR="00AD3733" w:rsidRPr="00820BA4">
        <w:rPr>
          <w:rFonts w:ascii="Times New Roman" w:hAnsi="Times New Roman" w:cs="Times New Roman"/>
          <w:color w:val="000000"/>
          <w:sz w:val="24"/>
          <w:szCs w:val="24"/>
        </w:rPr>
        <w:t xml:space="preserve">ii </w:t>
      </w:r>
      <w:r w:rsidR="004D1B1B" w:rsidRPr="00820BA4">
        <w:rPr>
          <w:rFonts w:ascii="Times New Roman" w:hAnsi="Times New Roman" w:cs="Times New Roman"/>
          <w:color w:val="000000"/>
          <w:sz w:val="24"/>
          <w:szCs w:val="24"/>
        </w:rPr>
        <w:t>relevant</w:t>
      </w:r>
      <w:r w:rsidR="00AD3733"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AD3733" w:rsidRPr="00820BA4">
        <w:rPr>
          <w:rFonts w:ascii="Times New Roman" w:hAnsi="Times New Roman" w:cs="Times New Roman"/>
          <w:color w:val="000000"/>
          <w:sz w:val="24"/>
          <w:szCs w:val="24"/>
        </w:rPr>
        <w:t xml:space="preserve">dintr-un </w:t>
      </w:r>
      <w:r w:rsidR="004D1B1B" w:rsidRPr="00820BA4">
        <w:rPr>
          <w:rFonts w:ascii="Times New Roman" w:hAnsi="Times New Roman" w:cs="Times New Roman"/>
          <w:color w:val="000000"/>
          <w:sz w:val="24"/>
          <w:szCs w:val="24"/>
        </w:rPr>
        <w:t xml:space="preserve">subset </w:t>
      </w:r>
      <w:r w:rsidR="00AD3733" w:rsidRPr="00820BA4">
        <w:rPr>
          <w:rFonts w:ascii="Times New Roman" w:hAnsi="Times New Roman" w:cs="Times New Roman"/>
          <w:color w:val="000000"/>
          <w:sz w:val="24"/>
          <w:szCs w:val="24"/>
        </w:rPr>
        <w:t>de documente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AD3733" w:rsidRPr="00820BA4">
        <w:rPr>
          <w:rFonts w:ascii="Times New Roman" w:hAnsi="Times New Roman" w:cs="Times New Roman"/>
          <w:color w:val="000000"/>
          <w:sz w:val="24"/>
          <w:szCs w:val="24"/>
        </w:rPr>
        <w:t>îl încarcă într-un program informatic ce folose</w:t>
      </w:r>
      <w:r w:rsidR="00FC7327">
        <w:rPr>
          <w:rFonts w:ascii="Times New Roman" w:hAnsi="Times New Roman" w:cs="Times New Roman"/>
          <w:color w:val="000000"/>
          <w:sz w:val="24"/>
          <w:szCs w:val="24"/>
        </w:rPr>
        <w:t>ş</w:t>
      </w:r>
      <w:r w:rsidR="00AD3733" w:rsidRPr="00820BA4">
        <w:rPr>
          <w:rFonts w:ascii="Times New Roman" w:hAnsi="Times New Roman" w:cs="Times New Roman"/>
          <w:color w:val="000000"/>
          <w:sz w:val="24"/>
          <w:szCs w:val="24"/>
        </w:rPr>
        <w:t>te respectivul subset drept bază pentru analizarea întregului set de documente</w:t>
      </w:r>
      <w:r w:rsidR="004D1B1B" w:rsidRPr="00820BA4">
        <w:rPr>
          <w:rFonts w:ascii="Times New Roman" w:hAnsi="Times New Roman" w:cs="Times New Roman"/>
          <w:color w:val="000000"/>
          <w:sz w:val="24"/>
          <w:szCs w:val="24"/>
        </w:rPr>
        <w:t xml:space="preserve">. </w:t>
      </w:r>
      <w:r w:rsidR="00AD3733" w:rsidRPr="00820BA4">
        <w:rPr>
          <w:rFonts w:ascii="Times New Roman" w:hAnsi="Times New Roman" w:cs="Times New Roman"/>
          <w:color w:val="000000"/>
          <w:sz w:val="24"/>
          <w:szCs w:val="24"/>
        </w:rPr>
        <w:t xml:space="preserve">Firma a constatat că </w:t>
      </w:r>
      <w:r w:rsidR="004D1B1B" w:rsidRPr="00820BA4">
        <w:rPr>
          <w:rFonts w:ascii="Times New Roman" w:hAnsi="Times New Roman" w:cs="Times New Roman"/>
          <w:color w:val="000000"/>
          <w:sz w:val="24"/>
          <w:szCs w:val="24"/>
        </w:rPr>
        <w:t>software</w:t>
      </w:r>
      <w:r w:rsidR="00AD3733" w:rsidRPr="00820BA4">
        <w:rPr>
          <w:rFonts w:ascii="Times New Roman" w:hAnsi="Times New Roman" w:cs="Times New Roman"/>
          <w:color w:val="000000"/>
          <w:sz w:val="24"/>
          <w:szCs w:val="24"/>
        </w:rPr>
        <w:t xml:space="preserve">-ul este mult mai eficient decât </w:t>
      </w:r>
      <w:r w:rsidR="006C6D4B" w:rsidRPr="00820BA4">
        <w:rPr>
          <w:rFonts w:ascii="Times New Roman" w:hAnsi="Times New Roman" w:cs="Times New Roman"/>
          <w:color w:val="000000"/>
          <w:sz w:val="24"/>
          <w:szCs w:val="24"/>
        </w:rPr>
        <w:t xml:space="preserve">oamenii care realizau cercetarea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 xml:space="preserve">identificarea de documente </w:t>
      </w:r>
      <w:r w:rsidR="004D1B1B" w:rsidRPr="00820BA4">
        <w:rPr>
          <w:rFonts w:ascii="Times New Roman" w:hAnsi="Times New Roman" w:cs="Times New Roman"/>
          <w:color w:val="000000"/>
          <w:sz w:val="24"/>
          <w:szCs w:val="24"/>
        </w:rPr>
        <w:t>relevant</w:t>
      </w:r>
      <w:r w:rsidR="006C6D4B"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 xml:space="preserve">i-a ajutat să finalizeze procesul de analiză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aproximativ o treime din timp</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 xml:space="preserve">Un avocat asociat din cadrul firmei considera că adevărata însemnătate a acestor </w:t>
      </w:r>
      <w:r w:rsidR="0000585B" w:rsidRPr="00820BA4">
        <w:rPr>
          <w:rFonts w:ascii="Times New Roman" w:hAnsi="Times New Roman" w:cs="Times New Roman"/>
          <w:color w:val="000000"/>
          <w:sz w:val="24"/>
          <w:szCs w:val="24"/>
        </w:rPr>
        <w:t>tehnologii</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nu a fost încă în</w:t>
      </w:r>
      <w:r w:rsidR="00FC7327">
        <w:rPr>
          <w:rFonts w:ascii="Times New Roman" w:hAnsi="Times New Roman" w:cs="Times New Roman"/>
          <w:color w:val="000000"/>
          <w:sz w:val="24"/>
          <w:szCs w:val="24"/>
        </w:rPr>
        <w:t>ţ</w:t>
      </w:r>
      <w:r w:rsidR="006C6D4B" w:rsidRPr="00820BA4">
        <w:rPr>
          <w:rFonts w:ascii="Times New Roman" w:hAnsi="Times New Roman" w:cs="Times New Roman"/>
          <w:color w:val="000000"/>
          <w:sz w:val="24"/>
          <w:szCs w:val="24"/>
        </w:rPr>
        <w:t xml:space="preserve">eleasă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„probabil mai pu</w:t>
      </w:r>
      <w:r w:rsidR="00FC7327">
        <w:rPr>
          <w:rFonts w:ascii="Times New Roman" w:hAnsi="Times New Roman" w:cs="Times New Roman"/>
          <w:color w:val="000000"/>
          <w:sz w:val="24"/>
          <w:szCs w:val="24"/>
        </w:rPr>
        <w:t>ţ</w:t>
      </w:r>
      <w:r w:rsidR="006C6D4B" w:rsidRPr="00820BA4">
        <w:rPr>
          <w:rFonts w:ascii="Times New Roman" w:hAnsi="Times New Roman" w:cs="Times New Roman"/>
          <w:color w:val="000000"/>
          <w:sz w:val="24"/>
          <w:szCs w:val="24"/>
        </w:rPr>
        <w:t xml:space="preserve">in de </w:t>
      </w:r>
      <w:r w:rsidR="004D1B1B" w:rsidRPr="00820BA4">
        <w:rPr>
          <w:rFonts w:ascii="Times New Roman" w:hAnsi="Times New Roman" w:cs="Times New Roman"/>
          <w:color w:val="000000"/>
          <w:sz w:val="24"/>
          <w:szCs w:val="24"/>
        </w:rPr>
        <w:t>5</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6C6D4B" w:rsidRPr="00820BA4">
        <w:rPr>
          <w:rFonts w:ascii="Times New Roman" w:hAnsi="Times New Roman" w:cs="Times New Roman"/>
          <w:color w:val="000000"/>
          <w:sz w:val="24"/>
          <w:szCs w:val="24"/>
        </w:rPr>
        <w:t xml:space="preserve">dintre cazurile </w:t>
      </w:r>
      <w:r w:rsidR="004D1B1B" w:rsidRPr="00820BA4">
        <w:rPr>
          <w:rFonts w:ascii="Times New Roman" w:hAnsi="Times New Roman" w:cs="Times New Roman"/>
          <w:color w:val="000000"/>
          <w:sz w:val="24"/>
          <w:szCs w:val="24"/>
        </w:rPr>
        <w:t>complex</w:t>
      </w:r>
      <w:r w:rsidR="006C6D4B" w:rsidRPr="00820BA4">
        <w:rPr>
          <w:rFonts w:ascii="Times New Roman" w:hAnsi="Times New Roman" w:cs="Times New Roman"/>
          <w:color w:val="000000"/>
          <w:sz w:val="24"/>
          <w:szCs w:val="24"/>
        </w:rPr>
        <w:t xml:space="preserve">e din sistemul </w:t>
      </w:r>
      <w:r w:rsidR="004D1B1B" w:rsidRPr="00820BA4">
        <w:rPr>
          <w:rFonts w:ascii="Times New Roman" w:hAnsi="Times New Roman" w:cs="Times New Roman"/>
          <w:color w:val="000000"/>
          <w:sz w:val="24"/>
          <w:szCs w:val="24"/>
        </w:rPr>
        <w:t xml:space="preserve">civil </w:t>
      </w:r>
      <w:r w:rsidR="006C6D4B" w:rsidRPr="00820BA4">
        <w:rPr>
          <w:rFonts w:ascii="Times New Roman" w:hAnsi="Times New Roman" w:cs="Times New Roman"/>
          <w:color w:val="000000"/>
          <w:sz w:val="24"/>
          <w:szCs w:val="24"/>
        </w:rPr>
        <w:t xml:space="preserve">le utilizează” </w:t>
      </w:r>
      <w:r w:rsidR="004D1B1B" w:rsidRPr="00820BA4">
        <w:rPr>
          <w:rFonts w:ascii="Times New Roman" w:hAnsi="Times New Roman" w:cs="Times New Roman"/>
          <w:color w:val="000000"/>
          <w:sz w:val="24"/>
          <w:szCs w:val="24"/>
        </w:rPr>
        <w:t xml:space="preserve">(O'Toole 2014: </w:t>
      </w:r>
      <w:r w:rsidR="00F606B6" w:rsidRPr="00820BA4">
        <w:rPr>
          <w:rFonts w:ascii="Times New Roman" w:hAnsi="Times New Roman" w:cs="Times New Roman"/>
          <w:color w:val="000000"/>
          <w:sz w:val="24"/>
          <w:szCs w:val="24"/>
        </w:rPr>
        <w:t>fără pagină</w:t>
      </w:r>
      <w:r w:rsidR="004D1B1B" w:rsidRPr="00820BA4">
        <w:rPr>
          <w:rFonts w:ascii="Times New Roman" w:hAnsi="Times New Roman" w:cs="Times New Roman"/>
          <w:color w:val="000000"/>
          <w:sz w:val="24"/>
          <w:szCs w:val="24"/>
        </w:rPr>
        <w:t>).</w:t>
      </w:r>
    </w:p>
    <w:p w:rsidR="004D1B1B" w:rsidRPr="00820BA4" w:rsidRDefault="006C6D4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Un profesor asistent de la Colegiul de Drept </w:t>
      </w:r>
      <w:r w:rsidR="004D1B1B" w:rsidRPr="00820BA4">
        <w:rPr>
          <w:rFonts w:ascii="Times New Roman" w:hAnsi="Times New Roman" w:cs="Times New Roman"/>
          <w:color w:val="000000"/>
          <w:sz w:val="24"/>
          <w:szCs w:val="24"/>
        </w:rPr>
        <w:t xml:space="preserve">South Texas </w:t>
      </w:r>
      <w:r w:rsidRPr="00820BA4">
        <w:rPr>
          <w:rFonts w:ascii="Times New Roman" w:hAnsi="Times New Roman" w:cs="Times New Roman"/>
          <w:color w:val="000000"/>
          <w:sz w:val="24"/>
          <w:szCs w:val="24"/>
        </w:rPr>
        <w:t>sus</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ine că programele </w:t>
      </w:r>
      <w:r w:rsidR="004D1B1B" w:rsidRPr="00820BA4">
        <w:rPr>
          <w:rFonts w:ascii="Times New Roman" w:hAnsi="Times New Roman" w:cs="Times New Roman"/>
          <w:color w:val="000000"/>
          <w:sz w:val="24"/>
          <w:szCs w:val="24"/>
        </w:rPr>
        <w:t xml:space="preserve">AI </w:t>
      </w:r>
      <w:r w:rsidRPr="00820BA4">
        <w:rPr>
          <w:rFonts w:ascii="Times New Roman" w:hAnsi="Times New Roman" w:cs="Times New Roman"/>
          <w:color w:val="000000"/>
          <w:sz w:val="24"/>
          <w:szCs w:val="24"/>
        </w:rPr>
        <w:t>vor avea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viitorul nu prea îndepărtat”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capacitatea de a consilia dacă să se deschidă sau nu 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iune în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vor estima cum ar putea fi acesta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chiar va putea redacta sec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 din apărările depuse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acela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timp, se întreabă cine poartă responsabilitatea dacă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 primesc sfaturi gre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ite </w:t>
      </w:r>
      <w:r w:rsidR="004D1B1B" w:rsidRPr="00820BA4">
        <w:rPr>
          <w:rFonts w:ascii="Times New Roman" w:hAnsi="Times New Roman" w:cs="Times New Roman"/>
          <w:color w:val="000000"/>
          <w:sz w:val="24"/>
          <w:szCs w:val="24"/>
        </w:rPr>
        <w:t>(O'Toole 201</w:t>
      </w:r>
      <w:r w:rsidRPr="00820BA4">
        <w:rPr>
          <w:rFonts w:ascii="Times New Roman" w:hAnsi="Times New Roman" w:cs="Times New Roman"/>
          <w:color w:val="000000"/>
          <w:sz w:val="24"/>
          <w:szCs w:val="24"/>
        </w:rPr>
        <w:t xml:space="preserve">4: </w:t>
      </w:r>
      <w:r w:rsidR="00F606B6" w:rsidRPr="00820BA4">
        <w:rPr>
          <w:rFonts w:ascii="Times New Roman" w:hAnsi="Times New Roman" w:cs="Times New Roman"/>
          <w:color w:val="000000"/>
          <w:sz w:val="24"/>
          <w:szCs w:val="24"/>
        </w:rPr>
        <w:t>fără pagină</w:t>
      </w:r>
      <w:r w:rsidR="004D1B1B" w:rsidRPr="00820BA4">
        <w:rPr>
          <w:rFonts w:ascii="Times New Roman" w:hAnsi="Times New Roman" w:cs="Times New Roman"/>
          <w:color w:val="000000"/>
          <w:sz w:val="24"/>
          <w:szCs w:val="24"/>
        </w:rPr>
        <w:t xml:space="preserve">) </w:t>
      </w:r>
      <w:r w:rsidR="007C68A8"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7C68A8" w:rsidRPr="00820BA4">
        <w:rPr>
          <w:rFonts w:ascii="Times New Roman" w:hAnsi="Times New Roman" w:cs="Times New Roman"/>
          <w:color w:val="000000"/>
          <w:sz w:val="24"/>
          <w:szCs w:val="24"/>
        </w:rPr>
        <w:t>revenind la dezbaterile privind etica</w:t>
      </w:r>
      <w:r w:rsidR="004D1B1B" w:rsidRPr="00820BA4">
        <w:rPr>
          <w:rFonts w:ascii="Times New Roman" w:hAnsi="Times New Roman" w:cs="Times New Roman"/>
          <w:color w:val="000000"/>
          <w:sz w:val="24"/>
          <w:szCs w:val="24"/>
        </w:rPr>
        <w:t xml:space="preserve">, </w:t>
      </w:r>
      <w:r w:rsidR="007C68A8" w:rsidRPr="00820BA4">
        <w:rPr>
          <w:rFonts w:ascii="Times New Roman" w:hAnsi="Times New Roman" w:cs="Times New Roman"/>
          <w:color w:val="000000"/>
          <w:sz w:val="24"/>
          <w:szCs w:val="24"/>
        </w:rPr>
        <w:t>rela</w:t>
      </w:r>
      <w:r w:rsidR="00FC7327">
        <w:rPr>
          <w:rFonts w:ascii="Times New Roman" w:hAnsi="Times New Roman" w:cs="Times New Roman"/>
          <w:color w:val="000000"/>
          <w:sz w:val="24"/>
          <w:szCs w:val="24"/>
        </w:rPr>
        <w:t>ţ</w:t>
      </w:r>
      <w:r w:rsidR="007C68A8" w:rsidRPr="00820BA4">
        <w:rPr>
          <w:rFonts w:ascii="Times New Roman" w:hAnsi="Times New Roman" w:cs="Times New Roman"/>
          <w:color w:val="000000"/>
          <w:sz w:val="24"/>
          <w:szCs w:val="24"/>
        </w:rPr>
        <w:t xml:space="preserve">ia cu </w:t>
      </w:r>
      <w:r w:rsidR="004D1B1B" w:rsidRPr="00820BA4">
        <w:rPr>
          <w:rFonts w:ascii="Times New Roman" w:hAnsi="Times New Roman" w:cs="Times New Roman"/>
          <w:color w:val="000000"/>
          <w:sz w:val="24"/>
          <w:szCs w:val="24"/>
        </w:rPr>
        <w:t>client</w:t>
      </w:r>
      <w:r w:rsidR="007C68A8" w:rsidRPr="00820BA4">
        <w:rPr>
          <w:rFonts w:ascii="Times New Roman" w:hAnsi="Times New Roman" w:cs="Times New Roman"/>
          <w:color w:val="000000"/>
          <w:sz w:val="24"/>
          <w:szCs w:val="24"/>
        </w:rPr>
        <w:t xml:space="preserve">ul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7C68A8" w:rsidRPr="00820BA4">
        <w:rPr>
          <w:rFonts w:ascii="Times New Roman" w:hAnsi="Times New Roman" w:cs="Times New Roman"/>
          <w:color w:val="000000"/>
          <w:sz w:val="24"/>
          <w:szCs w:val="24"/>
        </w:rPr>
        <w:t xml:space="preserve">reglementările apărute ca urmare a utilizării noilor </w:t>
      </w:r>
      <w:r w:rsidR="0000585B" w:rsidRPr="00820BA4">
        <w:rPr>
          <w:rFonts w:ascii="Times New Roman" w:hAnsi="Times New Roman" w:cs="Times New Roman"/>
          <w:color w:val="000000"/>
          <w:sz w:val="24"/>
          <w:szCs w:val="24"/>
        </w:rPr>
        <w:t>tehnologii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C68A8"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particular</w:t>
      </w:r>
      <w:r w:rsidR="007C68A8" w:rsidRPr="00820BA4">
        <w:rPr>
          <w:rFonts w:ascii="Times New Roman" w:hAnsi="Times New Roman" w:cs="Times New Roman"/>
          <w:color w:val="000000"/>
          <w:sz w:val="24"/>
          <w:szCs w:val="24"/>
        </w:rPr>
        <w:t>, a automatizării</w:t>
      </w:r>
      <w:r w:rsidR="004D1B1B" w:rsidRPr="00820BA4">
        <w:rPr>
          <w:rFonts w:ascii="Times New Roman" w:hAnsi="Times New Roman" w:cs="Times New Roman"/>
          <w:color w:val="000000"/>
          <w:sz w:val="24"/>
          <w:szCs w:val="24"/>
        </w:rPr>
        <w:t xml:space="preserve">: </w:t>
      </w:r>
      <w:r w:rsidR="007C68A8" w:rsidRPr="00820BA4">
        <w:rPr>
          <w:rFonts w:ascii="Times New Roman" w:hAnsi="Times New Roman" w:cs="Times New Roman"/>
          <w:color w:val="000000"/>
          <w:sz w:val="24"/>
          <w:szCs w:val="24"/>
        </w:rPr>
        <w:t xml:space="preserve">de aici rezultă numărul tot mai mare de roluri pe care omul trebuie să le îndeplinească în supravegherea aplicării codurilor automate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7C68A8" w:rsidRPr="00820BA4">
        <w:rPr>
          <w:rFonts w:ascii="Times New Roman" w:hAnsi="Times New Roman" w:cs="Times New Roman"/>
          <w:color w:val="000000"/>
          <w:sz w:val="24"/>
          <w:szCs w:val="24"/>
        </w:rPr>
        <w:t>firmele de avocatură</w:t>
      </w:r>
      <w:r w:rsidR="004D1B1B" w:rsidRPr="00820BA4">
        <w:rPr>
          <w:rFonts w:ascii="Times New Roman" w:hAnsi="Times New Roman" w:cs="Times New Roman"/>
          <w:color w:val="000000"/>
          <w:sz w:val="24"/>
          <w:szCs w:val="24"/>
        </w:rPr>
        <w:t>.</w:t>
      </w:r>
    </w:p>
    <w:p w:rsidR="004D1B1B" w:rsidRPr="00820BA4" w:rsidRDefault="005A36A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Tehnologia poate juca un rol de facilitare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ajutând firmele de avocatură să realizeze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bazată pe </w:t>
      </w:r>
      <w:r w:rsidR="004D1B1B" w:rsidRPr="00820BA4">
        <w:rPr>
          <w:rFonts w:ascii="Times New Roman" w:hAnsi="Times New Roman" w:cs="Times New Roman"/>
          <w:color w:val="000000"/>
          <w:sz w:val="24"/>
          <w:szCs w:val="24"/>
        </w:rPr>
        <w:t>pr</w:t>
      </w:r>
      <w:r w:rsidRPr="00820BA4">
        <w:rPr>
          <w:rFonts w:ascii="Times New Roman" w:hAnsi="Times New Roman" w:cs="Times New Roman"/>
          <w:color w:val="000000"/>
          <w:sz w:val="24"/>
          <w:szCs w:val="24"/>
        </w:rPr>
        <w:t>oductivitate</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De asemenea, poate degreva o parte din volumul de muncă al firmelor</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ş</w:t>
      </w:r>
      <w:r w:rsidR="009205AB" w:rsidRPr="00820BA4">
        <w:rPr>
          <w:rFonts w:ascii="Times New Roman" w:hAnsi="Times New Roman" w:cs="Times New Roman"/>
          <w:color w:val="000000"/>
          <w:sz w:val="24"/>
          <w:szCs w:val="24"/>
        </w:rPr>
        <w:t>a cum am văzut în exemplele de mai sus de trecere la automatizare</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Mai mult</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tehnologia</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poate ajuta concuren</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ii care au acces la investi</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 xml:space="preserve">ii externe să inoveze, îndepărtându-se de modelele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009205AB"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de furnizare a serviciilor</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 xml:space="preserve">Studiul </w:t>
      </w:r>
      <w:r w:rsidR="004D1B1B" w:rsidRPr="00820BA4">
        <w:rPr>
          <w:rFonts w:ascii="Times New Roman" w:hAnsi="Times New Roman" w:cs="Times New Roman"/>
          <w:color w:val="000000"/>
          <w:sz w:val="24"/>
          <w:szCs w:val="24"/>
        </w:rPr>
        <w:t xml:space="preserve">Altman Weil </w:t>
      </w:r>
      <w:r w:rsidR="009205AB" w:rsidRPr="00820BA4">
        <w:rPr>
          <w:rFonts w:ascii="Times New Roman" w:hAnsi="Times New Roman" w:cs="Times New Roman"/>
          <w:color w:val="000000"/>
          <w:sz w:val="24"/>
          <w:szCs w:val="24"/>
        </w:rPr>
        <w:t xml:space="preserve">din </w:t>
      </w:r>
      <w:r w:rsidR="004D1B1B" w:rsidRPr="00820BA4">
        <w:rPr>
          <w:rFonts w:ascii="Times New Roman" w:hAnsi="Times New Roman" w:cs="Times New Roman"/>
          <w:color w:val="000000"/>
          <w:sz w:val="24"/>
          <w:szCs w:val="24"/>
        </w:rPr>
        <w:t xml:space="preserve">2015 </w:t>
      </w:r>
      <w:r w:rsidR="009205AB" w:rsidRPr="00820BA4">
        <w:rPr>
          <w:rFonts w:ascii="Times New Roman" w:hAnsi="Times New Roman" w:cs="Times New Roman"/>
          <w:color w:val="000000"/>
          <w:sz w:val="24"/>
          <w:szCs w:val="24"/>
        </w:rPr>
        <w:t>având ca obiect firmele de avocatură a constatat că a doua cea mai mare amenin</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are pentru activitatea firmelor de avocatură</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după noile firme intrate pe pia</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 xml:space="preserve">ă </w:t>
      </w:r>
      <w:r w:rsidR="004D1B1B" w:rsidRPr="00820BA4">
        <w:rPr>
          <w:rFonts w:ascii="Times New Roman" w:hAnsi="Times New Roman" w:cs="Times New Roman"/>
          <w:color w:val="000000"/>
          <w:sz w:val="24"/>
          <w:szCs w:val="24"/>
        </w:rPr>
        <w:t>(</w:t>
      </w:r>
      <w:r w:rsidR="009205AB" w:rsidRPr="00820BA4">
        <w:rPr>
          <w:rFonts w:ascii="Times New Roman" w:hAnsi="Times New Roman" w:cs="Times New Roman"/>
          <w:color w:val="000000"/>
          <w:sz w:val="24"/>
          <w:szCs w:val="24"/>
        </w:rPr>
        <w:t>care nu includ avoca</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 xml:space="preserve">constă din utilizarea, de către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9205AB" w:rsidRPr="00820BA4">
        <w:rPr>
          <w:rFonts w:ascii="Times New Roman" w:hAnsi="Times New Roman" w:cs="Times New Roman"/>
          <w:color w:val="000000"/>
          <w:sz w:val="24"/>
          <w:szCs w:val="24"/>
        </w:rPr>
        <w:t>, a unor instrumente tehnologice ce reduc nevoia de avoca</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auxiliari paralegal</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 xml:space="preserve">Acest fapt a fost cu precădere valabil pentru firmele din </w:t>
      </w:r>
      <w:r w:rsidR="004D1B1B" w:rsidRPr="00820BA4">
        <w:rPr>
          <w:rFonts w:ascii="Times New Roman" w:hAnsi="Times New Roman" w:cs="Times New Roman"/>
          <w:color w:val="000000"/>
          <w:sz w:val="24"/>
          <w:szCs w:val="24"/>
        </w:rPr>
        <w:t xml:space="preserve">Top 200/City. </w:t>
      </w:r>
      <w:r w:rsidR="009205AB" w:rsidRPr="00820BA4">
        <w:rPr>
          <w:rFonts w:ascii="Times New Roman" w:hAnsi="Times New Roman" w:cs="Times New Roman"/>
          <w:color w:val="000000"/>
          <w:sz w:val="24"/>
          <w:szCs w:val="24"/>
        </w:rPr>
        <w:t>24</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dintre firmele de avocatură analizate pierdeau mandate, în prezent, în favoarea solu</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iilor tehnologice ale clientului, iar al</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 xml:space="preserve">i </w:t>
      </w:r>
      <w:r w:rsidR="004D1B1B" w:rsidRPr="00820BA4">
        <w:rPr>
          <w:rFonts w:ascii="Times New Roman" w:hAnsi="Times New Roman" w:cs="Times New Roman"/>
          <w:color w:val="000000"/>
          <w:sz w:val="24"/>
          <w:szCs w:val="24"/>
        </w:rPr>
        <w:t>42</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9205AB" w:rsidRPr="00820BA4">
        <w:rPr>
          <w:rFonts w:ascii="Times New Roman" w:hAnsi="Times New Roman" w:cs="Times New Roman"/>
          <w:color w:val="000000"/>
          <w:sz w:val="24"/>
          <w:szCs w:val="24"/>
        </w:rPr>
        <w:t>au considerat că acesta ar putea reprezenta o poten</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ială amenin</w:t>
      </w:r>
      <w:r w:rsidR="00FC7327">
        <w:rPr>
          <w:rFonts w:ascii="Times New Roman" w:hAnsi="Times New Roman" w:cs="Times New Roman"/>
          <w:color w:val="000000"/>
          <w:sz w:val="24"/>
          <w:szCs w:val="24"/>
        </w:rPr>
        <w:t>ţ</w:t>
      </w:r>
      <w:r w:rsidR="009205AB" w:rsidRPr="00820BA4">
        <w:rPr>
          <w:rFonts w:ascii="Times New Roman" w:hAnsi="Times New Roman" w:cs="Times New Roman"/>
          <w:color w:val="000000"/>
          <w:sz w:val="24"/>
          <w:szCs w:val="24"/>
        </w:rPr>
        <w:t>are pentru activitatea firmelor lor</w:t>
      </w:r>
      <w:r w:rsidR="004D1B1B" w:rsidRPr="00820BA4">
        <w:rPr>
          <w:rFonts w:ascii="Times New Roman" w:hAnsi="Times New Roman" w:cs="Times New Roman"/>
          <w:color w:val="000000"/>
          <w:sz w:val="24"/>
          <w:szCs w:val="24"/>
        </w:rPr>
        <w:t>.</w:t>
      </w:r>
    </w:p>
    <w:p w:rsidR="005B5637" w:rsidRPr="00820BA4" w:rsidRDefault="009205AB" w:rsidP="009205AB">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Companiile de </w:t>
      </w:r>
      <w:r w:rsidR="0000585B" w:rsidRPr="00820BA4">
        <w:rPr>
          <w:rFonts w:ascii="Times New Roman" w:hAnsi="Times New Roman" w:cs="Times New Roman"/>
          <w:color w:val="000000"/>
          <w:sz w:val="24"/>
          <w:szCs w:val="24"/>
        </w:rPr>
        <w:t>tehnologie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juridică reprezintă unul dintre cele mai mari grupuri noi de jucători, care combină dinamica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Aceste companii se bazează pe </w:t>
      </w:r>
      <w:r w:rsidR="0000585B" w:rsidRPr="00820BA4">
        <w:rPr>
          <w:rFonts w:ascii="Times New Roman" w:hAnsi="Times New Roman" w:cs="Times New Roman"/>
          <w:color w:val="000000"/>
          <w:sz w:val="24"/>
          <w:szCs w:val="24"/>
        </w:rPr>
        <w:t>tehnologie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 realiza o parte din aceea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activitate ca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LPO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la care se externalizează procesele juridice)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specializa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contracte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oferind analiza unui mare volum de documente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marjă redusă</w:t>
      </w:r>
      <w:r w:rsidR="004D1B1B" w:rsidRPr="00820BA4">
        <w:rPr>
          <w:rFonts w:ascii="Times New Roman" w:hAnsi="Times New Roman" w:cs="Times New Roman"/>
          <w:color w:val="000000"/>
          <w:sz w:val="24"/>
          <w:szCs w:val="24"/>
        </w:rPr>
        <w:t xml:space="preserve">, </w:t>
      </w:r>
      <w:r w:rsidR="000D0465" w:rsidRPr="00820BA4">
        <w:rPr>
          <w:rFonts w:ascii="Times New Roman" w:hAnsi="Times New Roman" w:cs="Times New Roman"/>
          <w:color w:val="000000"/>
          <w:sz w:val="24"/>
          <w:szCs w:val="24"/>
        </w:rPr>
        <w:t>asistată de computer</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0D0465" w:rsidRPr="00820BA4">
        <w:rPr>
          <w:rFonts w:ascii="Times New Roman" w:hAnsi="Times New Roman" w:cs="Times New Roman"/>
          <w:color w:val="000000"/>
          <w:sz w:val="24"/>
          <w:szCs w:val="24"/>
        </w:rPr>
        <w:t xml:space="preserve">creând astfel un </w:t>
      </w:r>
      <w:r w:rsidR="004D1B1B" w:rsidRPr="00820BA4">
        <w:rPr>
          <w:rFonts w:ascii="Times New Roman" w:hAnsi="Times New Roman" w:cs="Times New Roman"/>
          <w:color w:val="000000"/>
          <w:sz w:val="24"/>
          <w:szCs w:val="24"/>
        </w:rPr>
        <w:t xml:space="preserve">model </w:t>
      </w:r>
      <w:r w:rsidR="000D0465" w:rsidRPr="00820BA4">
        <w:rPr>
          <w:rFonts w:ascii="Times New Roman" w:hAnsi="Times New Roman" w:cs="Times New Roman"/>
          <w:color w:val="000000"/>
          <w:sz w:val="24"/>
          <w:szCs w:val="24"/>
        </w:rPr>
        <w:t xml:space="preserve">de </w:t>
      </w:r>
      <w:r w:rsidR="004D1B1B" w:rsidRPr="00820BA4">
        <w:rPr>
          <w:rFonts w:ascii="Times New Roman" w:hAnsi="Times New Roman" w:cs="Times New Roman"/>
          <w:color w:val="000000"/>
          <w:sz w:val="24"/>
          <w:szCs w:val="24"/>
        </w:rPr>
        <w:t>firm</w:t>
      </w:r>
      <w:r w:rsidR="000D0465"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0D0465" w:rsidRPr="00820BA4">
        <w:rPr>
          <w:rFonts w:ascii="Times New Roman" w:hAnsi="Times New Roman" w:cs="Times New Roman"/>
          <w:color w:val="000000"/>
          <w:sz w:val="24"/>
          <w:szCs w:val="24"/>
        </w:rPr>
        <w:t xml:space="preserve">construit în jurul </w:t>
      </w:r>
      <w:r w:rsidR="004D1B1B" w:rsidRPr="00820BA4">
        <w:rPr>
          <w:rFonts w:ascii="Times New Roman" w:hAnsi="Times New Roman" w:cs="Times New Roman"/>
          <w:color w:val="000000"/>
          <w:sz w:val="24"/>
          <w:szCs w:val="24"/>
        </w:rPr>
        <w:t>management</w:t>
      </w:r>
      <w:r w:rsidR="00525A38" w:rsidRPr="00820BA4">
        <w:rPr>
          <w:rFonts w:ascii="Times New Roman" w:hAnsi="Times New Roman" w:cs="Times New Roman"/>
          <w:color w:val="000000"/>
          <w:sz w:val="24"/>
          <w:szCs w:val="24"/>
        </w:rPr>
        <w:t>ului profesionist</w:t>
      </w:r>
      <w:r w:rsidR="004D1B1B" w:rsidRPr="00820BA4">
        <w:rPr>
          <w:rFonts w:ascii="Times New Roman" w:hAnsi="Times New Roman" w:cs="Times New Roman"/>
          <w:color w:val="000000"/>
          <w:sz w:val="24"/>
          <w:szCs w:val="24"/>
        </w:rPr>
        <w:t xml:space="preserve">, </w:t>
      </w:r>
      <w:r w:rsidR="00525A38" w:rsidRPr="00820BA4">
        <w:rPr>
          <w:rFonts w:ascii="Times New Roman" w:hAnsi="Times New Roman" w:cs="Times New Roman"/>
          <w:color w:val="000000"/>
          <w:sz w:val="24"/>
          <w:szCs w:val="24"/>
        </w:rPr>
        <w:t xml:space="preserve">al </w:t>
      </w:r>
      <w:r w:rsidR="0000585B" w:rsidRPr="00820BA4">
        <w:rPr>
          <w:rFonts w:ascii="Times New Roman" w:hAnsi="Times New Roman" w:cs="Times New Roman"/>
          <w:color w:val="000000"/>
          <w:sz w:val="24"/>
          <w:szCs w:val="24"/>
        </w:rPr>
        <w:t>tehnologie</w:t>
      </w:r>
      <w:r w:rsidR="00525A38"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525A38" w:rsidRPr="00820BA4">
        <w:rPr>
          <w:rFonts w:ascii="Times New Roman" w:hAnsi="Times New Roman" w:cs="Times New Roman"/>
          <w:color w:val="000000"/>
          <w:sz w:val="24"/>
          <w:szCs w:val="24"/>
        </w:rPr>
        <w:t xml:space="preserve">al </w:t>
      </w:r>
      <w:r w:rsidR="0097154A" w:rsidRPr="00820BA4">
        <w:rPr>
          <w:rFonts w:ascii="Times New Roman" w:hAnsi="Times New Roman" w:cs="Times New Roman"/>
          <w:color w:val="000000"/>
          <w:sz w:val="24"/>
          <w:szCs w:val="24"/>
        </w:rPr>
        <w:t>reorganizării</w:t>
      </w:r>
      <w:r w:rsidR="00525A38" w:rsidRPr="00820BA4">
        <w:rPr>
          <w:rFonts w:ascii="Times New Roman" w:hAnsi="Times New Roman" w:cs="Times New Roman"/>
          <w:color w:val="000000"/>
          <w:sz w:val="24"/>
          <w:szCs w:val="24"/>
        </w:rPr>
        <w:t xml:space="preserve"> de proiect</w:t>
      </w:r>
      <w:r w:rsidR="004D1B1B" w:rsidRPr="00820BA4">
        <w:rPr>
          <w:rFonts w:ascii="Times New Roman" w:hAnsi="Times New Roman" w:cs="Times New Roman"/>
          <w:color w:val="000000"/>
          <w:sz w:val="24"/>
          <w:szCs w:val="24"/>
        </w:rPr>
        <w:t xml:space="preserve"> (</w:t>
      </w:r>
      <w:r w:rsidR="00D821D2" w:rsidRPr="00820BA4">
        <w:rPr>
          <w:rFonts w:ascii="Times New Roman" w:hAnsi="Times New Roman" w:cs="Times New Roman"/>
          <w:color w:val="000000"/>
          <w:sz w:val="24"/>
          <w:szCs w:val="24"/>
        </w:rPr>
        <w:t>de ex.:</w:t>
      </w:r>
      <w:r w:rsidR="004D1B1B" w:rsidRPr="00820BA4">
        <w:rPr>
          <w:rFonts w:ascii="Times New Roman" w:hAnsi="Times New Roman" w:cs="Times New Roman"/>
          <w:color w:val="000000"/>
          <w:sz w:val="24"/>
          <w:szCs w:val="24"/>
        </w:rPr>
        <w:t xml:space="preserve"> Riverview Law, Clearspire).</w:t>
      </w:r>
    </w:p>
    <w:p w:rsidR="004D1B1B" w:rsidRPr="00820BA4" w:rsidRDefault="00525A38"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care a fost posibilă, pentru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prin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externe s-a concentrat în principal pe capacitatea de utilizare a sistemelor tehnologice pentru a automatiza furnizarea de </w:t>
      </w:r>
      <w:r w:rsidR="00814D5C" w:rsidRPr="00820BA4">
        <w:rPr>
          <w:rFonts w:ascii="Times New Roman" w:hAnsi="Times New Roman" w:cs="Times New Roman"/>
          <w:color w:val="000000"/>
          <w:sz w:val="24"/>
          <w:szCs w:val="24"/>
        </w:rPr>
        <w:t>servicii juridice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asemenea pe analiza aspectelor juridice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timp real pentru </w:t>
      </w:r>
      <w:r w:rsidR="0000585B" w:rsidRPr="00820BA4">
        <w:rPr>
          <w:rFonts w:ascii="Times New Roman" w:hAnsi="Times New Roman" w:cs="Times New Roman"/>
          <w:color w:val="000000"/>
          <w:sz w:val="24"/>
          <w:szCs w:val="24"/>
        </w:rPr>
        <w:t>cumpărători</w:t>
      </w:r>
      <w:r w:rsidRPr="00820BA4">
        <w:rPr>
          <w:rFonts w:ascii="Times New Roman" w:hAnsi="Times New Roman" w:cs="Times New Roman"/>
          <w:color w:val="000000"/>
          <w:sz w:val="24"/>
          <w:szCs w:val="24"/>
        </w:rPr>
        <w:t>i de business</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T</w:t>
      </w:r>
      <w:r w:rsidR="0000585B" w:rsidRPr="00820BA4">
        <w:rPr>
          <w:rFonts w:ascii="Times New Roman" w:hAnsi="Times New Roman" w:cs="Times New Roman"/>
          <w:color w:val="000000"/>
          <w:sz w:val="24"/>
          <w:szCs w:val="24"/>
        </w:rPr>
        <w:t>ehnologii</w:t>
      </w:r>
      <w:r w:rsidRPr="00820BA4">
        <w:rPr>
          <w:rFonts w:ascii="Times New Roman" w:hAnsi="Times New Roman" w:cs="Times New Roman"/>
          <w:color w:val="000000"/>
          <w:sz w:val="24"/>
          <w:szCs w:val="24"/>
        </w:rPr>
        <w:t>le de business nu afectează numai modul în care poate fi realizată activitatea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Acestea au, de asemenea, capacitatea de a remodela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de servicii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chiar de a 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ura comunicarea trecând peste hotare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toate acestea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numero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se pot baza în continuare pe marile firme de avocatură </w:t>
      </w:r>
      <w:r w:rsidR="004D1B1B" w:rsidRPr="00820BA4">
        <w:rPr>
          <w:rFonts w:ascii="Times New Roman" w:hAnsi="Times New Roman" w:cs="Times New Roman"/>
          <w:color w:val="000000"/>
          <w:sz w:val="24"/>
          <w:szCs w:val="24"/>
        </w:rPr>
        <w:t xml:space="preserve">(Top 200, City, Magic Circle) </w:t>
      </w:r>
      <w:r w:rsidRPr="00820BA4">
        <w:rPr>
          <w:rFonts w:ascii="Times New Roman" w:hAnsi="Times New Roman" w:cs="Times New Roman"/>
          <w:color w:val="000000"/>
          <w:sz w:val="24"/>
          <w:szCs w:val="24"/>
        </w:rPr>
        <w:t xml:space="preserve">pentru cazurile juridice </w:t>
      </w:r>
      <w:r w:rsidR="004D1B1B" w:rsidRPr="00820BA4">
        <w:rPr>
          <w:rFonts w:ascii="Times New Roman" w:hAnsi="Times New Roman" w:cs="Times New Roman"/>
          <w:color w:val="000000"/>
          <w:sz w:val="24"/>
          <w:szCs w:val="24"/>
        </w:rPr>
        <w:t>complex</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specializate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sunt dispu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să plătească un pre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 mai mare pentru acestea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ciuda faptului că sunt disponibile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tehnologice pentru gestionarea unora dintre aceste aspecte juridice </w:t>
      </w:r>
      <w:r w:rsidR="004D1B1B" w:rsidRPr="00820BA4">
        <w:rPr>
          <w:rFonts w:ascii="Times New Roman" w:hAnsi="Times New Roman" w:cs="Times New Roman"/>
          <w:color w:val="000000"/>
          <w:sz w:val="24"/>
          <w:szCs w:val="24"/>
        </w:rPr>
        <w:t>complex</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la un cost mult mai mic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o mai mare precizie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Unii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care sunt ei în</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804CB" w:rsidRPr="00820BA4">
        <w:rPr>
          <w:rFonts w:ascii="Times New Roman" w:hAnsi="Times New Roman" w:cs="Times New Roman"/>
          <w:i/>
          <w:color w:val="000000"/>
          <w:sz w:val="24"/>
          <w:szCs w:val="24"/>
        </w:rPr>
        <w:t>in-house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rămân sceptici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capacitatea </w:t>
      </w:r>
      <w:r w:rsidR="0000585B" w:rsidRPr="00820BA4">
        <w:rPr>
          <w:rFonts w:ascii="Times New Roman" w:hAnsi="Times New Roman" w:cs="Times New Roman"/>
          <w:color w:val="000000"/>
          <w:sz w:val="24"/>
          <w:szCs w:val="24"/>
        </w:rPr>
        <w:t>tehnologie</w:t>
      </w:r>
      <w:r w:rsidRPr="00820BA4">
        <w:rPr>
          <w:rFonts w:ascii="Times New Roman" w:hAnsi="Times New Roman" w:cs="Times New Roman"/>
          <w:color w:val="000000"/>
          <w:sz w:val="24"/>
          <w:szCs w:val="24"/>
        </w:rPr>
        <w:t>i de a se descurca mai bine în furnizarea serviciilor juridice decât un avocat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acceptă analiza documentelor asistată de calculator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unii nu au încă încredere deplină în </w:t>
      </w:r>
      <w:r w:rsidR="0000585B" w:rsidRPr="00820BA4">
        <w:rPr>
          <w:rFonts w:ascii="Times New Roman" w:hAnsi="Times New Roman" w:cs="Times New Roman"/>
          <w:color w:val="000000"/>
          <w:sz w:val="24"/>
          <w:szCs w:val="24"/>
        </w:rPr>
        <w:t>tehnologie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 analiza situa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juridică sau pentru a oferi op</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 juridice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ne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teptăm să vedem o oarecare schimbare în această atitudine până în anul </w:t>
      </w:r>
      <w:r w:rsidR="004D1B1B" w:rsidRPr="00820BA4">
        <w:rPr>
          <w:rFonts w:ascii="Times New Roman" w:hAnsi="Times New Roman" w:cs="Times New Roman"/>
          <w:color w:val="000000"/>
          <w:sz w:val="24"/>
          <w:szCs w:val="24"/>
        </w:rPr>
        <w:t xml:space="preserve">2020, </w:t>
      </w:r>
      <w:r w:rsidRPr="00820BA4">
        <w:rPr>
          <w:rFonts w:ascii="Times New Roman" w:hAnsi="Times New Roman" w:cs="Times New Roman"/>
          <w:color w:val="000000"/>
          <w:sz w:val="24"/>
          <w:szCs w:val="24"/>
        </w:rPr>
        <w:t>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interumană va continua să fie preferată de multe dintre marile corpora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4D1B1B" w:rsidRPr="00820BA4">
        <w:rPr>
          <w:rFonts w:ascii="Times New Roman" w:hAnsi="Times New Roman" w:cs="Times New Roman"/>
          <w:color w:val="000000"/>
          <w:sz w:val="24"/>
          <w:szCs w:val="24"/>
        </w:rPr>
        <w:t>.</w:t>
      </w:r>
    </w:p>
    <w:p w:rsidR="004D1B1B" w:rsidRPr="004D2118" w:rsidRDefault="004D1B1B" w:rsidP="004D2118">
      <w:pPr>
        <w:pStyle w:val="Heading3"/>
        <w:spacing w:before="120" w:after="120" w:line="276" w:lineRule="auto"/>
        <w:rPr>
          <w:rFonts w:ascii="Times New Roman" w:hAnsi="Times New Roman"/>
          <w:color w:val="6EA149"/>
          <w:sz w:val="24"/>
          <w:szCs w:val="24"/>
        </w:rPr>
      </w:pPr>
      <w:bookmarkStart w:id="30" w:name="_Toc443984948"/>
      <w:r w:rsidRPr="004D2118">
        <w:rPr>
          <w:rFonts w:ascii="Times New Roman" w:hAnsi="Times New Roman"/>
          <w:color w:val="6EA149"/>
          <w:sz w:val="24"/>
          <w:szCs w:val="24"/>
        </w:rPr>
        <w:t xml:space="preserve">4.2.2 </w:t>
      </w:r>
      <w:r w:rsidR="00A040A9" w:rsidRPr="004D2118">
        <w:rPr>
          <w:rFonts w:ascii="Times New Roman" w:hAnsi="Times New Roman"/>
          <w:color w:val="6EA149"/>
          <w:sz w:val="24"/>
          <w:szCs w:val="24"/>
        </w:rPr>
        <w:t>Drept penal</w:t>
      </w:r>
      <w:r w:rsidRPr="004D2118">
        <w:rPr>
          <w:rFonts w:ascii="Times New Roman" w:hAnsi="Times New Roman"/>
          <w:color w:val="6EA149"/>
          <w:sz w:val="24"/>
          <w:szCs w:val="24"/>
        </w:rPr>
        <w:t xml:space="preserve">, </w:t>
      </w:r>
      <w:r w:rsidR="00A040A9" w:rsidRPr="004D2118">
        <w:rPr>
          <w:rFonts w:ascii="Times New Roman" w:hAnsi="Times New Roman"/>
          <w:color w:val="6EA149"/>
          <w:sz w:val="24"/>
          <w:szCs w:val="24"/>
        </w:rPr>
        <w:t xml:space="preserve">dezvăluire electronică </w:t>
      </w:r>
      <w:r w:rsidR="00FC7327">
        <w:rPr>
          <w:rFonts w:ascii="Times New Roman" w:hAnsi="Times New Roman"/>
          <w:color w:val="6EA149"/>
          <w:sz w:val="24"/>
          <w:szCs w:val="24"/>
        </w:rPr>
        <w:t>ş</w:t>
      </w:r>
      <w:r w:rsidR="00026AEF" w:rsidRPr="004D2118">
        <w:rPr>
          <w:rFonts w:ascii="Times New Roman" w:hAnsi="Times New Roman"/>
          <w:color w:val="6EA149"/>
          <w:sz w:val="24"/>
          <w:szCs w:val="24"/>
        </w:rPr>
        <w:t>i</w:t>
      </w:r>
      <w:r w:rsidRPr="004D2118">
        <w:rPr>
          <w:rFonts w:ascii="Times New Roman" w:hAnsi="Times New Roman"/>
          <w:color w:val="6EA149"/>
          <w:sz w:val="24"/>
          <w:szCs w:val="24"/>
        </w:rPr>
        <w:t xml:space="preserve"> </w:t>
      </w:r>
      <w:r w:rsidR="00A040A9" w:rsidRPr="004D2118">
        <w:rPr>
          <w:rFonts w:ascii="Times New Roman" w:hAnsi="Times New Roman"/>
          <w:color w:val="6EA149"/>
          <w:sz w:val="24"/>
          <w:szCs w:val="24"/>
        </w:rPr>
        <w:t>instan</w:t>
      </w:r>
      <w:r w:rsidR="00FC7327">
        <w:rPr>
          <w:rFonts w:ascii="Times New Roman" w:hAnsi="Times New Roman"/>
          <w:color w:val="6EA149"/>
          <w:sz w:val="24"/>
          <w:szCs w:val="24"/>
        </w:rPr>
        <w:t>ţ</w:t>
      </w:r>
      <w:r w:rsidR="00A040A9" w:rsidRPr="004D2118">
        <w:rPr>
          <w:rFonts w:ascii="Times New Roman" w:hAnsi="Times New Roman"/>
          <w:color w:val="6EA149"/>
          <w:sz w:val="24"/>
          <w:szCs w:val="24"/>
        </w:rPr>
        <w:t>e virtuale</w:t>
      </w:r>
      <w:bookmarkEnd w:id="30"/>
    </w:p>
    <w:p w:rsidR="004D1B1B" w:rsidRPr="00820BA4" w:rsidRDefault="00D5706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Probabil că integrarea 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a </w:t>
      </w:r>
      <w:r w:rsidR="0000585B" w:rsidRPr="00820BA4">
        <w:rPr>
          <w:rFonts w:ascii="Times New Roman" w:hAnsi="Times New Roman" w:cs="Times New Roman"/>
          <w:color w:val="000000"/>
          <w:sz w:val="24"/>
          <w:szCs w:val="24"/>
        </w:rPr>
        <w:t>tehnologii</w:t>
      </w:r>
      <w:r w:rsidRPr="00820BA4">
        <w:rPr>
          <w:rFonts w:ascii="Times New Roman" w:hAnsi="Times New Roman" w:cs="Times New Roman"/>
          <w:color w:val="000000"/>
          <w:sz w:val="24"/>
          <w:szCs w:val="24"/>
        </w:rPr>
        <w:t xml:space="preserve">lor digitale în practica de drept penal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ionarea instan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elor va remodela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abloanele de comportament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procesul de gândire al factorilor interesa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7074F3" w:rsidRPr="00820BA4">
        <w:rPr>
          <w:rFonts w:ascii="Times New Roman" w:hAnsi="Times New Roman" w:cs="Times New Roman"/>
          <w:color w:val="000000"/>
          <w:sz w:val="24"/>
          <w:szCs w:val="24"/>
        </w:rPr>
        <w:t>domeniul dreptului penal</w:t>
      </w:r>
      <w:r w:rsidR="004D1B1B" w:rsidRPr="00820BA4">
        <w:rPr>
          <w:rFonts w:ascii="Times New Roman" w:hAnsi="Times New Roman" w:cs="Times New Roman"/>
          <w:color w:val="000000"/>
          <w:sz w:val="24"/>
          <w:szCs w:val="24"/>
        </w:rPr>
        <w:t xml:space="preserve">, </w:t>
      </w:r>
      <w:r w:rsidR="007074F3" w:rsidRPr="00820BA4">
        <w:rPr>
          <w:rFonts w:ascii="Times New Roman" w:hAnsi="Times New Roman" w:cs="Times New Roman"/>
          <w:color w:val="000000"/>
          <w:sz w:val="24"/>
          <w:szCs w:val="24"/>
        </w:rPr>
        <w:t xml:space="preserve">de la judecători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7074F3"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7074F3" w:rsidRPr="00820BA4">
        <w:rPr>
          <w:rFonts w:ascii="Times New Roman" w:hAnsi="Times New Roman" w:cs="Times New Roman"/>
          <w:color w:val="000000"/>
          <w:sz w:val="24"/>
          <w:szCs w:val="24"/>
        </w:rPr>
        <w:t xml:space="preserve">i până la grefieri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7074F3" w:rsidRPr="00820BA4">
        <w:rPr>
          <w:rFonts w:ascii="Times New Roman" w:hAnsi="Times New Roman" w:cs="Times New Roman"/>
          <w:color w:val="000000"/>
          <w:sz w:val="24"/>
          <w:szCs w:val="24"/>
        </w:rPr>
        <w:t>personalul din cadrul firmelor de avocatură</w:t>
      </w:r>
      <w:r w:rsidR="004D1B1B" w:rsidRPr="00820BA4">
        <w:rPr>
          <w:rFonts w:ascii="Times New Roman" w:hAnsi="Times New Roman" w:cs="Times New Roman"/>
          <w:color w:val="000000"/>
          <w:sz w:val="24"/>
          <w:szCs w:val="24"/>
        </w:rPr>
        <w:t>.</w:t>
      </w:r>
    </w:p>
    <w:p w:rsidR="009E0DB9" w:rsidRPr="00820BA4" w:rsidRDefault="007074F3"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Valoarea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fezabilitatea sistemelor de instan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w:t>
      </w:r>
      <w:r w:rsidR="004D1B1B" w:rsidRPr="00820BA4">
        <w:rPr>
          <w:rFonts w:ascii="Times New Roman" w:hAnsi="Times New Roman" w:cs="Times New Roman"/>
          <w:color w:val="000000"/>
          <w:sz w:val="24"/>
          <w:szCs w:val="24"/>
        </w:rPr>
        <w:t>virtual</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 Anglia</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ara Galilor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fost discutată într-un număr de ocazii ca parte a strategiei digitale a Ministerului de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009E0DB9" w:rsidRPr="00820BA4">
        <w:rPr>
          <w:rFonts w:ascii="Times New Roman" w:hAnsi="Times New Roman" w:cs="Times New Roman"/>
          <w:color w:val="000000"/>
          <w:sz w:val="24"/>
          <w:szCs w:val="24"/>
        </w:rPr>
        <w:t xml:space="preserve">O trecere înspre dezvăluire electronică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9E0DB9" w:rsidRPr="00820BA4">
        <w:rPr>
          <w:rFonts w:ascii="Times New Roman" w:hAnsi="Times New Roman" w:cs="Times New Roman"/>
          <w:color w:val="000000"/>
          <w:sz w:val="24"/>
          <w:szCs w:val="24"/>
        </w:rPr>
        <w:t>procese digitalizate ale Serviciului de Procuratură al Coroanei/dosarelor penale a schimbat deja practica de drept penal</w:t>
      </w:r>
      <w:r w:rsidR="004D1B1B" w:rsidRPr="00820BA4">
        <w:rPr>
          <w:rFonts w:ascii="Times New Roman" w:hAnsi="Times New Roman" w:cs="Times New Roman"/>
          <w:color w:val="000000"/>
          <w:sz w:val="24"/>
          <w:szCs w:val="24"/>
        </w:rPr>
        <w:t xml:space="preserve">. </w:t>
      </w:r>
      <w:r w:rsidR="009E0DB9" w:rsidRPr="00820BA4">
        <w:rPr>
          <w:rFonts w:ascii="Times New Roman" w:hAnsi="Times New Roman" w:cs="Times New Roman"/>
          <w:color w:val="000000"/>
          <w:sz w:val="24"/>
          <w:szCs w:val="24"/>
        </w:rPr>
        <w:t xml:space="preserve">Până în anul </w:t>
      </w:r>
      <w:r w:rsidR="004D1B1B" w:rsidRPr="00820BA4">
        <w:rPr>
          <w:rFonts w:ascii="Times New Roman" w:hAnsi="Times New Roman" w:cs="Times New Roman"/>
          <w:color w:val="000000"/>
          <w:sz w:val="24"/>
          <w:szCs w:val="24"/>
        </w:rPr>
        <w:t>2020</w:t>
      </w:r>
      <w:r w:rsidR="009E0DB9" w:rsidRPr="00820BA4">
        <w:rPr>
          <w:rFonts w:ascii="Times New Roman" w:hAnsi="Times New Roman" w:cs="Times New Roman"/>
          <w:color w:val="000000"/>
          <w:sz w:val="24"/>
          <w:szCs w:val="24"/>
        </w:rPr>
        <w:t xml:space="preserve">, se pare că digitalizarea va avea un </w:t>
      </w:r>
      <w:r w:rsidR="004D1B1B" w:rsidRPr="00820BA4">
        <w:rPr>
          <w:rFonts w:ascii="Times New Roman" w:hAnsi="Times New Roman" w:cs="Times New Roman"/>
          <w:color w:val="000000"/>
          <w:sz w:val="24"/>
          <w:szCs w:val="24"/>
        </w:rPr>
        <w:t xml:space="preserve">impact </w:t>
      </w:r>
      <w:r w:rsidR="009E0DB9" w:rsidRPr="00820BA4">
        <w:rPr>
          <w:rFonts w:ascii="Times New Roman" w:hAnsi="Times New Roman" w:cs="Times New Roman"/>
          <w:color w:val="000000"/>
          <w:sz w:val="24"/>
          <w:szCs w:val="24"/>
        </w:rPr>
        <w:t>chiar mai mare asupra practicienilor de drept penal –</w:t>
      </w:r>
      <w:r w:rsidR="004D1B1B" w:rsidRPr="00820BA4">
        <w:rPr>
          <w:rFonts w:ascii="Times New Roman" w:hAnsi="Times New Roman" w:cs="Times New Roman"/>
          <w:color w:val="000000"/>
          <w:sz w:val="24"/>
          <w:szCs w:val="24"/>
        </w:rPr>
        <w:t xml:space="preserve"> </w:t>
      </w:r>
      <w:r w:rsidR="009E0DB9" w:rsidRPr="00820BA4">
        <w:rPr>
          <w:rFonts w:ascii="Times New Roman" w:hAnsi="Times New Roman" w:cs="Times New Roman"/>
          <w:color w:val="000000"/>
          <w:sz w:val="24"/>
          <w:szCs w:val="24"/>
        </w:rPr>
        <w:t xml:space="preserve">atât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9E0DB9" w:rsidRPr="00820BA4">
        <w:rPr>
          <w:rFonts w:ascii="Times New Roman" w:hAnsi="Times New Roman" w:cs="Times New Roman"/>
          <w:color w:val="000000"/>
          <w:sz w:val="24"/>
          <w:szCs w:val="24"/>
        </w:rPr>
        <w:t>ceea ce prive</w:t>
      </w:r>
      <w:r w:rsidR="00FC7327">
        <w:rPr>
          <w:rFonts w:ascii="Times New Roman" w:hAnsi="Times New Roman" w:cs="Times New Roman"/>
          <w:color w:val="000000"/>
          <w:sz w:val="24"/>
          <w:szCs w:val="24"/>
        </w:rPr>
        <w:t>ş</w:t>
      </w:r>
      <w:r w:rsidR="009E0DB9" w:rsidRPr="00820BA4">
        <w:rPr>
          <w:rFonts w:ascii="Times New Roman" w:hAnsi="Times New Roman" w:cs="Times New Roman"/>
          <w:color w:val="000000"/>
          <w:sz w:val="24"/>
          <w:szCs w:val="24"/>
        </w:rPr>
        <w:t xml:space="preserve">te modul în care cazurile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009E0DB9"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9E0DB9" w:rsidRPr="00820BA4">
        <w:rPr>
          <w:rFonts w:ascii="Times New Roman" w:hAnsi="Times New Roman" w:cs="Times New Roman"/>
          <w:color w:val="000000"/>
          <w:sz w:val="24"/>
          <w:szCs w:val="24"/>
        </w:rPr>
        <w:t xml:space="preserve">sunt administrate, dar </w:t>
      </w:r>
      <w:r w:rsidR="00FC7327">
        <w:rPr>
          <w:rFonts w:ascii="Times New Roman" w:hAnsi="Times New Roman" w:cs="Times New Roman"/>
          <w:color w:val="000000"/>
          <w:sz w:val="24"/>
          <w:szCs w:val="24"/>
        </w:rPr>
        <w:t>ş</w:t>
      </w:r>
      <w:r w:rsidR="009E0DB9" w:rsidRPr="00820BA4">
        <w:rPr>
          <w:rFonts w:ascii="Times New Roman" w:hAnsi="Times New Roman" w:cs="Times New Roman"/>
          <w:color w:val="000000"/>
          <w:sz w:val="24"/>
          <w:szCs w:val="24"/>
        </w:rPr>
        <w:t>i prin noile legi în materia criminalită</w:t>
      </w:r>
      <w:r w:rsidR="00FC7327">
        <w:rPr>
          <w:rFonts w:ascii="Times New Roman" w:hAnsi="Times New Roman" w:cs="Times New Roman"/>
          <w:color w:val="000000"/>
          <w:sz w:val="24"/>
          <w:szCs w:val="24"/>
        </w:rPr>
        <w:t>ţ</w:t>
      </w:r>
      <w:r w:rsidR="009E0DB9" w:rsidRPr="00820BA4">
        <w:rPr>
          <w:rFonts w:ascii="Times New Roman" w:hAnsi="Times New Roman" w:cs="Times New Roman"/>
          <w:color w:val="000000"/>
          <w:sz w:val="24"/>
          <w:szCs w:val="24"/>
        </w:rPr>
        <w:t xml:space="preserve">ii cibernetice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00585B" w:rsidRPr="00820BA4">
        <w:rPr>
          <w:rFonts w:ascii="Times New Roman" w:hAnsi="Times New Roman" w:cs="Times New Roman"/>
          <w:color w:val="000000"/>
          <w:sz w:val="24"/>
          <w:szCs w:val="24"/>
        </w:rPr>
        <w:t>tehnologie</w:t>
      </w:r>
      <w:r w:rsidR="009E0DB9" w:rsidRPr="00820BA4">
        <w:rPr>
          <w:rFonts w:ascii="Times New Roman" w:hAnsi="Times New Roman" w:cs="Times New Roman"/>
          <w:color w:val="000000"/>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0B51B0" w:rsidRPr="00820BA4" w:rsidTr="00955957">
        <w:tc>
          <w:tcPr>
            <w:tcW w:w="9857" w:type="dxa"/>
            <w:shd w:val="clear" w:color="auto" w:fill="E2EFD9"/>
          </w:tcPr>
          <w:p w:rsidR="000B51B0" w:rsidRPr="00820BA4" w:rsidRDefault="000B51B0" w:rsidP="00955957">
            <w:pPr>
              <w:widowControl/>
              <w:shd w:val="clear" w:color="auto" w:fill="E2EFD9"/>
              <w:spacing w:before="120" w:after="120" w:line="276" w:lineRule="auto"/>
              <w:jc w:val="both"/>
              <w:rPr>
                <w:rFonts w:ascii="Times New Roman" w:hAnsi="Times New Roman" w:cs="Times New Roman"/>
                <w:b/>
                <w:color w:val="000000"/>
                <w:sz w:val="24"/>
                <w:szCs w:val="24"/>
              </w:rPr>
            </w:pPr>
            <w:r w:rsidRPr="00820BA4">
              <w:rPr>
                <w:rFonts w:ascii="Times New Roman" w:hAnsi="Times New Roman" w:cs="Times New Roman"/>
                <w:b/>
                <w:color w:val="6EA149"/>
                <w:sz w:val="24"/>
                <w:szCs w:val="24"/>
              </w:rPr>
              <w:t>Studiu de caz</w:t>
            </w:r>
          </w:p>
          <w:p w:rsidR="000B51B0" w:rsidRPr="00820BA4" w:rsidRDefault="000B51B0" w:rsidP="00955957">
            <w:pPr>
              <w:widowControl/>
              <w:shd w:val="clear" w:color="auto" w:fill="E2EFD9"/>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Singapore a implementat deja Sistemul de Litigii Electronic, despre care s-a spus că ajută la administrarea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iei în mod eficient, eficace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economicos (http://www.supcourt.gov.sg/). Încă din anul 1996, sistemul din Singapore a convins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pricepu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la IT” să facă o încercare, folosind documente electronice în Instan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Tehnologică, atât pentru procese penale, cât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civile. În anul 1998, utilizarea documentelor electronice a fost extinsă la toate apelurile audiate în fa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Cur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de Apel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Apelurile Magistra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(prezidate de către Pre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edintele Cur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Supreme). Iar în 1999, utilizarea documentelor electronice a fost extinsă la toate procesele penale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la anumite procese civile. </w:t>
            </w:r>
            <w:r w:rsidR="00EB2774" w:rsidRPr="00820BA4">
              <w:rPr>
                <w:rFonts w:ascii="Times New Roman" w:hAnsi="Times New Roman" w:cs="Times New Roman"/>
                <w:color w:val="000000"/>
                <w:sz w:val="24"/>
                <w:szCs w:val="24"/>
              </w:rPr>
              <w:t xml:space="preserve">Acest lucru a fost posibil după ce toate sălile de judecată </w:t>
            </w:r>
            <w:r w:rsidR="00FC7327">
              <w:rPr>
                <w:rFonts w:ascii="Times New Roman" w:hAnsi="Times New Roman" w:cs="Times New Roman"/>
                <w:color w:val="000000"/>
                <w:sz w:val="24"/>
                <w:szCs w:val="24"/>
              </w:rPr>
              <w:t>ş</w:t>
            </w:r>
            <w:r w:rsidR="00EB2774" w:rsidRPr="00820BA4">
              <w:rPr>
                <w:rFonts w:ascii="Times New Roman" w:hAnsi="Times New Roman" w:cs="Times New Roman"/>
                <w:color w:val="000000"/>
                <w:sz w:val="24"/>
                <w:szCs w:val="24"/>
              </w:rPr>
              <w:t>i încăperile din Clădirea Cur</w:t>
            </w:r>
            <w:r w:rsidR="00FC7327">
              <w:rPr>
                <w:rFonts w:ascii="Times New Roman" w:hAnsi="Times New Roman" w:cs="Times New Roman"/>
                <w:color w:val="000000"/>
                <w:sz w:val="24"/>
                <w:szCs w:val="24"/>
              </w:rPr>
              <w:t>ţ</w:t>
            </w:r>
            <w:r w:rsidR="00EB2774" w:rsidRPr="00820BA4">
              <w:rPr>
                <w:rFonts w:ascii="Times New Roman" w:hAnsi="Times New Roman" w:cs="Times New Roman"/>
                <w:color w:val="000000"/>
                <w:sz w:val="24"/>
                <w:szCs w:val="24"/>
              </w:rPr>
              <w:t xml:space="preserve">ii </w:t>
            </w:r>
            <w:r w:rsidRPr="00820BA4">
              <w:rPr>
                <w:rFonts w:ascii="Times New Roman" w:hAnsi="Times New Roman" w:cs="Times New Roman"/>
                <w:color w:val="000000"/>
                <w:sz w:val="24"/>
                <w:szCs w:val="24"/>
              </w:rPr>
              <w:t xml:space="preserve">Supreme </w:t>
            </w:r>
            <w:r w:rsidR="00EB2774" w:rsidRPr="00820BA4">
              <w:rPr>
                <w:rFonts w:ascii="Times New Roman" w:hAnsi="Times New Roman" w:cs="Times New Roman"/>
                <w:color w:val="000000"/>
                <w:sz w:val="24"/>
                <w:szCs w:val="24"/>
              </w:rPr>
              <w:t>au fost echipate complet pentru a sus</w:t>
            </w:r>
            <w:r w:rsidR="00FC7327">
              <w:rPr>
                <w:rFonts w:ascii="Times New Roman" w:hAnsi="Times New Roman" w:cs="Times New Roman"/>
                <w:color w:val="000000"/>
                <w:sz w:val="24"/>
                <w:szCs w:val="24"/>
              </w:rPr>
              <w:t>ţ</w:t>
            </w:r>
            <w:r w:rsidR="00EB2774" w:rsidRPr="00820BA4">
              <w:rPr>
                <w:rFonts w:ascii="Times New Roman" w:hAnsi="Times New Roman" w:cs="Times New Roman"/>
                <w:color w:val="000000"/>
                <w:sz w:val="24"/>
                <w:szCs w:val="24"/>
              </w:rPr>
              <w:t>ine utilizarea documentelor electronice prin monitoare cu ecran plat pe bra</w:t>
            </w:r>
            <w:r w:rsidR="00FC7327">
              <w:rPr>
                <w:rFonts w:ascii="Times New Roman" w:hAnsi="Times New Roman" w:cs="Times New Roman"/>
                <w:color w:val="000000"/>
                <w:sz w:val="24"/>
                <w:szCs w:val="24"/>
              </w:rPr>
              <w:t>ţ</w:t>
            </w:r>
            <w:r w:rsidR="00EB2774" w:rsidRPr="00820BA4">
              <w:rPr>
                <w:rFonts w:ascii="Times New Roman" w:hAnsi="Times New Roman" w:cs="Times New Roman"/>
                <w:color w:val="000000"/>
                <w:sz w:val="24"/>
                <w:szCs w:val="24"/>
              </w:rPr>
              <w:t>e rotative</w:t>
            </w:r>
            <w:r w:rsidRPr="00820BA4">
              <w:rPr>
                <w:rFonts w:ascii="Times New Roman" w:hAnsi="Times New Roman" w:cs="Times New Roman"/>
                <w:color w:val="000000"/>
                <w:sz w:val="24"/>
                <w:szCs w:val="24"/>
              </w:rPr>
              <w:t xml:space="preserve">, </w:t>
            </w:r>
            <w:r w:rsidR="00EB2774" w:rsidRPr="00820BA4">
              <w:rPr>
                <w:rFonts w:ascii="Times New Roman" w:hAnsi="Times New Roman" w:cs="Times New Roman"/>
                <w:color w:val="000000"/>
                <w:sz w:val="24"/>
                <w:szCs w:val="24"/>
              </w:rPr>
              <w:t xml:space="preserve">dispozitive de comutare </w:t>
            </w:r>
            <w:r w:rsidRPr="00820BA4">
              <w:rPr>
                <w:rFonts w:ascii="Times New Roman" w:hAnsi="Times New Roman" w:cs="Times New Roman"/>
                <w:color w:val="000000"/>
                <w:sz w:val="24"/>
                <w:szCs w:val="24"/>
              </w:rPr>
              <w:t xml:space="preserve">video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EB2774" w:rsidRPr="00820BA4">
              <w:rPr>
                <w:rFonts w:ascii="Times New Roman" w:hAnsi="Times New Roman" w:cs="Times New Roman"/>
                <w:color w:val="000000"/>
                <w:sz w:val="24"/>
                <w:szCs w:val="24"/>
              </w:rPr>
              <w:t>pupitre fabricate pe comandă</w:t>
            </w:r>
            <w:r w:rsidRPr="00820BA4">
              <w:rPr>
                <w:rFonts w:ascii="Times New Roman" w:hAnsi="Times New Roman" w:cs="Times New Roman"/>
                <w:color w:val="000000"/>
                <w:sz w:val="24"/>
                <w:szCs w:val="24"/>
              </w:rPr>
              <w:t xml:space="preserve">, </w:t>
            </w:r>
            <w:r w:rsidR="00EB2774" w:rsidRPr="00820BA4">
              <w:rPr>
                <w:rFonts w:ascii="Times New Roman" w:hAnsi="Times New Roman" w:cs="Times New Roman"/>
                <w:color w:val="000000"/>
                <w:sz w:val="24"/>
                <w:szCs w:val="24"/>
              </w:rPr>
              <w:t>toate acestea făcând sălile de judecată compatibile cu documentele electronice</w:t>
            </w:r>
            <w:r w:rsidRPr="00820BA4">
              <w:rPr>
                <w:rFonts w:ascii="Times New Roman" w:hAnsi="Times New Roman" w:cs="Times New Roman"/>
                <w:color w:val="000000"/>
                <w:sz w:val="24"/>
                <w:szCs w:val="24"/>
              </w:rPr>
              <w:t>.</w:t>
            </w:r>
          </w:p>
        </w:tc>
      </w:tr>
    </w:tbl>
    <w:p w:rsidR="004D1B1B" w:rsidRPr="004D2118" w:rsidRDefault="004D1B1B" w:rsidP="004D2118">
      <w:pPr>
        <w:pStyle w:val="Heading3"/>
        <w:spacing w:before="120" w:after="120" w:line="276" w:lineRule="auto"/>
        <w:rPr>
          <w:rFonts w:ascii="Times New Roman" w:hAnsi="Times New Roman"/>
          <w:color w:val="6EA149"/>
          <w:sz w:val="24"/>
          <w:szCs w:val="24"/>
        </w:rPr>
      </w:pPr>
      <w:bookmarkStart w:id="31" w:name="_Toc443984949"/>
      <w:r w:rsidRPr="004D2118">
        <w:rPr>
          <w:rFonts w:ascii="Times New Roman" w:hAnsi="Times New Roman"/>
          <w:color w:val="6EA149"/>
          <w:sz w:val="24"/>
          <w:szCs w:val="24"/>
        </w:rPr>
        <w:t xml:space="preserve">4.2.3 </w:t>
      </w:r>
      <w:r w:rsidR="00EB2774" w:rsidRPr="004D2118">
        <w:rPr>
          <w:rFonts w:ascii="Times New Roman" w:hAnsi="Times New Roman"/>
          <w:color w:val="6EA149"/>
          <w:sz w:val="24"/>
          <w:szCs w:val="24"/>
        </w:rPr>
        <w:t>Solu</w:t>
      </w:r>
      <w:r w:rsidR="00FC7327">
        <w:rPr>
          <w:rFonts w:ascii="Times New Roman" w:hAnsi="Times New Roman"/>
          <w:color w:val="6EA149"/>
          <w:sz w:val="24"/>
          <w:szCs w:val="24"/>
        </w:rPr>
        <w:t>ţ</w:t>
      </w:r>
      <w:r w:rsidR="00EB2774" w:rsidRPr="004D2118">
        <w:rPr>
          <w:rFonts w:ascii="Times New Roman" w:hAnsi="Times New Roman"/>
          <w:color w:val="6EA149"/>
          <w:sz w:val="24"/>
          <w:szCs w:val="24"/>
        </w:rPr>
        <w:t>ionarea online a disputelor</w:t>
      </w:r>
      <w:bookmarkEnd w:id="31"/>
      <w:r w:rsidR="00EB2774" w:rsidRPr="004D2118">
        <w:rPr>
          <w:rFonts w:ascii="Times New Roman" w:hAnsi="Times New Roman"/>
          <w:color w:val="6EA149"/>
          <w:sz w:val="24"/>
          <w:szCs w:val="24"/>
        </w:rPr>
        <w:t xml:space="preserve"> </w:t>
      </w:r>
    </w:p>
    <w:p w:rsidR="004D1B1B" w:rsidRPr="00820BA4" w:rsidRDefault="00EB277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ionarea online a disputelor </w:t>
      </w:r>
      <w:r w:rsidR="004D1B1B" w:rsidRPr="00820BA4">
        <w:rPr>
          <w:rFonts w:ascii="Times New Roman" w:hAnsi="Times New Roman" w:cs="Times New Roman"/>
          <w:color w:val="000000"/>
          <w:sz w:val="24"/>
          <w:szCs w:val="24"/>
        </w:rPr>
        <w:t>(</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w:t>
      </w:r>
      <w:r w:rsidR="00CB14B6" w:rsidRPr="00820BA4">
        <w:rPr>
          <w:rFonts w:ascii="Times New Roman" w:hAnsi="Times New Roman" w:cs="Times New Roman"/>
          <w:color w:val="000000"/>
          <w:sz w:val="24"/>
          <w:szCs w:val="24"/>
        </w:rPr>
        <w:t>este proclamată drept un domeniu cu poten</w:t>
      </w:r>
      <w:r w:rsidR="00FC7327">
        <w:rPr>
          <w:rFonts w:ascii="Times New Roman" w:hAnsi="Times New Roman" w:cs="Times New Roman"/>
          <w:color w:val="000000"/>
          <w:sz w:val="24"/>
          <w:szCs w:val="24"/>
        </w:rPr>
        <w:t>ţ</w:t>
      </w:r>
      <w:r w:rsidR="00CB14B6" w:rsidRPr="00820BA4">
        <w:rPr>
          <w:rFonts w:ascii="Times New Roman" w:hAnsi="Times New Roman" w:cs="Times New Roman"/>
          <w:color w:val="000000"/>
          <w:sz w:val="24"/>
          <w:szCs w:val="24"/>
        </w:rPr>
        <w:t xml:space="preserve">ial enorm de satisfacere a nevoilor sistemului juridic </w:t>
      </w:r>
      <w:r w:rsidR="00FC7327">
        <w:rPr>
          <w:rFonts w:ascii="Times New Roman" w:hAnsi="Times New Roman" w:cs="Times New Roman"/>
          <w:color w:val="000000"/>
          <w:sz w:val="24"/>
          <w:szCs w:val="24"/>
        </w:rPr>
        <w:t>ş</w:t>
      </w:r>
      <w:r w:rsidR="00CB14B6" w:rsidRPr="00820BA4">
        <w:rPr>
          <w:rFonts w:ascii="Times New Roman" w:hAnsi="Times New Roman" w:cs="Times New Roman"/>
          <w:color w:val="000000"/>
          <w:sz w:val="24"/>
          <w:szCs w:val="24"/>
        </w:rPr>
        <w:t>i al utilizatorilor acestuia</w:t>
      </w:r>
      <w:r w:rsidR="004D1B1B" w:rsidRPr="00820BA4">
        <w:rPr>
          <w:rFonts w:ascii="Times New Roman" w:hAnsi="Times New Roman" w:cs="Times New Roman"/>
          <w:color w:val="000000"/>
          <w:sz w:val="24"/>
          <w:szCs w:val="24"/>
        </w:rPr>
        <w:t xml:space="preserve">. </w:t>
      </w:r>
      <w:r w:rsidR="00CB14B6" w:rsidRPr="00820BA4">
        <w:rPr>
          <w:rFonts w:ascii="Times New Roman" w:hAnsi="Times New Roman" w:cs="Times New Roman"/>
          <w:color w:val="000000"/>
          <w:sz w:val="24"/>
          <w:szCs w:val="24"/>
        </w:rPr>
        <w:t>Scopul său de a oferi un acces mai extins la justi</w:t>
      </w:r>
      <w:r w:rsidR="00FC7327">
        <w:rPr>
          <w:rFonts w:ascii="Times New Roman" w:hAnsi="Times New Roman" w:cs="Times New Roman"/>
          <w:color w:val="000000"/>
          <w:sz w:val="24"/>
          <w:szCs w:val="24"/>
        </w:rPr>
        <w:t>ţ</w:t>
      </w:r>
      <w:r w:rsidR="00CB14B6" w:rsidRPr="00820BA4">
        <w:rPr>
          <w:rFonts w:ascii="Times New Roman" w:hAnsi="Times New Roman" w:cs="Times New Roman"/>
          <w:color w:val="000000"/>
          <w:sz w:val="24"/>
          <w:szCs w:val="24"/>
        </w:rPr>
        <w:t xml:space="preserve">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CB14B6" w:rsidRPr="00820BA4">
        <w:rPr>
          <w:rFonts w:ascii="Times New Roman" w:hAnsi="Times New Roman" w:cs="Times New Roman"/>
          <w:color w:val="000000"/>
          <w:sz w:val="24"/>
          <w:szCs w:val="24"/>
        </w:rPr>
        <w:t>de a solu</w:t>
      </w:r>
      <w:r w:rsidR="00FC7327">
        <w:rPr>
          <w:rFonts w:ascii="Times New Roman" w:hAnsi="Times New Roman" w:cs="Times New Roman"/>
          <w:color w:val="000000"/>
          <w:sz w:val="24"/>
          <w:szCs w:val="24"/>
        </w:rPr>
        <w:t>ţ</w:t>
      </w:r>
      <w:r w:rsidR="00CB14B6" w:rsidRPr="00820BA4">
        <w:rPr>
          <w:rFonts w:ascii="Times New Roman" w:hAnsi="Times New Roman" w:cs="Times New Roman"/>
          <w:color w:val="000000"/>
          <w:sz w:val="24"/>
          <w:szCs w:val="24"/>
        </w:rPr>
        <w:t>iona disputele mai u</w:t>
      </w:r>
      <w:r w:rsidR="00FC7327">
        <w:rPr>
          <w:rFonts w:ascii="Times New Roman" w:hAnsi="Times New Roman" w:cs="Times New Roman"/>
          <w:color w:val="000000"/>
          <w:sz w:val="24"/>
          <w:szCs w:val="24"/>
        </w:rPr>
        <w:t>ş</w:t>
      </w:r>
      <w:r w:rsidR="00CB14B6" w:rsidRPr="00820BA4">
        <w:rPr>
          <w:rFonts w:ascii="Times New Roman" w:hAnsi="Times New Roman" w:cs="Times New Roman"/>
          <w:color w:val="000000"/>
          <w:sz w:val="24"/>
          <w:szCs w:val="24"/>
        </w:rPr>
        <w:t>or</w:t>
      </w:r>
      <w:r w:rsidR="004D1B1B" w:rsidRPr="00820BA4">
        <w:rPr>
          <w:rFonts w:ascii="Times New Roman" w:hAnsi="Times New Roman" w:cs="Times New Roman"/>
          <w:color w:val="000000"/>
          <w:sz w:val="24"/>
          <w:szCs w:val="24"/>
        </w:rPr>
        <w:t xml:space="preserve">, </w:t>
      </w:r>
      <w:r w:rsidR="00CB14B6" w:rsidRPr="00820BA4">
        <w:rPr>
          <w:rFonts w:ascii="Times New Roman" w:hAnsi="Times New Roman" w:cs="Times New Roman"/>
          <w:color w:val="000000"/>
          <w:sz w:val="24"/>
          <w:szCs w:val="24"/>
        </w:rPr>
        <w:t xml:space="preserve">rapid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CB14B6" w:rsidRPr="00820BA4">
        <w:rPr>
          <w:rFonts w:ascii="Times New Roman" w:hAnsi="Times New Roman" w:cs="Times New Roman"/>
          <w:color w:val="000000"/>
          <w:sz w:val="24"/>
          <w:szCs w:val="24"/>
        </w:rPr>
        <w:t xml:space="preserve">mai ieftin este deja pus cu succes în practică pe portaluri precum </w:t>
      </w:r>
      <w:r w:rsidR="004D1B1B" w:rsidRPr="00820BA4">
        <w:rPr>
          <w:rFonts w:ascii="Times New Roman" w:hAnsi="Times New Roman" w:cs="Times New Roman"/>
          <w:color w:val="000000"/>
          <w:sz w:val="24"/>
          <w:szCs w:val="24"/>
        </w:rPr>
        <w:t xml:space="preserve">eBay, Cybersettle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CB14B6" w:rsidRPr="00820BA4">
        <w:rPr>
          <w:rFonts w:ascii="Times New Roman" w:hAnsi="Times New Roman" w:cs="Times New Roman"/>
          <w:i/>
          <w:color w:val="000000"/>
          <w:sz w:val="24"/>
          <w:szCs w:val="24"/>
        </w:rPr>
        <w:t>Canadian Civil Resolution Tribunal</w:t>
      </w:r>
      <w:r w:rsidR="00CB14B6" w:rsidRPr="00820BA4">
        <w:rPr>
          <w:rFonts w:ascii="Times New Roman" w:hAnsi="Times New Roman" w:cs="Times New Roman"/>
          <w:color w:val="000000"/>
          <w:sz w:val="24"/>
          <w:szCs w:val="24"/>
        </w:rPr>
        <w:t xml:space="preserve"> (Tribunalul Civil din Canada</w:t>
      </w:r>
      <w:r w:rsidR="004D1B1B" w:rsidRPr="00820BA4">
        <w:rPr>
          <w:rFonts w:ascii="Times New Roman" w:hAnsi="Times New Roman" w:cs="Times New Roman"/>
          <w:color w:val="000000"/>
          <w:sz w:val="24"/>
          <w:szCs w:val="24"/>
        </w:rPr>
        <w:t>.</w:t>
      </w:r>
    </w:p>
    <w:p w:rsidR="004D1B1B" w:rsidRPr="00820BA4" w:rsidRDefault="004E58A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Pentru cererile cu valoare redusă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sistemul judiciar actual se poate dovedi costisitor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încet</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complex, </w:t>
      </w:r>
      <w:r w:rsidRPr="00820BA4">
        <w:rPr>
          <w:rFonts w:ascii="Times New Roman" w:hAnsi="Times New Roman" w:cs="Times New Roman"/>
          <w:color w:val="000000"/>
          <w:sz w:val="24"/>
          <w:szCs w:val="24"/>
        </w:rPr>
        <w:t>în special dacă cele două păr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aflate în conflict se prezintă personal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Grupul de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pentru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ionarea </w:t>
      </w:r>
      <w:r w:rsidR="004D1B1B" w:rsidRPr="00820BA4">
        <w:rPr>
          <w:rFonts w:ascii="Times New Roman" w:hAnsi="Times New Roman" w:cs="Times New Roman"/>
          <w:color w:val="000000"/>
          <w:sz w:val="24"/>
          <w:szCs w:val="24"/>
        </w:rPr>
        <w:t xml:space="preserve">Online </w:t>
      </w:r>
      <w:r w:rsidRPr="00820BA4">
        <w:rPr>
          <w:rFonts w:ascii="Times New Roman" w:hAnsi="Times New Roman" w:cs="Times New Roman"/>
          <w:color w:val="000000"/>
          <w:sz w:val="24"/>
          <w:szCs w:val="24"/>
        </w:rPr>
        <w:t xml:space="preserve">a </w:t>
      </w:r>
      <w:r w:rsidR="004D1B1B" w:rsidRPr="00820BA4">
        <w:rPr>
          <w:rFonts w:ascii="Times New Roman" w:hAnsi="Times New Roman" w:cs="Times New Roman"/>
          <w:color w:val="000000"/>
          <w:sz w:val="24"/>
          <w:szCs w:val="24"/>
        </w:rPr>
        <w:t>Dispute</w:t>
      </w:r>
      <w:r w:rsidRPr="00820BA4">
        <w:rPr>
          <w:rFonts w:ascii="Times New Roman" w:hAnsi="Times New Roman" w:cs="Times New Roman"/>
          <w:color w:val="000000"/>
          <w:sz w:val="24"/>
          <w:szCs w:val="24"/>
        </w:rPr>
        <w:t>lor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înfiin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at de către Consiliul de Justi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Civilă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explorat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ialul </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disputele în materie civilă, a căror valoare nu depă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w:t>
      </w:r>
      <w:r w:rsidR="004D1B1B" w:rsidRPr="00820BA4">
        <w:rPr>
          <w:rFonts w:ascii="Times New Roman" w:hAnsi="Times New Roman" w:cs="Times New Roman"/>
          <w:color w:val="000000"/>
          <w:sz w:val="24"/>
          <w:szCs w:val="24"/>
        </w:rPr>
        <w:t>25</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000</w:t>
      </w:r>
      <w:r w:rsidRPr="00820BA4">
        <w:rPr>
          <w:rFonts w:ascii="Times New Roman" w:hAnsi="Times New Roman" w:cs="Times New Roman"/>
          <w:color w:val="000000"/>
          <w:sz w:val="24"/>
          <w:szCs w:val="24"/>
        </w:rPr>
        <w:t xml:space="preserve"> GBP</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Principala recomandare a grupului este ca Serviciul pentru Instan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Tribunale din Regatul Unit (</w:t>
      </w:r>
      <w:r w:rsidR="004D1B1B" w:rsidRPr="00820BA4">
        <w:rPr>
          <w:rFonts w:ascii="Times New Roman" w:hAnsi="Times New Roman" w:cs="Times New Roman"/>
          <w:i/>
          <w:color w:val="000000"/>
          <w:sz w:val="24"/>
          <w:szCs w:val="24"/>
        </w:rPr>
        <w:t>HM Courts &amp; Tribunals Service</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stabilească un nou serviciu de instan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bazat pe </w:t>
      </w:r>
      <w:r w:rsidR="004D1B1B" w:rsidRPr="00820BA4">
        <w:rPr>
          <w:rFonts w:ascii="Times New Roman" w:hAnsi="Times New Roman" w:cs="Times New Roman"/>
          <w:color w:val="000000"/>
          <w:sz w:val="24"/>
          <w:szCs w:val="24"/>
        </w:rPr>
        <w:t xml:space="preserve">internet, </w:t>
      </w:r>
      <w:r w:rsidRPr="00820BA4">
        <w:rPr>
          <w:rFonts w:ascii="Times New Roman" w:hAnsi="Times New Roman" w:cs="Times New Roman"/>
          <w:color w:val="000000"/>
          <w:sz w:val="24"/>
          <w:szCs w:val="24"/>
        </w:rPr>
        <w:t>cunoscut drept Instan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Online din Regatul Unit (</w:t>
      </w:r>
      <w:r w:rsidR="004D1B1B" w:rsidRPr="00820BA4">
        <w:rPr>
          <w:rFonts w:ascii="Times New Roman" w:hAnsi="Times New Roman" w:cs="Times New Roman"/>
          <w:i/>
          <w:color w:val="000000"/>
          <w:sz w:val="24"/>
          <w:szCs w:val="24"/>
        </w:rPr>
        <w:t>HM Online Court (HMOC</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 </w:t>
      </w:r>
      <w:r w:rsidR="004D1B1B" w:rsidRPr="00820BA4">
        <w:rPr>
          <w:rFonts w:ascii="Times New Roman" w:hAnsi="Times New Roman" w:cs="Times New Roman"/>
          <w:color w:val="000000"/>
          <w:sz w:val="24"/>
          <w:szCs w:val="24"/>
        </w:rPr>
        <w:t xml:space="preserve">HMOC, </w:t>
      </w:r>
      <w:r w:rsidRPr="00820BA4">
        <w:rPr>
          <w:rFonts w:ascii="Times New Roman" w:hAnsi="Times New Roman" w:cs="Times New Roman"/>
          <w:color w:val="000000"/>
          <w:sz w:val="24"/>
          <w:szCs w:val="24"/>
        </w:rPr>
        <w:t>membrii corpului judiciar se vor pronun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în cauze în mediul </w:t>
      </w:r>
      <w:r w:rsidR="004D1B1B" w:rsidRPr="00820BA4">
        <w:rPr>
          <w:rFonts w:ascii="Times New Roman" w:hAnsi="Times New Roman" w:cs="Times New Roman"/>
          <w:color w:val="000000"/>
          <w:sz w:val="24"/>
          <w:szCs w:val="24"/>
        </w:rPr>
        <w:t xml:space="preserve">online, </w:t>
      </w:r>
      <w:r w:rsidRPr="00820BA4">
        <w:rPr>
          <w:rFonts w:ascii="Times New Roman" w:hAnsi="Times New Roman" w:cs="Times New Roman"/>
          <w:color w:val="000000"/>
          <w:sz w:val="24"/>
          <w:szCs w:val="24"/>
        </w:rPr>
        <w:t>interac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ionând electronic cu păr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ionarea anterioară a disputelor pe </w:t>
      </w:r>
      <w:r w:rsidR="004D1B1B" w:rsidRPr="00820BA4">
        <w:rPr>
          <w:rFonts w:ascii="Times New Roman" w:hAnsi="Times New Roman" w:cs="Times New Roman"/>
          <w:color w:val="000000"/>
          <w:sz w:val="24"/>
          <w:szCs w:val="24"/>
        </w:rPr>
        <w:t xml:space="preserve">HMOC </w:t>
      </w:r>
      <w:r w:rsidRPr="00820BA4">
        <w:rPr>
          <w:rFonts w:ascii="Times New Roman" w:hAnsi="Times New Roman" w:cs="Times New Roman"/>
          <w:color w:val="000000"/>
          <w:sz w:val="24"/>
          <w:szCs w:val="24"/>
        </w:rPr>
        <w:t xml:space="preserve">va fi de asemenea realizată – prin efortul unor persoane denumite „facilitatori” </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Grupul de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2015: 6). </w:t>
      </w:r>
      <w:r w:rsidRPr="00820BA4">
        <w:rPr>
          <w:rFonts w:ascii="Times New Roman" w:hAnsi="Times New Roman" w:cs="Times New Roman"/>
          <w:color w:val="000000"/>
          <w:sz w:val="24"/>
          <w:szCs w:val="24"/>
        </w:rPr>
        <w:t>Grupul propune trei nivele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evaluarea </w:t>
      </w:r>
      <w:r w:rsidR="004D1B1B" w:rsidRPr="00820BA4">
        <w:rPr>
          <w:rFonts w:ascii="Times New Roman" w:hAnsi="Times New Roman" w:cs="Times New Roman"/>
          <w:color w:val="000000"/>
          <w:sz w:val="24"/>
          <w:szCs w:val="24"/>
        </w:rPr>
        <w:t>online (</w:t>
      </w:r>
      <w:r w:rsidRPr="00820BA4">
        <w:rPr>
          <w:rFonts w:ascii="Times New Roman" w:hAnsi="Times New Roman" w:cs="Times New Roman"/>
          <w:color w:val="000000"/>
          <w:sz w:val="24"/>
          <w:szCs w:val="24"/>
        </w:rPr>
        <w:t>consiliere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facilitarea </w:t>
      </w:r>
      <w:r w:rsidR="004D1B1B" w:rsidRPr="00820BA4">
        <w:rPr>
          <w:rFonts w:ascii="Times New Roman" w:hAnsi="Times New Roman" w:cs="Times New Roman"/>
          <w:color w:val="000000"/>
          <w:sz w:val="24"/>
          <w:szCs w:val="24"/>
        </w:rPr>
        <w:t xml:space="preserve">online </w:t>
      </w:r>
      <w:r w:rsidRPr="00820BA4">
        <w:rPr>
          <w:rFonts w:ascii="Times New Roman" w:hAnsi="Times New Roman" w:cs="Times New Roman"/>
          <w:color w:val="000000"/>
          <w:sz w:val="24"/>
          <w:szCs w:val="24"/>
        </w:rPr>
        <w:t>(mediere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judecarea </w:t>
      </w:r>
      <w:r w:rsidR="004D1B1B" w:rsidRPr="00820BA4">
        <w:rPr>
          <w:rFonts w:ascii="Times New Roman" w:hAnsi="Times New Roman" w:cs="Times New Roman"/>
          <w:color w:val="000000"/>
          <w:sz w:val="24"/>
          <w:szCs w:val="24"/>
        </w:rPr>
        <w:t>online (</w:t>
      </w:r>
      <w:r w:rsidRPr="00820BA4">
        <w:rPr>
          <w:rFonts w:ascii="Times New Roman" w:hAnsi="Times New Roman" w:cs="Times New Roman"/>
          <w:color w:val="000000"/>
          <w:sz w:val="24"/>
          <w:szCs w:val="24"/>
        </w:rPr>
        <w:t xml:space="preserve">administrarea cauzei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pronun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area deciziei</w:t>
      </w:r>
      <w:r w:rsidR="004D1B1B" w:rsidRPr="00820BA4">
        <w:rPr>
          <w:rFonts w:ascii="Times New Roman" w:hAnsi="Times New Roman" w:cs="Times New Roman"/>
          <w:color w:val="000000"/>
          <w:sz w:val="24"/>
          <w:szCs w:val="24"/>
        </w:rPr>
        <w:t xml:space="preserve">) (Hodges 2015: </w:t>
      </w:r>
      <w:r w:rsidR="00F606B6" w:rsidRPr="00820BA4">
        <w:rPr>
          <w:rFonts w:ascii="Times New Roman" w:hAnsi="Times New Roman" w:cs="Times New Roman"/>
          <w:color w:val="000000"/>
          <w:sz w:val="24"/>
          <w:szCs w:val="24"/>
        </w:rPr>
        <w:t>fără pagină</w:t>
      </w:r>
      <w:r w:rsidR="004D1B1B" w:rsidRPr="00820BA4">
        <w:rPr>
          <w:rFonts w:ascii="Times New Roman" w:hAnsi="Times New Roman" w:cs="Times New Roman"/>
          <w:color w:val="000000"/>
          <w:sz w:val="24"/>
          <w:szCs w:val="24"/>
        </w:rPr>
        <w:t>).</w:t>
      </w:r>
    </w:p>
    <w:p w:rsidR="004D1B1B" w:rsidRPr="00820BA4" w:rsidRDefault="000A1752"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Valoarea cererilor mici actuale a fost redusă de la </w:t>
      </w:r>
      <w:r w:rsidR="004D1B1B" w:rsidRPr="00820BA4">
        <w:rPr>
          <w:rFonts w:ascii="Times New Roman" w:hAnsi="Times New Roman" w:cs="Times New Roman"/>
          <w:color w:val="000000"/>
          <w:sz w:val="24"/>
          <w:szCs w:val="24"/>
        </w:rPr>
        <w:t>60</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000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anul </w:t>
      </w:r>
      <w:r w:rsidR="004D1B1B" w:rsidRPr="00820BA4">
        <w:rPr>
          <w:rFonts w:ascii="Times New Roman" w:hAnsi="Times New Roman" w:cs="Times New Roman"/>
          <w:color w:val="000000"/>
          <w:sz w:val="24"/>
          <w:szCs w:val="24"/>
        </w:rPr>
        <w:t xml:space="preserve">2001 </w:t>
      </w:r>
      <w:r w:rsidRPr="00820BA4">
        <w:rPr>
          <w:rFonts w:ascii="Times New Roman" w:hAnsi="Times New Roman" w:cs="Times New Roman"/>
          <w:color w:val="000000"/>
          <w:sz w:val="24"/>
          <w:szCs w:val="24"/>
        </w:rPr>
        <w:t xml:space="preserve">la nu mai mult de </w:t>
      </w:r>
      <w:r w:rsidR="004D1B1B" w:rsidRPr="00820BA4">
        <w:rPr>
          <w:rFonts w:ascii="Times New Roman" w:hAnsi="Times New Roman" w:cs="Times New Roman"/>
          <w:color w:val="000000"/>
          <w:sz w:val="24"/>
          <w:szCs w:val="24"/>
        </w:rPr>
        <w:t>25</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000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2014</w:t>
      </w:r>
      <w:r w:rsidR="004D1B1B" w:rsidRPr="00820BA4">
        <w:rPr>
          <w:rFonts w:ascii="Times New Roman" w:hAnsi="Times New Roman" w:cs="Times New Roman"/>
          <w:i/>
          <w:iCs/>
          <w:color w:val="000000"/>
          <w:sz w:val="24"/>
          <w:szCs w:val="24"/>
        </w:rPr>
        <w:t xml:space="preserve">. </w:t>
      </w:r>
      <w:r w:rsidR="008657A3" w:rsidRPr="00820BA4">
        <w:rPr>
          <w:rFonts w:ascii="Times New Roman" w:hAnsi="Times New Roman" w:cs="Times New Roman"/>
          <w:color w:val="000000"/>
          <w:sz w:val="24"/>
          <w:szCs w:val="24"/>
        </w:rPr>
        <w:t xml:space="preserve">Această utilizare este „minimizată de cele </w:t>
      </w:r>
      <w:r w:rsidR="004D1B1B" w:rsidRPr="00820BA4">
        <w:rPr>
          <w:rFonts w:ascii="Times New Roman" w:hAnsi="Times New Roman" w:cs="Times New Roman"/>
          <w:color w:val="000000"/>
          <w:sz w:val="24"/>
          <w:szCs w:val="24"/>
        </w:rPr>
        <w:t>500</w:t>
      </w:r>
      <w:r w:rsidR="008657A3"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000 </w:t>
      </w:r>
      <w:r w:rsidR="008657A3" w:rsidRPr="00820BA4">
        <w:rPr>
          <w:rFonts w:ascii="Times New Roman" w:hAnsi="Times New Roman" w:cs="Times New Roman"/>
          <w:color w:val="000000"/>
          <w:sz w:val="24"/>
          <w:szCs w:val="24"/>
        </w:rPr>
        <w:t xml:space="preserve">de dispute prelucrate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8657A3" w:rsidRPr="00820BA4">
        <w:rPr>
          <w:rFonts w:ascii="Times New Roman" w:hAnsi="Times New Roman" w:cs="Times New Roman"/>
          <w:color w:val="000000"/>
          <w:sz w:val="24"/>
          <w:szCs w:val="24"/>
        </w:rPr>
        <w:t xml:space="preserve">anul </w:t>
      </w:r>
      <w:r w:rsidR="004D1B1B" w:rsidRPr="00820BA4">
        <w:rPr>
          <w:rFonts w:ascii="Times New Roman" w:hAnsi="Times New Roman" w:cs="Times New Roman"/>
          <w:color w:val="000000"/>
          <w:sz w:val="24"/>
          <w:szCs w:val="24"/>
        </w:rPr>
        <w:t>201</w:t>
      </w:r>
      <w:r w:rsidR="008657A3" w:rsidRPr="00820BA4">
        <w:rPr>
          <w:rFonts w:ascii="Times New Roman" w:hAnsi="Times New Roman" w:cs="Times New Roman"/>
          <w:color w:val="000000"/>
          <w:sz w:val="24"/>
          <w:szCs w:val="24"/>
        </w:rPr>
        <w:t xml:space="preserve">4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00275E82" w:rsidRPr="00820BA4">
        <w:rPr>
          <w:rFonts w:ascii="Times New Roman" w:hAnsi="Times New Roman" w:cs="Times New Roman"/>
          <w:color w:val="000000"/>
          <w:sz w:val="24"/>
          <w:szCs w:val="24"/>
        </w:rPr>
        <w:t>sistemul avocatului poporului</w:t>
      </w:r>
      <w:r w:rsidR="004D1B1B" w:rsidRPr="00820BA4">
        <w:rPr>
          <w:rFonts w:ascii="Times New Roman" w:hAnsi="Times New Roman" w:cs="Times New Roman"/>
          <w:color w:val="000000"/>
          <w:sz w:val="24"/>
          <w:szCs w:val="24"/>
        </w:rPr>
        <w:t xml:space="preserve">, </w:t>
      </w:r>
      <w:r w:rsidR="00275E82" w:rsidRPr="00820BA4">
        <w:rPr>
          <w:rFonts w:ascii="Times New Roman" w:hAnsi="Times New Roman" w:cs="Times New Roman"/>
          <w:color w:val="000000"/>
          <w:sz w:val="24"/>
          <w:szCs w:val="24"/>
        </w:rPr>
        <w:t>care au continuat timp de câ</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 xml:space="preserve">iva ani” </w:t>
      </w:r>
      <w:r w:rsidR="004D1B1B" w:rsidRPr="00820BA4">
        <w:rPr>
          <w:rFonts w:ascii="Times New Roman" w:hAnsi="Times New Roman" w:cs="Times New Roman"/>
          <w:color w:val="000000"/>
          <w:sz w:val="24"/>
          <w:szCs w:val="24"/>
        </w:rPr>
        <w:t xml:space="preserve">(Hodges 2015: </w:t>
      </w:r>
      <w:r w:rsidR="00F606B6" w:rsidRPr="00820BA4">
        <w:rPr>
          <w:rFonts w:ascii="Times New Roman" w:hAnsi="Times New Roman" w:cs="Times New Roman"/>
          <w:color w:val="000000"/>
          <w:sz w:val="24"/>
          <w:szCs w:val="24"/>
        </w:rPr>
        <w:t>fără pagină</w:t>
      </w:r>
      <w:r w:rsidR="004D1B1B" w:rsidRPr="00820BA4">
        <w:rPr>
          <w:rFonts w:ascii="Times New Roman" w:hAnsi="Times New Roman" w:cs="Times New Roman"/>
          <w:color w:val="000000"/>
          <w:sz w:val="24"/>
          <w:szCs w:val="24"/>
        </w:rPr>
        <w:t xml:space="preserve">). Hodges (2015) </w:t>
      </w:r>
      <w:r w:rsidR="00275E82" w:rsidRPr="00820BA4">
        <w:rPr>
          <w:rFonts w:ascii="Times New Roman" w:hAnsi="Times New Roman" w:cs="Times New Roman"/>
          <w:color w:val="000000"/>
          <w:sz w:val="24"/>
          <w:szCs w:val="24"/>
        </w:rPr>
        <w:t>observă că „s-a stabilit deja că consumatorii care au avut dispute cu comercian</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ii sunt mai atra</w:t>
      </w:r>
      <w:r w:rsidR="00FC7327">
        <w:rPr>
          <w:rFonts w:ascii="Times New Roman" w:hAnsi="Times New Roman" w:cs="Times New Roman"/>
          <w:color w:val="000000"/>
          <w:sz w:val="24"/>
          <w:szCs w:val="24"/>
        </w:rPr>
        <w:t>ş</w:t>
      </w:r>
      <w:r w:rsidR="00275E82" w:rsidRPr="00820BA4">
        <w:rPr>
          <w:rFonts w:ascii="Times New Roman" w:hAnsi="Times New Roman" w:cs="Times New Roman"/>
          <w:color w:val="000000"/>
          <w:sz w:val="24"/>
          <w:szCs w:val="24"/>
        </w:rPr>
        <w:t>i de sistemul avocatului poporului decât de func</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iile de depunere a plângerilor în instan</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ă sau la organismele de reglementare”</w:t>
      </w:r>
      <w:r w:rsidR="004D1B1B" w:rsidRPr="00820BA4">
        <w:rPr>
          <w:rFonts w:ascii="Times New Roman" w:hAnsi="Times New Roman" w:cs="Times New Roman"/>
          <w:color w:val="000000"/>
          <w:sz w:val="24"/>
          <w:szCs w:val="24"/>
        </w:rPr>
        <w:t xml:space="preserve">. </w:t>
      </w:r>
      <w:r w:rsidR="00275E82" w:rsidRPr="00820BA4">
        <w:rPr>
          <w:rFonts w:ascii="Times New Roman" w:hAnsi="Times New Roman" w:cs="Times New Roman"/>
          <w:color w:val="000000"/>
          <w:sz w:val="24"/>
          <w:szCs w:val="24"/>
        </w:rPr>
        <w:t xml:space="preserve">Întrebările cu privire la viabilitatea unui sistem </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w:t>
      </w:r>
      <w:r w:rsidR="00275E82" w:rsidRPr="00820BA4">
        <w:rPr>
          <w:rFonts w:ascii="Times New Roman" w:hAnsi="Times New Roman" w:cs="Times New Roman"/>
          <w:color w:val="000000"/>
          <w:sz w:val="24"/>
          <w:szCs w:val="24"/>
        </w:rPr>
        <w:t>cu sediul în instan</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ă arată înspre lipsa elementului uman</w:t>
      </w:r>
      <w:r w:rsidR="004D1B1B" w:rsidRPr="00820BA4">
        <w:rPr>
          <w:rFonts w:ascii="Times New Roman" w:hAnsi="Times New Roman" w:cs="Times New Roman"/>
          <w:color w:val="000000"/>
          <w:sz w:val="24"/>
          <w:szCs w:val="24"/>
        </w:rPr>
        <w:t xml:space="preserve">, </w:t>
      </w:r>
      <w:r w:rsidR="00275E82" w:rsidRPr="00820BA4">
        <w:rPr>
          <w:rFonts w:ascii="Times New Roman" w:hAnsi="Times New Roman" w:cs="Times New Roman"/>
          <w:color w:val="000000"/>
          <w:sz w:val="24"/>
          <w:szCs w:val="24"/>
        </w:rPr>
        <w:t>nevoia de discu</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275E82" w:rsidRPr="00820BA4">
        <w:rPr>
          <w:rFonts w:ascii="Times New Roman" w:hAnsi="Times New Roman" w:cs="Times New Roman"/>
          <w:color w:val="000000"/>
          <w:sz w:val="24"/>
          <w:szCs w:val="24"/>
        </w:rPr>
        <w:t>importan</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a deblocării în punctele în care condi</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 xml:space="preserve">iile </w:t>
      </w:r>
      <w:r w:rsidR="00FC7327">
        <w:rPr>
          <w:rFonts w:ascii="Times New Roman" w:hAnsi="Times New Roman" w:cs="Times New Roman"/>
          <w:color w:val="000000"/>
          <w:sz w:val="24"/>
          <w:szCs w:val="24"/>
        </w:rPr>
        <w:t>ş</w:t>
      </w:r>
      <w:r w:rsidR="00275E82" w:rsidRPr="00820BA4">
        <w:rPr>
          <w:rFonts w:ascii="Times New Roman" w:hAnsi="Times New Roman" w:cs="Times New Roman"/>
          <w:color w:val="000000"/>
          <w:sz w:val="24"/>
          <w:szCs w:val="24"/>
        </w:rPr>
        <w:t>i acordurile ar fi putut fi în</w:t>
      </w:r>
      <w:r w:rsidR="00FC7327">
        <w:rPr>
          <w:rFonts w:ascii="Times New Roman" w:hAnsi="Times New Roman" w:cs="Times New Roman"/>
          <w:color w:val="000000"/>
          <w:sz w:val="24"/>
          <w:szCs w:val="24"/>
        </w:rPr>
        <w:t>ţ</w:t>
      </w:r>
      <w:r w:rsidR="00275E82" w:rsidRPr="00820BA4">
        <w:rPr>
          <w:rFonts w:ascii="Times New Roman" w:hAnsi="Times New Roman" w:cs="Times New Roman"/>
          <w:color w:val="000000"/>
          <w:sz w:val="24"/>
          <w:szCs w:val="24"/>
        </w:rPr>
        <w:t>elese gre</w:t>
      </w:r>
      <w:r w:rsidR="00FC7327">
        <w:rPr>
          <w:rFonts w:ascii="Times New Roman" w:hAnsi="Times New Roman" w:cs="Times New Roman"/>
          <w:color w:val="000000"/>
          <w:sz w:val="24"/>
          <w:szCs w:val="24"/>
        </w:rPr>
        <w:t>ş</w:t>
      </w:r>
      <w:r w:rsidR="00275E82" w:rsidRPr="00820BA4">
        <w:rPr>
          <w:rFonts w:ascii="Times New Roman" w:hAnsi="Times New Roman" w:cs="Times New Roman"/>
          <w:color w:val="000000"/>
          <w:sz w:val="24"/>
          <w:szCs w:val="24"/>
        </w:rPr>
        <w:t>it</w:t>
      </w:r>
      <w:r w:rsidR="004D1B1B" w:rsidRPr="00820BA4">
        <w:rPr>
          <w:rFonts w:ascii="Times New Roman" w:hAnsi="Times New Roman" w:cs="Times New Roman"/>
          <w:color w:val="000000"/>
          <w:sz w:val="24"/>
          <w:szCs w:val="24"/>
        </w:rPr>
        <w:t>.</w:t>
      </w:r>
    </w:p>
    <w:p w:rsidR="004D1B1B" w:rsidRPr="00820BA4" w:rsidRDefault="00FC028A"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Cu toate acestea</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sistemul </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pe eBay a putea fi unul dintre cele mai de succes argumente pentru </w:t>
      </w:r>
      <w:r w:rsidR="005A53D3" w:rsidRPr="00820BA4">
        <w:rPr>
          <w:rFonts w:ascii="Times New Roman" w:hAnsi="Times New Roman" w:cs="Times New Roman"/>
          <w:color w:val="000000"/>
          <w:sz w:val="24"/>
          <w:szCs w:val="24"/>
        </w:rPr>
        <w:t xml:space="preserve">a analiza extinderea locului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5A53D3" w:rsidRPr="00820BA4">
        <w:rPr>
          <w:rFonts w:ascii="Times New Roman" w:hAnsi="Times New Roman" w:cs="Times New Roman"/>
          <w:color w:val="000000"/>
          <w:sz w:val="24"/>
          <w:szCs w:val="24"/>
        </w:rPr>
        <w:t>a modului în care sunt implementate aceste procese</w:t>
      </w:r>
      <w:r w:rsidR="004D1B1B" w:rsidRPr="00820BA4">
        <w:rPr>
          <w:rFonts w:ascii="Times New Roman" w:hAnsi="Times New Roman" w:cs="Times New Roman"/>
          <w:color w:val="000000"/>
          <w:sz w:val="24"/>
          <w:szCs w:val="24"/>
        </w:rPr>
        <w:t xml:space="preserve">. </w:t>
      </w:r>
      <w:r w:rsidR="005A53D3" w:rsidRPr="00820BA4">
        <w:rPr>
          <w:rFonts w:ascii="Times New Roman" w:hAnsi="Times New Roman" w:cs="Times New Roman"/>
          <w:color w:val="000000"/>
          <w:sz w:val="24"/>
          <w:szCs w:val="24"/>
        </w:rPr>
        <w:t xml:space="preserve">Aproximativ </w:t>
      </w:r>
      <w:r w:rsidR="004D1B1B" w:rsidRPr="00820BA4">
        <w:rPr>
          <w:rFonts w:ascii="Times New Roman" w:hAnsi="Times New Roman" w:cs="Times New Roman"/>
          <w:color w:val="000000"/>
          <w:sz w:val="24"/>
          <w:szCs w:val="24"/>
        </w:rPr>
        <w:t xml:space="preserve">60 </w:t>
      </w:r>
      <w:r w:rsidR="005A53D3" w:rsidRPr="00820BA4">
        <w:rPr>
          <w:rFonts w:ascii="Times New Roman" w:hAnsi="Times New Roman" w:cs="Times New Roman"/>
          <w:color w:val="000000"/>
          <w:sz w:val="24"/>
          <w:szCs w:val="24"/>
        </w:rPr>
        <w:t>milioane de neîn</w:t>
      </w:r>
      <w:r w:rsidR="00FC7327">
        <w:rPr>
          <w:rFonts w:ascii="Times New Roman" w:hAnsi="Times New Roman" w:cs="Times New Roman"/>
          <w:color w:val="000000"/>
          <w:sz w:val="24"/>
          <w:szCs w:val="24"/>
        </w:rPr>
        <w:t>ţ</w:t>
      </w:r>
      <w:r w:rsidR="005A53D3" w:rsidRPr="00820BA4">
        <w:rPr>
          <w:rFonts w:ascii="Times New Roman" w:hAnsi="Times New Roman" w:cs="Times New Roman"/>
          <w:color w:val="000000"/>
          <w:sz w:val="24"/>
          <w:szCs w:val="24"/>
        </w:rPr>
        <w:t>elegeri între comercian</w:t>
      </w:r>
      <w:r w:rsidR="00FC7327">
        <w:rPr>
          <w:rFonts w:ascii="Times New Roman" w:hAnsi="Times New Roman" w:cs="Times New Roman"/>
          <w:color w:val="000000"/>
          <w:sz w:val="24"/>
          <w:szCs w:val="24"/>
        </w:rPr>
        <w:t>ţ</w:t>
      </w:r>
      <w:r w:rsidR="005A53D3" w:rsidRPr="00820BA4">
        <w:rPr>
          <w:rFonts w:ascii="Times New Roman" w:hAnsi="Times New Roman" w:cs="Times New Roman"/>
          <w:color w:val="000000"/>
          <w:sz w:val="24"/>
          <w:szCs w:val="24"/>
        </w:rPr>
        <w:t xml:space="preserve">ii de pe </w:t>
      </w:r>
      <w:r w:rsidR="004D1B1B" w:rsidRPr="00820BA4">
        <w:rPr>
          <w:rFonts w:ascii="Times New Roman" w:hAnsi="Times New Roman" w:cs="Times New Roman"/>
          <w:color w:val="000000"/>
          <w:sz w:val="24"/>
          <w:szCs w:val="24"/>
        </w:rPr>
        <w:t xml:space="preserve">eBay </w:t>
      </w:r>
      <w:r w:rsidR="005A53D3" w:rsidRPr="00820BA4">
        <w:rPr>
          <w:rFonts w:ascii="Times New Roman" w:hAnsi="Times New Roman" w:cs="Times New Roman"/>
          <w:color w:val="000000"/>
          <w:sz w:val="24"/>
          <w:szCs w:val="24"/>
        </w:rPr>
        <w:t>sunt solu</w:t>
      </w:r>
      <w:r w:rsidR="00FC7327">
        <w:rPr>
          <w:rFonts w:ascii="Times New Roman" w:hAnsi="Times New Roman" w:cs="Times New Roman"/>
          <w:color w:val="000000"/>
          <w:sz w:val="24"/>
          <w:szCs w:val="24"/>
        </w:rPr>
        <w:t>ţ</w:t>
      </w:r>
      <w:r w:rsidR="005A53D3" w:rsidRPr="00820BA4">
        <w:rPr>
          <w:rFonts w:ascii="Times New Roman" w:hAnsi="Times New Roman" w:cs="Times New Roman"/>
          <w:color w:val="000000"/>
          <w:sz w:val="24"/>
          <w:szCs w:val="24"/>
        </w:rPr>
        <w:t xml:space="preserve">ionate în fiecare an cu ajutorul </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w:t>
      </w:r>
      <w:r w:rsidR="005A53D3" w:rsidRPr="00820BA4">
        <w:rPr>
          <w:rFonts w:ascii="Times New Roman" w:hAnsi="Times New Roman" w:cs="Times New Roman"/>
          <w:color w:val="000000"/>
          <w:sz w:val="24"/>
          <w:szCs w:val="24"/>
        </w:rPr>
        <w:t>Grupul de Consultan</w:t>
      </w:r>
      <w:r w:rsidR="00FC7327">
        <w:rPr>
          <w:rFonts w:ascii="Times New Roman" w:hAnsi="Times New Roman" w:cs="Times New Roman"/>
          <w:color w:val="000000"/>
          <w:sz w:val="24"/>
          <w:szCs w:val="24"/>
        </w:rPr>
        <w:t>ţ</w:t>
      </w:r>
      <w:r w:rsidR="005A53D3" w:rsidRPr="00820BA4">
        <w:rPr>
          <w:rFonts w:ascii="Times New Roman" w:hAnsi="Times New Roman" w:cs="Times New Roman"/>
          <w:color w:val="000000"/>
          <w:sz w:val="24"/>
          <w:szCs w:val="24"/>
        </w:rPr>
        <w:t xml:space="preserve">ă pentru </w:t>
      </w:r>
      <w:r w:rsidR="00FA3085" w:rsidRPr="00820BA4">
        <w:rPr>
          <w:rFonts w:ascii="Times New Roman" w:hAnsi="Times New Roman" w:cs="Times New Roman"/>
          <w:color w:val="000000"/>
          <w:sz w:val="24"/>
          <w:szCs w:val="24"/>
        </w:rPr>
        <w:t>SOD</w:t>
      </w:r>
      <w:r w:rsidR="004D1B1B" w:rsidRPr="00820BA4">
        <w:rPr>
          <w:rFonts w:ascii="Times New Roman" w:hAnsi="Times New Roman" w:cs="Times New Roman"/>
          <w:color w:val="000000"/>
          <w:sz w:val="24"/>
          <w:szCs w:val="24"/>
        </w:rPr>
        <w:t xml:space="preserve"> 2015:11 -12).</w:t>
      </w:r>
    </w:p>
    <w:p w:rsidR="004D1B1B" w:rsidRPr="004D2118" w:rsidRDefault="004D1B1B" w:rsidP="004D2118">
      <w:pPr>
        <w:pStyle w:val="Heading3"/>
        <w:spacing w:before="120" w:after="120" w:line="276" w:lineRule="auto"/>
        <w:rPr>
          <w:rFonts w:ascii="Times New Roman" w:hAnsi="Times New Roman"/>
          <w:color w:val="6EA149"/>
          <w:sz w:val="24"/>
          <w:szCs w:val="24"/>
        </w:rPr>
      </w:pPr>
      <w:bookmarkStart w:id="32" w:name="_Toc443984950"/>
      <w:r w:rsidRPr="004D2118">
        <w:rPr>
          <w:rFonts w:ascii="Times New Roman" w:hAnsi="Times New Roman"/>
          <w:color w:val="6EA149"/>
          <w:sz w:val="24"/>
          <w:szCs w:val="24"/>
        </w:rPr>
        <w:t xml:space="preserve">4.2.4 </w:t>
      </w:r>
      <w:r w:rsidR="00E662FB" w:rsidRPr="004D2118">
        <w:rPr>
          <w:rFonts w:ascii="Times New Roman" w:hAnsi="Times New Roman"/>
          <w:color w:val="6EA149"/>
          <w:sz w:val="24"/>
          <w:szCs w:val="24"/>
        </w:rPr>
        <w:t>Tehnologie</w:t>
      </w:r>
      <w:r w:rsidRPr="004D2118">
        <w:rPr>
          <w:rFonts w:ascii="Times New Roman" w:hAnsi="Times New Roman"/>
          <w:color w:val="6EA149"/>
          <w:sz w:val="24"/>
          <w:szCs w:val="24"/>
        </w:rPr>
        <w:t>/</w:t>
      </w:r>
      <w:r w:rsidR="00894677" w:rsidRPr="004D2118">
        <w:rPr>
          <w:rFonts w:ascii="Times New Roman" w:hAnsi="Times New Roman"/>
          <w:color w:val="6EA149"/>
          <w:sz w:val="24"/>
          <w:szCs w:val="24"/>
        </w:rPr>
        <w:t>comportamentul cumpărătorilor</w:t>
      </w:r>
      <w:bookmarkEnd w:id="32"/>
      <w:r w:rsidR="00894677" w:rsidRPr="004D2118">
        <w:rPr>
          <w:rFonts w:ascii="Times New Roman" w:hAnsi="Times New Roman"/>
          <w:color w:val="6EA149"/>
          <w:sz w:val="24"/>
          <w:szCs w:val="24"/>
        </w:rPr>
        <w:t xml:space="preserve"> </w:t>
      </w:r>
    </w:p>
    <w:p w:rsidR="004D1B1B" w:rsidRPr="00820BA4" w:rsidRDefault="00E662F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Tehnologi</w:t>
      </w:r>
      <w:r w:rsidR="00D7233C" w:rsidRPr="00820BA4">
        <w:rPr>
          <w:rFonts w:ascii="Times New Roman" w:hAnsi="Times New Roman" w:cs="Times New Roman"/>
          <w:color w:val="000000"/>
          <w:sz w:val="24"/>
          <w:szCs w:val="24"/>
        </w:rPr>
        <w:t>a exercită un efect semnificativ asupra comportamentului de cumpărare al consumatorilor la nivelul unei întregi varietă</w:t>
      </w:r>
      <w:r w:rsidR="00FC7327">
        <w:rPr>
          <w:rFonts w:ascii="Times New Roman" w:hAnsi="Times New Roman" w:cs="Times New Roman"/>
          <w:color w:val="000000"/>
          <w:sz w:val="24"/>
          <w:szCs w:val="24"/>
        </w:rPr>
        <w:t>ţ</w:t>
      </w:r>
      <w:r w:rsidR="00D7233C" w:rsidRPr="00820BA4">
        <w:rPr>
          <w:rFonts w:ascii="Times New Roman" w:hAnsi="Times New Roman" w:cs="Times New Roman"/>
          <w:color w:val="000000"/>
          <w:sz w:val="24"/>
          <w:szCs w:val="24"/>
        </w:rPr>
        <w:t xml:space="preserve">i de sectoare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D7233C" w:rsidRPr="00820BA4">
        <w:rPr>
          <w:rFonts w:ascii="Times New Roman" w:hAnsi="Times New Roman" w:cs="Times New Roman"/>
          <w:color w:val="000000"/>
          <w:sz w:val="24"/>
          <w:szCs w:val="24"/>
        </w:rPr>
        <w:t>nevoi de achizi</w:t>
      </w:r>
      <w:r w:rsidR="00FC7327">
        <w:rPr>
          <w:rFonts w:ascii="Times New Roman" w:hAnsi="Times New Roman" w:cs="Times New Roman"/>
          <w:color w:val="000000"/>
          <w:sz w:val="24"/>
          <w:szCs w:val="24"/>
        </w:rPr>
        <w:t>ţ</w:t>
      </w:r>
      <w:r w:rsidR="00D7233C"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00D7233C" w:rsidRPr="00820BA4">
        <w:rPr>
          <w:rFonts w:ascii="Times New Roman" w:hAnsi="Times New Roman" w:cs="Times New Roman"/>
          <w:color w:val="000000"/>
          <w:sz w:val="24"/>
          <w:szCs w:val="24"/>
        </w:rPr>
        <w:t>Profesia juridică mo</w:t>
      </w:r>
      <w:r w:rsidR="00FC7327">
        <w:rPr>
          <w:rFonts w:ascii="Times New Roman" w:hAnsi="Times New Roman" w:cs="Times New Roman"/>
          <w:color w:val="000000"/>
          <w:sz w:val="24"/>
          <w:szCs w:val="24"/>
        </w:rPr>
        <w:t>ş</w:t>
      </w:r>
      <w:r w:rsidR="00D7233C" w:rsidRPr="00820BA4">
        <w:rPr>
          <w:rFonts w:ascii="Times New Roman" w:hAnsi="Times New Roman" w:cs="Times New Roman"/>
          <w:color w:val="000000"/>
          <w:sz w:val="24"/>
          <w:szCs w:val="24"/>
        </w:rPr>
        <w:t>tene</w:t>
      </w:r>
      <w:r w:rsidR="00FC7327">
        <w:rPr>
          <w:rFonts w:ascii="Times New Roman" w:hAnsi="Times New Roman" w:cs="Times New Roman"/>
          <w:color w:val="000000"/>
          <w:sz w:val="24"/>
          <w:szCs w:val="24"/>
        </w:rPr>
        <w:t>ş</w:t>
      </w:r>
      <w:r w:rsidR="00D7233C" w:rsidRPr="00820BA4">
        <w:rPr>
          <w:rFonts w:ascii="Times New Roman" w:hAnsi="Times New Roman" w:cs="Times New Roman"/>
          <w:color w:val="000000"/>
          <w:sz w:val="24"/>
          <w:szCs w:val="24"/>
        </w:rPr>
        <w:t xml:space="preserve">te </w:t>
      </w:r>
      <w:r w:rsidR="004D1B1B" w:rsidRPr="00820BA4">
        <w:rPr>
          <w:rFonts w:ascii="Times New Roman" w:hAnsi="Times New Roman" w:cs="Times New Roman"/>
          <w:color w:val="000000"/>
          <w:sz w:val="24"/>
          <w:szCs w:val="24"/>
        </w:rPr>
        <w:t>impact</w:t>
      </w:r>
      <w:r w:rsidR="00D7233C" w:rsidRPr="00820BA4">
        <w:rPr>
          <w:rFonts w:ascii="Times New Roman" w:hAnsi="Times New Roman" w:cs="Times New Roman"/>
          <w:color w:val="000000"/>
          <w:sz w:val="24"/>
          <w:szCs w:val="24"/>
        </w:rPr>
        <w:t>ul schimbărilor realizate de principalele branduri de consum în construirea cu succes a reputa</w:t>
      </w:r>
      <w:r w:rsidR="00FC7327">
        <w:rPr>
          <w:rFonts w:ascii="Times New Roman" w:hAnsi="Times New Roman" w:cs="Times New Roman"/>
          <w:color w:val="000000"/>
          <w:sz w:val="24"/>
          <w:szCs w:val="24"/>
        </w:rPr>
        <w:t>ţ</w:t>
      </w:r>
      <w:r w:rsidR="00D7233C" w:rsidRPr="00820BA4">
        <w:rPr>
          <w:rFonts w:ascii="Times New Roman" w:hAnsi="Times New Roman" w:cs="Times New Roman"/>
          <w:color w:val="000000"/>
          <w:sz w:val="24"/>
          <w:szCs w:val="24"/>
        </w:rPr>
        <w:t xml:space="preserve">iei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D7233C" w:rsidRPr="00820BA4">
        <w:rPr>
          <w:rFonts w:ascii="Times New Roman" w:hAnsi="Times New Roman" w:cs="Times New Roman"/>
          <w:color w:val="000000"/>
          <w:sz w:val="24"/>
          <w:szCs w:val="24"/>
        </w:rPr>
        <w:t xml:space="preserve"> interac</w:t>
      </w:r>
      <w:r w:rsidR="00FC7327">
        <w:rPr>
          <w:rFonts w:ascii="Times New Roman" w:hAnsi="Times New Roman" w:cs="Times New Roman"/>
          <w:color w:val="000000"/>
          <w:sz w:val="24"/>
          <w:szCs w:val="24"/>
        </w:rPr>
        <w:t>ţ</w:t>
      </w:r>
      <w:r w:rsidR="00D7233C" w:rsidRPr="00820BA4">
        <w:rPr>
          <w:rFonts w:ascii="Times New Roman" w:hAnsi="Times New Roman" w:cs="Times New Roman"/>
          <w:color w:val="000000"/>
          <w:sz w:val="24"/>
          <w:szCs w:val="24"/>
        </w:rPr>
        <w:t xml:space="preserve">iunea cu cumpărătorii </w:t>
      </w:r>
      <w:r w:rsidR="004D1B1B" w:rsidRPr="00820BA4">
        <w:rPr>
          <w:rFonts w:ascii="Times New Roman" w:hAnsi="Times New Roman" w:cs="Times New Roman"/>
          <w:color w:val="000000"/>
          <w:sz w:val="24"/>
          <w:szCs w:val="24"/>
        </w:rPr>
        <w:t xml:space="preserve">online. </w:t>
      </w:r>
      <w:r w:rsidR="008E70AE" w:rsidRPr="00820BA4">
        <w:rPr>
          <w:rFonts w:ascii="Times New Roman" w:hAnsi="Times New Roman" w:cs="Times New Roman"/>
          <w:color w:val="000000"/>
          <w:sz w:val="24"/>
          <w:szCs w:val="24"/>
        </w:rPr>
        <w:t>Consumatorii s-au obi</w:t>
      </w:r>
      <w:r w:rsidR="00FC7327">
        <w:rPr>
          <w:rFonts w:ascii="Times New Roman" w:hAnsi="Times New Roman" w:cs="Times New Roman"/>
          <w:color w:val="000000"/>
          <w:sz w:val="24"/>
          <w:szCs w:val="24"/>
        </w:rPr>
        <w:t>ş</w:t>
      </w:r>
      <w:r w:rsidR="008E70AE" w:rsidRPr="00820BA4">
        <w:rPr>
          <w:rFonts w:ascii="Times New Roman" w:hAnsi="Times New Roman" w:cs="Times New Roman"/>
          <w:color w:val="000000"/>
          <w:sz w:val="24"/>
          <w:szCs w:val="24"/>
        </w:rPr>
        <w:t>nuit cu căutarea de informa</w:t>
      </w:r>
      <w:r w:rsidR="00FC7327">
        <w:rPr>
          <w:rFonts w:ascii="Times New Roman" w:hAnsi="Times New Roman" w:cs="Times New Roman"/>
          <w:color w:val="000000"/>
          <w:sz w:val="24"/>
          <w:szCs w:val="24"/>
        </w:rPr>
        <w:t>ţ</w:t>
      </w:r>
      <w:r w:rsidR="008E70AE" w:rsidRPr="00820BA4">
        <w:rPr>
          <w:rFonts w:ascii="Times New Roman" w:hAnsi="Times New Roman" w:cs="Times New Roman"/>
          <w:color w:val="000000"/>
          <w:sz w:val="24"/>
          <w:szCs w:val="24"/>
        </w:rPr>
        <w:t xml:space="preserve">ii </w:t>
      </w:r>
      <w:r w:rsidR="00FC7327">
        <w:rPr>
          <w:rFonts w:ascii="Times New Roman" w:hAnsi="Times New Roman" w:cs="Times New Roman"/>
          <w:color w:val="000000"/>
          <w:sz w:val="24"/>
          <w:szCs w:val="24"/>
        </w:rPr>
        <w:t>ş</w:t>
      </w:r>
      <w:r w:rsidR="008E70AE" w:rsidRPr="00820BA4">
        <w:rPr>
          <w:rFonts w:ascii="Times New Roman" w:hAnsi="Times New Roman" w:cs="Times New Roman"/>
          <w:color w:val="000000"/>
          <w:sz w:val="24"/>
          <w:szCs w:val="24"/>
        </w:rPr>
        <w:t xml:space="preserve">i păreri care să-i ajute să ia o decizie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8E70AE" w:rsidRPr="00820BA4">
        <w:rPr>
          <w:rFonts w:ascii="Times New Roman" w:hAnsi="Times New Roman" w:cs="Times New Roman"/>
          <w:color w:val="000000"/>
          <w:sz w:val="24"/>
          <w:szCs w:val="24"/>
        </w:rPr>
        <w:t xml:space="preserve">apoi comunică </w:t>
      </w:r>
      <w:r w:rsidR="00FC7327">
        <w:rPr>
          <w:rFonts w:ascii="Times New Roman" w:hAnsi="Times New Roman" w:cs="Times New Roman"/>
          <w:color w:val="000000"/>
          <w:sz w:val="24"/>
          <w:szCs w:val="24"/>
        </w:rPr>
        <w:t>ş</w:t>
      </w:r>
      <w:r w:rsidR="008E70AE" w:rsidRPr="00820BA4">
        <w:rPr>
          <w:rFonts w:ascii="Times New Roman" w:hAnsi="Times New Roman" w:cs="Times New Roman"/>
          <w:color w:val="000000"/>
          <w:sz w:val="24"/>
          <w:szCs w:val="24"/>
        </w:rPr>
        <w:t>i tranzac</w:t>
      </w:r>
      <w:r w:rsidR="00FC7327">
        <w:rPr>
          <w:rFonts w:ascii="Times New Roman" w:hAnsi="Times New Roman" w:cs="Times New Roman"/>
          <w:color w:val="000000"/>
          <w:sz w:val="24"/>
          <w:szCs w:val="24"/>
        </w:rPr>
        <w:t>ţ</w:t>
      </w:r>
      <w:r w:rsidR="008E70AE" w:rsidRPr="00820BA4">
        <w:rPr>
          <w:rFonts w:ascii="Times New Roman" w:hAnsi="Times New Roman" w:cs="Times New Roman"/>
          <w:color w:val="000000"/>
          <w:sz w:val="24"/>
          <w:szCs w:val="24"/>
        </w:rPr>
        <w:t xml:space="preserve">ionează cu vânzătorii prin </w:t>
      </w:r>
      <w:r w:rsidR="0000585B" w:rsidRPr="00820BA4">
        <w:rPr>
          <w:rFonts w:ascii="Times New Roman" w:hAnsi="Times New Roman" w:cs="Times New Roman"/>
          <w:color w:val="000000"/>
          <w:sz w:val="24"/>
          <w:szCs w:val="24"/>
        </w:rPr>
        <w:t>tehnologii</w:t>
      </w:r>
      <w:r w:rsidR="008E70AE" w:rsidRPr="00820BA4">
        <w:rPr>
          <w:rFonts w:ascii="Times New Roman" w:hAnsi="Times New Roman" w:cs="Times New Roman"/>
          <w:color w:val="000000"/>
          <w:sz w:val="24"/>
          <w:szCs w:val="24"/>
        </w:rPr>
        <w:t xml:space="preserve"> de tip ecran</w:t>
      </w:r>
      <w:r w:rsidR="004D1B1B" w:rsidRPr="00820BA4">
        <w:rPr>
          <w:rFonts w:ascii="Times New Roman" w:hAnsi="Times New Roman" w:cs="Times New Roman"/>
          <w:color w:val="000000"/>
          <w:sz w:val="24"/>
          <w:szCs w:val="24"/>
        </w:rPr>
        <w:t xml:space="preserve">. </w:t>
      </w:r>
      <w:r w:rsidR="008E70AE" w:rsidRPr="00820BA4">
        <w:rPr>
          <w:rFonts w:ascii="Times New Roman" w:hAnsi="Times New Roman" w:cs="Times New Roman"/>
          <w:color w:val="000000"/>
          <w:sz w:val="24"/>
          <w:szCs w:val="24"/>
        </w:rPr>
        <w:t>Pentru mul</w:t>
      </w:r>
      <w:r w:rsidR="00FC7327">
        <w:rPr>
          <w:rFonts w:ascii="Times New Roman" w:hAnsi="Times New Roman" w:cs="Times New Roman"/>
          <w:color w:val="000000"/>
          <w:sz w:val="24"/>
          <w:szCs w:val="24"/>
        </w:rPr>
        <w:t>ţ</w:t>
      </w:r>
      <w:r w:rsidR="008E70AE" w:rsidRPr="00820BA4">
        <w:rPr>
          <w:rFonts w:ascii="Times New Roman" w:hAnsi="Times New Roman" w:cs="Times New Roman"/>
          <w:color w:val="000000"/>
          <w:sz w:val="24"/>
          <w:szCs w:val="24"/>
        </w:rPr>
        <w:t>i consumatori, acest tip de comportament</w:t>
      </w:r>
      <w:r w:rsidR="004D1B1B" w:rsidRPr="00820BA4">
        <w:rPr>
          <w:rFonts w:ascii="Times New Roman" w:hAnsi="Times New Roman" w:cs="Times New Roman"/>
          <w:color w:val="000000"/>
          <w:sz w:val="24"/>
          <w:szCs w:val="24"/>
        </w:rPr>
        <w:t xml:space="preserve"> </w:t>
      </w:r>
      <w:r w:rsidR="008E70AE" w:rsidRPr="00820BA4">
        <w:rPr>
          <w:rFonts w:ascii="Times New Roman" w:hAnsi="Times New Roman" w:cs="Times New Roman"/>
          <w:color w:val="000000"/>
          <w:sz w:val="24"/>
          <w:szCs w:val="24"/>
        </w:rPr>
        <w:t>le alimentează a</w:t>
      </w:r>
      <w:r w:rsidR="00FC7327">
        <w:rPr>
          <w:rFonts w:ascii="Times New Roman" w:hAnsi="Times New Roman" w:cs="Times New Roman"/>
          <w:color w:val="000000"/>
          <w:sz w:val="24"/>
          <w:szCs w:val="24"/>
        </w:rPr>
        <w:t>ş</w:t>
      </w:r>
      <w:r w:rsidR="008E70AE" w:rsidRPr="00820BA4">
        <w:rPr>
          <w:rFonts w:ascii="Times New Roman" w:hAnsi="Times New Roman" w:cs="Times New Roman"/>
          <w:color w:val="000000"/>
          <w:sz w:val="24"/>
          <w:szCs w:val="24"/>
        </w:rPr>
        <w:t xml:space="preserve">teptările despre cum ar putea dobândi acces </w:t>
      </w:r>
      <w:r w:rsidR="00FC7327">
        <w:rPr>
          <w:rFonts w:ascii="Times New Roman" w:hAnsi="Times New Roman" w:cs="Times New Roman"/>
          <w:color w:val="000000"/>
          <w:sz w:val="24"/>
          <w:szCs w:val="24"/>
        </w:rPr>
        <w:t>ş</w:t>
      </w:r>
      <w:r w:rsidR="008E70AE" w:rsidRPr="00820BA4">
        <w:rPr>
          <w:rFonts w:ascii="Times New Roman" w:hAnsi="Times New Roman" w:cs="Times New Roman"/>
          <w:color w:val="000000"/>
          <w:sz w:val="24"/>
          <w:szCs w:val="24"/>
        </w:rPr>
        <w:t>i achizi</w:t>
      </w:r>
      <w:r w:rsidR="00FC7327">
        <w:rPr>
          <w:rFonts w:ascii="Times New Roman" w:hAnsi="Times New Roman" w:cs="Times New Roman"/>
          <w:color w:val="000000"/>
          <w:sz w:val="24"/>
          <w:szCs w:val="24"/>
        </w:rPr>
        <w:t>ţ</w:t>
      </w:r>
      <w:r w:rsidR="008E70AE" w:rsidRPr="00820BA4">
        <w:rPr>
          <w:rFonts w:ascii="Times New Roman" w:hAnsi="Times New Roman" w:cs="Times New Roman"/>
          <w:color w:val="000000"/>
          <w:sz w:val="24"/>
          <w:szCs w:val="24"/>
        </w:rPr>
        <w:t xml:space="preserve">iona servicii </w:t>
      </w:r>
      <w:r w:rsidR="00814D5C" w:rsidRPr="00820BA4">
        <w:rPr>
          <w:rFonts w:ascii="Times New Roman" w:hAnsi="Times New Roman" w:cs="Times New Roman"/>
          <w:color w:val="000000"/>
          <w:sz w:val="24"/>
          <w:szCs w:val="24"/>
        </w:rPr>
        <w:t>juridice</w:t>
      </w:r>
      <w:r w:rsidR="004D1B1B" w:rsidRPr="00820BA4">
        <w:rPr>
          <w:rFonts w:ascii="Times New Roman" w:hAnsi="Times New Roman" w:cs="Times New Roman"/>
          <w:color w:val="000000"/>
          <w:sz w:val="24"/>
          <w:szCs w:val="24"/>
        </w:rPr>
        <w:t>.</w:t>
      </w:r>
    </w:p>
    <w:p w:rsidR="004D1B1B" w:rsidRPr="00820BA4" w:rsidRDefault="008E70A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„Cred că, în general,</w:t>
      </w:r>
      <w:r w:rsidR="004D1B1B" w:rsidRPr="00820BA4">
        <w:rPr>
          <w:rFonts w:ascii="Times New Roman" w:hAnsi="Times New Roman" w:cs="Times New Roman"/>
          <w:i/>
          <w:iCs/>
          <w:color w:val="6EA149"/>
          <w:sz w:val="24"/>
          <w:szCs w:val="24"/>
        </w:rPr>
        <w:t xml:space="preserve"> </w:t>
      </w:r>
      <w:r w:rsidR="00970804" w:rsidRPr="00820BA4">
        <w:rPr>
          <w:rFonts w:ascii="Times New Roman" w:hAnsi="Times New Roman" w:cs="Times New Roman"/>
          <w:i/>
          <w:iCs/>
          <w:color w:val="6EA149"/>
          <w:sz w:val="24"/>
          <w:szCs w:val="24"/>
        </w:rPr>
        <w:t>clien</w:t>
      </w:r>
      <w:r w:rsidR="00FC7327">
        <w:rPr>
          <w:rFonts w:ascii="Times New Roman" w:hAnsi="Times New Roman" w:cs="Times New Roman"/>
          <w:i/>
          <w:iCs/>
          <w:color w:val="6EA149"/>
          <w:sz w:val="24"/>
          <w:szCs w:val="24"/>
        </w:rPr>
        <w:t>ţ</w:t>
      </w:r>
      <w:r w:rsidR="00970804" w:rsidRPr="00820BA4">
        <w:rPr>
          <w:rFonts w:ascii="Times New Roman" w:hAnsi="Times New Roman" w:cs="Times New Roman"/>
          <w:i/>
          <w:iCs/>
          <w:color w:val="6EA149"/>
          <w:sz w:val="24"/>
          <w:szCs w:val="24"/>
        </w:rPr>
        <w:t>i</w:t>
      </w:r>
      <w:r w:rsidRPr="00820BA4">
        <w:rPr>
          <w:rFonts w:ascii="Times New Roman" w:hAnsi="Times New Roman" w:cs="Times New Roman"/>
          <w:i/>
          <w:iCs/>
          <w:color w:val="6EA149"/>
          <w:sz w:val="24"/>
          <w:szCs w:val="24"/>
        </w:rPr>
        <w:t>i vor avea 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teptarea de a interac</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iona în asisten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a juridică printr-un monitor de </w:t>
      </w:r>
      <w:r w:rsidR="004D1B1B" w:rsidRPr="00820BA4">
        <w:rPr>
          <w:rFonts w:ascii="Times New Roman" w:hAnsi="Times New Roman" w:cs="Times New Roman"/>
          <w:i/>
          <w:iCs/>
          <w:color w:val="6EA149"/>
          <w:sz w:val="24"/>
          <w:szCs w:val="24"/>
        </w:rPr>
        <w:t>computer (</w:t>
      </w:r>
      <w:r w:rsidRPr="00820BA4">
        <w:rPr>
          <w:rFonts w:ascii="Times New Roman" w:hAnsi="Times New Roman" w:cs="Times New Roman"/>
          <w:i/>
          <w:iCs/>
          <w:color w:val="6EA149"/>
          <w:sz w:val="24"/>
          <w:szCs w:val="24"/>
        </w:rPr>
        <w:t>dacă acesta nu a fost deja depă</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it de dispozitivele </w:t>
      </w:r>
      <w:r w:rsidR="004D1B1B" w:rsidRPr="00820BA4">
        <w:rPr>
          <w:rFonts w:ascii="Times New Roman" w:hAnsi="Times New Roman" w:cs="Times New Roman"/>
          <w:i/>
          <w:iCs/>
          <w:color w:val="6EA149"/>
          <w:sz w:val="24"/>
          <w:szCs w:val="24"/>
        </w:rPr>
        <w:t xml:space="preserve">mobile); </w:t>
      </w:r>
      <w:r w:rsidRPr="00820BA4">
        <w:rPr>
          <w:rFonts w:ascii="Times New Roman" w:hAnsi="Times New Roman" w:cs="Times New Roman"/>
          <w:i/>
          <w:iCs/>
          <w:color w:val="6EA149"/>
          <w:sz w:val="24"/>
          <w:szCs w:val="24"/>
        </w:rPr>
        <w:t xml:space="preserve">că vor avea nevoie să li se furnizeze servicii la costuri mici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pre</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uri fixe pentru ceea ce doresc</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Una dintre probleme este, desigur, faptul că nu vor putea exprima cu siguran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ă ceea ce doresc </w:t>
      </w:r>
      <w:r w:rsidR="004D1B1B" w:rsidRPr="00820BA4">
        <w:rPr>
          <w:rFonts w:ascii="Times New Roman" w:hAnsi="Times New Roman" w:cs="Times New Roman"/>
          <w:i/>
          <w:iCs/>
          <w:color w:val="6EA149"/>
          <w:sz w:val="24"/>
          <w:szCs w:val="24"/>
        </w:rPr>
        <w:t>(</w:t>
      </w:r>
      <w:r w:rsidR="00DF21C4" w:rsidRPr="00820BA4">
        <w:rPr>
          <w:rFonts w:ascii="Times New Roman" w:hAnsi="Times New Roman" w:cs="Times New Roman"/>
          <w:i/>
          <w:iCs/>
          <w:color w:val="6EA149"/>
          <w:sz w:val="24"/>
          <w:szCs w:val="24"/>
        </w:rPr>
        <w:t>în</w:t>
      </w:r>
      <w:r w:rsidRPr="00820BA4">
        <w:rPr>
          <w:rFonts w:ascii="Times New Roman" w:hAnsi="Times New Roman" w:cs="Times New Roman"/>
          <w:i/>
          <w:iCs/>
          <w:color w:val="6EA149"/>
          <w:sz w:val="24"/>
          <w:szCs w:val="24"/>
        </w:rPr>
        <w:t xml:space="preserve"> medicină, de exemplu, un medic generalist poate fi abordat</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 xml:space="preserve"> nu pentru că există 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teptarea că acesta va putea să realizeze ceva</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ci deoarece va putea, cel pu</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in, identifica, probabil</w:t>
      </w:r>
      <w:r w:rsidR="004D1B1B" w:rsidRPr="00820BA4">
        <w:rPr>
          <w:rFonts w:ascii="Times New Roman" w:hAnsi="Times New Roman" w:cs="Times New Roman"/>
          <w:i/>
          <w:iCs/>
          <w:color w:val="6EA149"/>
          <w:sz w:val="24"/>
          <w:szCs w:val="24"/>
        </w:rPr>
        <w:t>, specialist</w:t>
      </w:r>
      <w:r w:rsidRPr="00820BA4">
        <w:rPr>
          <w:rFonts w:ascii="Times New Roman" w:hAnsi="Times New Roman" w:cs="Times New Roman"/>
          <w:i/>
          <w:iCs/>
          <w:color w:val="6EA149"/>
          <w:sz w:val="24"/>
          <w:szCs w:val="24"/>
        </w:rPr>
        <w:t>ul corect la care să trimită pacientul</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4D1B1B" w:rsidRPr="00820BA4">
        <w:rPr>
          <w:rFonts w:ascii="Times New Roman" w:hAnsi="Times New Roman" w:cs="Times New Roman"/>
          <w:i/>
          <w:iCs/>
          <w:color w:val="000000"/>
          <w:sz w:val="24"/>
          <w:szCs w:val="24"/>
        </w:rPr>
        <w:t>)</w:t>
      </w:r>
    </w:p>
    <w:p w:rsidR="004D1B1B" w:rsidRPr="00820BA4" w:rsidRDefault="00AD7FB2"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Modurile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tehnologia informează comportamentul cumpărătorilor nu este decât o undă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tr-o mare de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schimbări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tipurile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nevoile viitoare ale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Prin urmare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această temă este abordată mai bine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context</w:t>
      </w:r>
      <w:r w:rsidRPr="00820BA4">
        <w:rPr>
          <w:rFonts w:ascii="Times New Roman" w:hAnsi="Times New Roman" w:cs="Times New Roman"/>
          <w:color w:val="000000"/>
          <w:sz w:val="24"/>
          <w:szCs w:val="24"/>
        </w:rPr>
        <w:t>ul comportamentului cumpărătorilor</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 tot, mai curând decât în izolare tehnologică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fiind analizată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mai mare detaliu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iunea </w:t>
      </w:r>
      <w:r w:rsidR="004D1B1B" w:rsidRPr="00820BA4">
        <w:rPr>
          <w:rFonts w:ascii="Times New Roman" w:hAnsi="Times New Roman" w:cs="Times New Roman"/>
          <w:color w:val="000000"/>
          <w:sz w:val="24"/>
          <w:szCs w:val="24"/>
        </w:rPr>
        <w:t>4.3.1.</w:t>
      </w:r>
    </w:p>
    <w:p w:rsidR="004D1B1B" w:rsidRPr="00D57F76" w:rsidRDefault="004D1B1B" w:rsidP="00D57F76">
      <w:pPr>
        <w:pStyle w:val="Heading2"/>
        <w:spacing w:before="120" w:after="120" w:line="276" w:lineRule="auto"/>
        <w:rPr>
          <w:rFonts w:ascii="Times New Roman" w:hAnsi="Times New Roman"/>
          <w:i w:val="0"/>
          <w:color w:val="6EA149"/>
          <w:sz w:val="24"/>
          <w:szCs w:val="24"/>
        </w:rPr>
      </w:pPr>
      <w:bookmarkStart w:id="33" w:name="_Toc443984951"/>
      <w:r w:rsidRPr="00D57F76">
        <w:rPr>
          <w:rFonts w:ascii="Times New Roman" w:hAnsi="Times New Roman"/>
          <w:i w:val="0"/>
          <w:color w:val="6EA149"/>
          <w:sz w:val="24"/>
          <w:szCs w:val="24"/>
        </w:rPr>
        <w:t xml:space="preserve">4.3 </w:t>
      </w:r>
      <w:r w:rsidR="00AD7FB2" w:rsidRPr="00D57F76">
        <w:rPr>
          <w:rFonts w:ascii="Times New Roman" w:hAnsi="Times New Roman"/>
          <w:i w:val="0"/>
          <w:color w:val="6EA149"/>
          <w:sz w:val="24"/>
          <w:szCs w:val="24"/>
        </w:rPr>
        <w:t>Comportamentul cumpărătorilor</w:t>
      </w:r>
      <w:bookmarkEnd w:id="33"/>
      <w:r w:rsidR="00AD7FB2" w:rsidRPr="00D57F76">
        <w:rPr>
          <w:rFonts w:ascii="Times New Roman" w:hAnsi="Times New Roman"/>
          <w:i w:val="0"/>
          <w:color w:val="6EA149"/>
          <w:sz w:val="24"/>
          <w:szCs w:val="24"/>
        </w:rPr>
        <w:t xml:space="preserve"> </w:t>
      </w:r>
    </w:p>
    <w:p w:rsidR="004D1B1B" w:rsidRPr="004D2118" w:rsidRDefault="004D1B1B" w:rsidP="004D2118">
      <w:pPr>
        <w:pStyle w:val="Heading3"/>
        <w:spacing w:before="120" w:after="120" w:line="276" w:lineRule="auto"/>
        <w:rPr>
          <w:rFonts w:ascii="Times New Roman" w:hAnsi="Times New Roman"/>
          <w:color w:val="6EA149"/>
          <w:sz w:val="24"/>
          <w:szCs w:val="24"/>
        </w:rPr>
      </w:pPr>
      <w:bookmarkStart w:id="34" w:name="_Toc443984952"/>
      <w:r w:rsidRPr="004D2118">
        <w:rPr>
          <w:rFonts w:ascii="Times New Roman" w:hAnsi="Times New Roman"/>
          <w:color w:val="6EA149"/>
          <w:sz w:val="24"/>
          <w:szCs w:val="24"/>
        </w:rPr>
        <w:t xml:space="preserve">4.3.1 </w:t>
      </w:r>
      <w:r w:rsidR="00AD7FB2" w:rsidRPr="004D2118">
        <w:rPr>
          <w:rFonts w:ascii="Times New Roman" w:hAnsi="Times New Roman"/>
          <w:color w:val="6EA149"/>
          <w:sz w:val="24"/>
          <w:szCs w:val="24"/>
        </w:rPr>
        <w:t>Comportamentul cumpărătorilor pe pie</w:t>
      </w:r>
      <w:r w:rsidR="00FC7327">
        <w:rPr>
          <w:rFonts w:ascii="Times New Roman" w:hAnsi="Times New Roman"/>
          <w:color w:val="6EA149"/>
          <w:sz w:val="24"/>
          <w:szCs w:val="24"/>
        </w:rPr>
        <w:t>ţ</w:t>
      </w:r>
      <w:r w:rsidR="00AD7FB2" w:rsidRPr="004D2118">
        <w:rPr>
          <w:rFonts w:ascii="Times New Roman" w:hAnsi="Times New Roman"/>
          <w:color w:val="6EA149"/>
          <w:sz w:val="24"/>
          <w:szCs w:val="24"/>
        </w:rPr>
        <w:t xml:space="preserve">ele de </w:t>
      </w:r>
      <w:r w:rsidRPr="004D2118">
        <w:rPr>
          <w:rFonts w:ascii="Times New Roman" w:hAnsi="Times New Roman"/>
          <w:color w:val="6EA149"/>
          <w:sz w:val="24"/>
          <w:szCs w:val="24"/>
        </w:rPr>
        <w:t>retail (B2C)</w:t>
      </w:r>
      <w:bookmarkEnd w:id="34"/>
    </w:p>
    <w:p w:rsidR="004D1B1B" w:rsidRPr="00820BA4" w:rsidRDefault="00864D66"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În general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există o mică probabilitate ca ratele de aplicabilitate ale nevoilor juridice să se schimbe prea mult în următorii cinci ani –</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oamenii vor divor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în continuare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vor comite în continuare infrac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iuni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vor muri în continuare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Însă este o gre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eală să presupunem că, deoarece există în continuare probleme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aceasta înseamnă că solicitările de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vor curge în continuare înspre firmele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C33477">
        <w:rPr>
          <w:rFonts w:ascii="Times New Roman" w:hAnsi="Times New Roman" w:cs="Times New Roman"/>
          <w:color w:val="000000"/>
          <w:sz w:val="24"/>
          <w:szCs w:val="24"/>
        </w:rPr>
        <w:t>Grupul de consultare pentru viitor</w:t>
      </w:r>
      <w:r w:rsidR="004D1B1B" w:rsidRPr="00820BA4">
        <w:rPr>
          <w:rFonts w:ascii="Times New Roman" w:hAnsi="Times New Roman" w:cs="Times New Roman"/>
          <w:color w:val="000000"/>
          <w:sz w:val="24"/>
          <w:szCs w:val="24"/>
        </w:rPr>
        <w:t xml:space="preserve"> (B2C) </w:t>
      </w:r>
      <w:r w:rsidRPr="00820BA4">
        <w:rPr>
          <w:rFonts w:ascii="Times New Roman" w:hAnsi="Times New Roman" w:cs="Times New Roman"/>
          <w:color w:val="000000"/>
          <w:sz w:val="24"/>
          <w:szCs w:val="24"/>
        </w:rPr>
        <w:t>a elaborat un comentariu mai complex cu privire la viitor,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nevoia de educare a </w:t>
      </w:r>
      <w:r w:rsidR="004D1B1B" w:rsidRPr="00820BA4">
        <w:rPr>
          <w:rFonts w:ascii="Times New Roman" w:hAnsi="Times New Roman" w:cs="Times New Roman"/>
          <w:color w:val="000000"/>
          <w:sz w:val="24"/>
          <w:szCs w:val="24"/>
        </w:rPr>
        <w:t>public</w:t>
      </w:r>
      <w:r w:rsidRPr="00820BA4">
        <w:rPr>
          <w:rFonts w:ascii="Times New Roman" w:hAnsi="Times New Roman" w:cs="Times New Roman"/>
          <w:color w:val="000000"/>
          <w:sz w:val="24"/>
          <w:szCs w:val="24"/>
        </w:rPr>
        <w:t xml:space="preserve">ului în legătură cu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de </w:t>
      </w:r>
      <w:r w:rsidR="00814D5C" w:rsidRPr="00820BA4">
        <w:rPr>
          <w:rFonts w:ascii="Times New Roman" w:hAnsi="Times New Roman" w:cs="Times New Roman"/>
          <w:color w:val="000000"/>
          <w:sz w:val="24"/>
          <w:szCs w:val="24"/>
        </w:rPr>
        <w:t>servicii juridice</w:t>
      </w:r>
      <w:r w:rsidR="004D1B1B" w:rsidRPr="00820BA4">
        <w:rPr>
          <w:rFonts w:ascii="Times New Roman" w:hAnsi="Times New Roman" w:cs="Times New Roman"/>
          <w:color w:val="000000"/>
          <w:sz w:val="24"/>
          <w:szCs w:val="24"/>
        </w:rPr>
        <w:t>:</w:t>
      </w:r>
    </w:p>
    <w:p w:rsidR="004D1B1B" w:rsidRPr="00820BA4" w:rsidRDefault="00864D66" w:rsidP="00BA1094">
      <w:pPr>
        <w:widowControl/>
        <w:shd w:val="clear" w:color="auto" w:fill="FFFFFF"/>
        <w:spacing w:before="120" w:after="120" w:line="276" w:lineRule="auto"/>
        <w:jc w:val="both"/>
        <w:rPr>
          <w:rFonts w:ascii="Times New Roman" w:hAnsi="Times New Roman" w:cs="Times New Roman"/>
          <w:i/>
          <w:iCs/>
          <w:color w:val="6EA149"/>
          <w:sz w:val="24"/>
          <w:szCs w:val="24"/>
        </w:rPr>
      </w:pPr>
      <w:r w:rsidRPr="00820BA4">
        <w:rPr>
          <w:rFonts w:ascii="Times New Roman" w:hAnsi="Times New Roman" w:cs="Times New Roman"/>
          <w:i/>
          <w:iCs/>
          <w:color w:val="6EA149"/>
          <w:sz w:val="24"/>
          <w:szCs w:val="24"/>
        </w:rPr>
        <w:t>„Avoca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 consultan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reprezintă un grup mare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puternic de profesioni</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ti în domeniul dreptului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însă nu există nimic la nivelul educa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iei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admiterii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standardelor etice sau proceselor de reglementare ale acestora care să îi izoleze de nevoia pe care o are orice furnizor de servicii de 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afirma cu claritate propunerea de valoare</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ce valoare primesc de la tine</w:t>
      </w:r>
      <w:r w:rsidR="004D1B1B" w:rsidRPr="00820BA4">
        <w:rPr>
          <w:rFonts w:ascii="Times New Roman" w:hAnsi="Times New Roman" w:cs="Times New Roman"/>
          <w:i/>
          <w:iCs/>
          <w:color w:val="6EA149"/>
          <w:sz w:val="24"/>
          <w:szCs w:val="24"/>
        </w:rPr>
        <w:t>? (</w:t>
      </w:r>
      <w:r w:rsidRPr="00820BA4">
        <w:rPr>
          <w:rFonts w:ascii="Times New Roman" w:hAnsi="Times New Roman" w:cs="Times New Roman"/>
          <w:i/>
          <w:iCs/>
          <w:color w:val="6EA149"/>
          <w:sz w:val="24"/>
          <w:szCs w:val="24"/>
        </w:rPr>
        <w:t xml:space="preserve">Pentru a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ti acest lucru</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trebuie să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tiu suficient de mult în legătură cu implica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iile, pentru a estima diferen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a pe care o produci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Cât mă va costa</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Care sunt oamenii care </w:t>
      </w:r>
      <w:r w:rsidR="000D19EF" w:rsidRPr="00820BA4">
        <w:rPr>
          <w:rFonts w:ascii="Times New Roman" w:hAnsi="Times New Roman" w:cs="Times New Roman"/>
          <w:i/>
          <w:iCs/>
          <w:color w:val="6EA149"/>
          <w:sz w:val="24"/>
          <w:szCs w:val="24"/>
        </w:rPr>
        <w:t>se vor ocupa de această problemă pentru mine</w:t>
      </w:r>
      <w:r w:rsidR="004D1B1B" w:rsidRPr="00820BA4">
        <w:rPr>
          <w:rFonts w:ascii="Times New Roman" w:hAnsi="Times New Roman" w:cs="Times New Roman"/>
          <w:i/>
          <w:iCs/>
          <w:color w:val="6EA149"/>
          <w:sz w:val="24"/>
          <w:szCs w:val="24"/>
        </w:rPr>
        <w:t xml:space="preserve">? </w:t>
      </w:r>
      <w:r w:rsidR="000D19EF" w:rsidRPr="00820BA4">
        <w:rPr>
          <w:rFonts w:ascii="Times New Roman" w:hAnsi="Times New Roman" w:cs="Times New Roman"/>
          <w:i/>
          <w:iCs/>
          <w:color w:val="6EA149"/>
          <w:sz w:val="24"/>
          <w:szCs w:val="24"/>
        </w:rPr>
        <w:t>Ce garan</w:t>
      </w:r>
      <w:r w:rsidR="00FC7327">
        <w:rPr>
          <w:rFonts w:ascii="Times New Roman" w:hAnsi="Times New Roman" w:cs="Times New Roman"/>
          <w:i/>
          <w:iCs/>
          <w:color w:val="6EA149"/>
          <w:sz w:val="24"/>
          <w:szCs w:val="24"/>
        </w:rPr>
        <w:t>ţ</w:t>
      </w:r>
      <w:r w:rsidR="000D19EF" w:rsidRPr="00820BA4">
        <w:rPr>
          <w:rFonts w:ascii="Times New Roman" w:hAnsi="Times New Roman" w:cs="Times New Roman"/>
          <w:i/>
          <w:iCs/>
          <w:color w:val="6EA149"/>
          <w:sz w:val="24"/>
          <w:szCs w:val="24"/>
        </w:rPr>
        <w:t>ii am dacă se întâmplă ceva</w:t>
      </w:r>
      <w:r w:rsidR="004D1B1B" w:rsidRPr="00820BA4">
        <w:rPr>
          <w:rFonts w:ascii="Times New Roman" w:hAnsi="Times New Roman" w:cs="Times New Roman"/>
          <w:i/>
          <w:iCs/>
          <w:color w:val="6EA149"/>
          <w:sz w:val="24"/>
          <w:szCs w:val="24"/>
        </w:rPr>
        <w:t xml:space="preserve">? </w:t>
      </w:r>
      <w:r w:rsidR="000D19EF" w:rsidRPr="00820BA4">
        <w:rPr>
          <w:rFonts w:ascii="Times New Roman" w:hAnsi="Times New Roman" w:cs="Times New Roman"/>
          <w:i/>
          <w:iCs/>
          <w:color w:val="6EA149"/>
          <w:sz w:val="24"/>
          <w:szCs w:val="24"/>
        </w:rPr>
        <w:t>Cât de u</w:t>
      </w:r>
      <w:r w:rsidR="00FC7327">
        <w:rPr>
          <w:rFonts w:ascii="Times New Roman" w:hAnsi="Times New Roman" w:cs="Times New Roman"/>
          <w:i/>
          <w:iCs/>
          <w:color w:val="6EA149"/>
          <w:sz w:val="24"/>
          <w:szCs w:val="24"/>
        </w:rPr>
        <w:t>ş</w:t>
      </w:r>
      <w:r w:rsidR="000D19EF" w:rsidRPr="00820BA4">
        <w:rPr>
          <w:rFonts w:ascii="Times New Roman" w:hAnsi="Times New Roman" w:cs="Times New Roman"/>
          <w:i/>
          <w:iCs/>
          <w:color w:val="6EA149"/>
          <w:sz w:val="24"/>
          <w:szCs w:val="24"/>
        </w:rPr>
        <w:t>or este pentru mine să mă opresc, dacă se dovede</w:t>
      </w:r>
      <w:r w:rsidR="00FC7327">
        <w:rPr>
          <w:rFonts w:ascii="Times New Roman" w:hAnsi="Times New Roman" w:cs="Times New Roman"/>
          <w:i/>
          <w:iCs/>
          <w:color w:val="6EA149"/>
          <w:sz w:val="24"/>
          <w:szCs w:val="24"/>
        </w:rPr>
        <w:t>ş</w:t>
      </w:r>
      <w:r w:rsidR="000D19EF" w:rsidRPr="00820BA4">
        <w:rPr>
          <w:rFonts w:ascii="Times New Roman" w:hAnsi="Times New Roman" w:cs="Times New Roman"/>
          <w:i/>
          <w:iCs/>
          <w:color w:val="6EA149"/>
          <w:sz w:val="24"/>
          <w:szCs w:val="24"/>
        </w:rPr>
        <w:t>te că nu este furnizorul potrivit pentru mine</w:t>
      </w:r>
      <w:r w:rsidR="004D1B1B" w:rsidRPr="00820BA4">
        <w:rPr>
          <w:rFonts w:ascii="Times New Roman" w:hAnsi="Times New Roman" w:cs="Times New Roman"/>
          <w:i/>
          <w:iCs/>
          <w:color w:val="6EA149"/>
          <w:sz w:val="24"/>
          <w:szCs w:val="24"/>
        </w:rPr>
        <w:t>?</w:t>
      </w:r>
      <w:r w:rsidR="000D19EF" w:rsidRPr="00820BA4">
        <w:rPr>
          <w:rFonts w:ascii="Times New Roman" w:hAnsi="Times New Roman" w:cs="Times New Roman"/>
          <w:i/>
          <w:iCs/>
          <w:color w:val="6EA149"/>
          <w:sz w:val="24"/>
          <w:szCs w:val="24"/>
        </w:rPr>
        <w:t>”</w:t>
      </w:r>
      <w:r w:rsidR="00C93443"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4D1B1B" w:rsidRPr="00820BA4">
        <w:rPr>
          <w:rFonts w:ascii="Times New Roman" w:hAnsi="Times New Roman" w:cs="Times New Roman"/>
          <w:i/>
          <w:iCs/>
          <w:color w:val="000000"/>
          <w:sz w:val="24"/>
          <w:szCs w:val="24"/>
        </w:rPr>
        <w:t xml:space="preserve"> - B2C)</w:t>
      </w:r>
    </w:p>
    <w:p w:rsidR="004D1B1B" w:rsidRPr="00820BA4" w:rsidRDefault="00C93443"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Persistă un mare grad de nesiguran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la nivelul consumatorilor cu privire la diferitele tipuri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firme de specialitate juridică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prezent, este foarte dificil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chiar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pentru </w:t>
      </w:r>
      <w:r w:rsidR="008E70AE" w:rsidRPr="00820BA4">
        <w:rPr>
          <w:rFonts w:ascii="Times New Roman" w:hAnsi="Times New Roman" w:cs="Times New Roman"/>
          <w:color w:val="000000"/>
          <w:sz w:val="24"/>
          <w:szCs w:val="24"/>
        </w:rPr>
        <w:t>consumatori</w:t>
      </w:r>
      <w:r w:rsidRPr="00820BA4">
        <w:rPr>
          <w:rFonts w:ascii="Times New Roman" w:hAnsi="Times New Roman" w:cs="Times New Roman"/>
          <w:color w:val="000000"/>
          <w:sz w:val="24"/>
          <w:szCs w:val="24"/>
        </w:rPr>
        <w:t>i aviza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determine care furnizor este cel mai adecvat pentru o anumită problemă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iar pe </w:t>
      </w:r>
      <w:r w:rsidR="004D1B1B" w:rsidRPr="00820BA4">
        <w:rPr>
          <w:rFonts w:ascii="Times New Roman" w:hAnsi="Times New Roman" w:cs="Times New Roman"/>
          <w:color w:val="000000"/>
          <w:sz w:val="24"/>
          <w:szCs w:val="24"/>
        </w:rPr>
        <w:t xml:space="preserve">Internet, </w:t>
      </w:r>
      <w:r w:rsidRPr="00820BA4">
        <w:rPr>
          <w:rFonts w:ascii="Times New Roman" w:hAnsi="Times New Roman" w:cs="Times New Roman"/>
          <w:color w:val="000000"/>
          <w:sz w:val="24"/>
          <w:szCs w:val="24"/>
        </w:rPr>
        <w:t>majoritatea firmelor seamănă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Raportul </w:t>
      </w:r>
      <w:r w:rsidR="004D1B1B" w:rsidRPr="00820BA4">
        <w:rPr>
          <w:rFonts w:ascii="Times New Roman" w:hAnsi="Times New Roman" w:cs="Times New Roman"/>
          <w:color w:val="000000"/>
          <w:sz w:val="24"/>
          <w:szCs w:val="24"/>
        </w:rPr>
        <w:t xml:space="preserve">YouGov </w:t>
      </w:r>
      <w:r w:rsidRPr="00820BA4">
        <w:rPr>
          <w:rFonts w:ascii="Times New Roman" w:hAnsi="Times New Roman" w:cs="Times New Roman"/>
          <w:i/>
          <w:iCs/>
          <w:color w:val="000000"/>
          <w:sz w:val="24"/>
          <w:szCs w:val="24"/>
        </w:rPr>
        <w:t xml:space="preserve">Servicii Juridice </w:t>
      </w:r>
      <w:r w:rsidRPr="00820BA4">
        <w:rPr>
          <w:rFonts w:ascii="Times New Roman" w:hAnsi="Times New Roman" w:cs="Times New Roman"/>
          <w:color w:val="000000"/>
          <w:sz w:val="24"/>
          <w:szCs w:val="24"/>
        </w:rPr>
        <w:t xml:space="preserve">a constatat că </w:t>
      </w:r>
      <w:r w:rsidR="004D1B1B" w:rsidRPr="00820BA4">
        <w:rPr>
          <w:rFonts w:ascii="Times New Roman" w:hAnsi="Times New Roman" w:cs="Times New Roman"/>
          <w:color w:val="000000"/>
          <w:sz w:val="24"/>
          <w:szCs w:val="24"/>
        </w:rPr>
        <w:t>60</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dintre </w:t>
      </w:r>
      <w:r w:rsidR="008E70AE" w:rsidRPr="00820BA4">
        <w:rPr>
          <w:rFonts w:ascii="Times New Roman" w:hAnsi="Times New Roman" w:cs="Times New Roman"/>
          <w:color w:val="000000"/>
          <w:sz w:val="24"/>
          <w:szCs w:val="24"/>
        </w:rPr>
        <w:t>consumatori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sunt de acord sau sunt profund de acord că nu pot face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între o firmă de avocatură sau </w:t>
      </w:r>
      <w:r w:rsidR="001F343F" w:rsidRPr="00820BA4">
        <w:rPr>
          <w:rFonts w:ascii="Times New Roman" w:hAnsi="Times New Roman" w:cs="Times New Roman"/>
          <w:color w:val="000000"/>
          <w:sz w:val="24"/>
          <w:szCs w:val="24"/>
        </w:rPr>
        <w:t>avocat consultant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renume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altul</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 procent a crescut de la </w:t>
      </w:r>
      <w:r w:rsidR="004D1B1B" w:rsidRPr="00820BA4">
        <w:rPr>
          <w:rFonts w:ascii="Times New Roman" w:hAnsi="Times New Roman" w:cs="Times New Roman"/>
          <w:color w:val="000000"/>
          <w:sz w:val="24"/>
          <w:szCs w:val="24"/>
        </w:rPr>
        <w:t>51</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luna decembrie </w:t>
      </w:r>
      <w:r w:rsidR="004D1B1B" w:rsidRPr="00820BA4">
        <w:rPr>
          <w:rFonts w:ascii="Times New Roman" w:hAnsi="Times New Roman" w:cs="Times New Roman"/>
          <w:color w:val="000000"/>
          <w:sz w:val="24"/>
          <w:szCs w:val="24"/>
        </w:rPr>
        <w:t>2013 (</w:t>
      </w:r>
      <w:r w:rsidRPr="00820BA4">
        <w:rPr>
          <w:rFonts w:ascii="Times New Roman" w:hAnsi="Times New Roman" w:cs="Times New Roman"/>
          <w:color w:val="000000"/>
          <w:sz w:val="24"/>
          <w:szCs w:val="24"/>
        </w:rPr>
        <w:t xml:space="preserve">Rapoartele </w:t>
      </w:r>
      <w:r w:rsidR="004D1B1B" w:rsidRPr="00820BA4">
        <w:rPr>
          <w:rFonts w:ascii="Times New Roman" w:hAnsi="Times New Roman" w:cs="Times New Roman"/>
          <w:color w:val="000000"/>
          <w:sz w:val="24"/>
          <w:szCs w:val="24"/>
        </w:rPr>
        <w:t>YouGov 2015:15).</w:t>
      </w:r>
    </w:p>
    <w:p w:rsidR="004D1B1B" w:rsidRPr="00820BA4" w:rsidRDefault="0069358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„Oamenii constată că este dificil de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tiut cum să compare diferi</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 furnizori</w:t>
      </w:r>
      <w:r w:rsidR="004D1B1B" w:rsidRPr="00820BA4">
        <w:rPr>
          <w:rFonts w:ascii="Times New Roman" w:hAnsi="Times New Roman" w:cs="Times New Roman"/>
          <w:i/>
          <w:iCs/>
          <w:color w:val="6EA149"/>
          <w:sz w:val="24"/>
          <w:szCs w:val="24"/>
        </w:rPr>
        <w:t>...</w:t>
      </w:r>
      <w:r w:rsidR="008E70AE" w:rsidRPr="00820BA4">
        <w:rPr>
          <w:rFonts w:ascii="Times New Roman" w:hAnsi="Times New Roman" w:cs="Times New Roman"/>
          <w:i/>
          <w:iCs/>
          <w:color w:val="6EA149"/>
          <w:sz w:val="24"/>
          <w:szCs w:val="24"/>
        </w:rPr>
        <w:t>consumatori</w:t>
      </w:r>
      <w:r w:rsidRPr="00820BA4">
        <w:rPr>
          <w:rFonts w:ascii="Times New Roman" w:hAnsi="Times New Roman" w:cs="Times New Roman"/>
          <w:i/>
          <w:iCs/>
          <w:color w:val="6EA149"/>
          <w:sz w:val="24"/>
          <w:szCs w:val="24"/>
        </w:rPr>
        <w:t xml:space="preserve">lor le place cum sună sintagmele reglementat de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acreditat de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membru, fără a avea o idee clară de ce acestea sunt neapărat bune</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4D1B1B" w:rsidRPr="00820BA4">
        <w:rPr>
          <w:rFonts w:ascii="Times New Roman" w:hAnsi="Times New Roman" w:cs="Times New Roman"/>
          <w:i/>
          <w:iCs/>
          <w:color w:val="000000"/>
          <w:sz w:val="24"/>
          <w:szCs w:val="24"/>
        </w:rPr>
        <w:t xml:space="preserve"> - B2C)</w:t>
      </w:r>
    </w:p>
    <w:p w:rsidR="004D1B1B" w:rsidRPr="00820BA4" w:rsidRDefault="0069358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”Distinc</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ia dintre </w:t>
      </w:r>
      <w:r w:rsidR="00D2109D" w:rsidRPr="00820BA4">
        <w:rPr>
          <w:rFonts w:ascii="Times New Roman" w:hAnsi="Times New Roman" w:cs="Times New Roman"/>
          <w:i/>
          <w:iCs/>
          <w:color w:val="6EA149"/>
          <w:sz w:val="24"/>
          <w:szCs w:val="24"/>
        </w:rPr>
        <w:t>SBA</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firmă conven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ională este arbitrară pentru consumator</w:t>
      </w:r>
      <w:r w:rsidR="004D1B1B"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nu cred că am asistat la vreo dovadă de îmbunătă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ire la nivelul în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elegerii consumatorului în sensul dacă firmele din domeniul juridic sunt reglementate sau nu</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4D1B1B" w:rsidRPr="00820BA4">
        <w:rPr>
          <w:rFonts w:ascii="Times New Roman" w:hAnsi="Times New Roman" w:cs="Times New Roman"/>
          <w:i/>
          <w:iCs/>
          <w:color w:val="000000"/>
          <w:sz w:val="24"/>
          <w:szCs w:val="24"/>
        </w:rPr>
        <w:t xml:space="preserve"> - B2C)</w:t>
      </w:r>
    </w:p>
    <w:p w:rsidR="004D1B1B" w:rsidRPr="00820BA4" w:rsidRDefault="005551D8"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În ciuda volumului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importan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modificărilor din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serviciilor juridice</w:t>
      </w:r>
      <w:r w:rsidR="004D1B1B" w:rsidRPr="00820BA4">
        <w:rPr>
          <w:rFonts w:ascii="Times New Roman" w:hAnsi="Times New Roman" w:cs="Times New Roman"/>
          <w:color w:val="000000"/>
          <w:sz w:val="24"/>
          <w:szCs w:val="24"/>
        </w:rPr>
        <w:t>, public</w:t>
      </w:r>
      <w:r w:rsidRPr="00820BA4">
        <w:rPr>
          <w:rFonts w:ascii="Times New Roman" w:hAnsi="Times New Roman" w:cs="Times New Roman"/>
          <w:color w:val="000000"/>
          <w:sz w:val="24"/>
          <w:szCs w:val="24"/>
        </w:rPr>
        <w:t>ul în ansamblu este în continuare confuz în ceea ce prive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ce poate oferi un </w:t>
      </w:r>
      <w:r w:rsidR="001F343F" w:rsidRPr="00820BA4">
        <w:rPr>
          <w:rFonts w:ascii="Times New Roman" w:hAnsi="Times New Roman" w:cs="Times New Roman"/>
          <w:color w:val="000000"/>
          <w:sz w:val="24"/>
          <w:szCs w:val="24"/>
        </w:rPr>
        <w:t>avocat consultant</w:t>
      </w:r>
      <w:r w:rsidR="004D1B1B"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A351E4" w:rsidRPr="00820BA4">
        <w:rPr>
          <w:rFonts w:ascii="Times New Roman" w:hAnsi="Times New Roman" w:cs="Times New Roman"/>
          <w:color w:val="000000"/>
          <w:sz w:val="24"/>
          <w:szCs w:val="24"/>
        </w:rPr>
        <w:t>propriile drepturi, în calitate de cumpărători</w:t>
      </w:r>
      <w:r w:rsidR="004D1B1B" w:rsidRPr="00820BA4">
        <w:rPr>
          <w:rFonts w:ascii="Times New Roman" w:hAnsi="Times New Roman" w:cs="Times New Roman"/>
          <w:color w:val="000000"/>
          <w:sz w:val="24"/>
          <w:szCs w:val="24"/>
        </w:rPr>
        <w:t xml:space="preserve">. </w:t>
      </w:r>
      <w:r w:rsidR="00A351E4" w:rsidRPr="00820BA4">
        <w:rPr>
          <w:rFonts w:ascii="Times New Roman" w:hAnsi="Times New Roman" w:cs="Times New Roman"/>
          <w:color w:val="000000"/>
          <w:sz w:val="24"/>
          <w:szCs w:val="24"/>
        </w:rPr>
        <w:t>Această confuzie favorizează concuren</w:t>
      </w:r>
      <w:r w:rsidR="00FC7327">
        <w:rPr>
          <w:rFonts w:ascii="Times New Roman" w:hAnsi="Times New Roman" w:cs="Times New Roman"/>
          <w:color w:val="000000"/>
          <w:sz w:val="24"/>
          <w:szCs w:val="24"/>
        </w:rPr>
        <w:t>ţ</w:t>
      </w:r>
      <w:r w:rsidR="00A351E4" w:rsidRPr="00820BA4">
        <w:rPr>
          <w:rFonts w:ascii="Times New Roman" w:hAnsi="Times New Roman" w:cs="Times New Roman"/>
          <w:color w:val="000000"/>
          <w:sz w:val="24"/>
          <w:szCs w:val="24"/>
        </w:rPr>
        <w:t>a atât din partea altor furnizori reglementa</w:t>
      </w:r>
      <w:r w:rsidR="00FC7327">
        <w:rPr>
          <w:rFonts w:ascii="Times New Roman" w:hAnsi="Times New Roman" w:cs="Times New Roman"/>
          <w:color w:val="000000"/>
          <w:sz w:val="24"/>
          <w:szCs w:val="24"/>
        </w:rPr>
        <w:t>ţ</w:t>
      </w:r>
      <w:r w:rsidR="00A351E4" w:rsidRPr="00820BA4">
        <w:rPr>
          <w:rFonts w:ascii="Times New Roman" w:hAnsi="Times New Roman" w:cs="Times New Roman"/>
          <w:color w:val="000000"/>
          <w:sz w:val="24"/>
          <w:szCs w:val="24"/>
        </w:rPr>
        <w:t xml:space="preserve">i, cât </w:t>
      </w:r>
      <w:r w:rsidR="00FC7327">
        <w:rPr>
          <w:rFonts w:ascii="Times New Roman" w:hAnsi="Times New Roman" w:cs="Times New Roman"/>
          <w:color w:val="000000"/>
          <w:sz w:val="24"/>
          <w:szCs w:val="24"/>
        </w:rPr>
        <w:t>ş</w:t>
      </w:r>
      <w:r w:rsidR="00A351E4" w:rsidRPr="00820BA4">
        <w:rPr>
          <w:rFonts w:ascii="Times New Roman" w:hAnsi="Times New Roman" w:cs="Times New Roman"/>
          <w:color w:val="000000"/>
          <w:sz w:val="24"/>
          <w:szCs w:val="24"/>
        </w:rPr>
        <w:t>i nereglementa</w:t>
      </w:r>
      <w:r w:rsidR="00FC7327">
        <w:rPr>
          <w:rFonts w:ascii="Times New Roman" w:hAnsi="Times New Roman" w:cs="Times New Roman"/>
          <w:color w:val="000000"/>
          <w:sz w:val="24"/>
          <w:szCs w:val="24"/>
        </w:rPr>
        <w:t>ţ</w:t>
      </w:r>
      <w:r w:rsidR="00A351E4"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w:t>
      </w:r>
    </w:p>
    <w:p w:rsidR="004D1B1B" w:rsidRPr="00820BA4" w:rsidRDefault="00A351E4"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Până în anul </w:t>
      </w:r>
      <w:r w:rsidR="004D1B1B" w:rsidRPr="00820BA4">
        <w:rPr>
          <w:rFonts w:ascii="Times New Roman" w:hAnsi="Times New Roman" w:cs="Times New Roman"/>
          <w:color w:val="000000"/>
          <w:sz w:val="24"/>
          <w:szCs w:val="24"/>
        </w:rPr>
        <w:t xml:space="preserve">2020,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vor plăti pentru </w:t>
      </w:r>
      <w:r w:rsidR="00814D5C" w:rsidRPr="00820BA4">
        <w:rPr>
          <w:rFonts w:ascii="Times New Roman" w:hAnsi="Times New Roman" w:cs="Times New Roman"/>
          <w:color w:val="000000"/>
          <w:sz w:val="24"/>
          <w:szCs w:val="24"/>
        </w:rPr>
        <w:t>servicii juridice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vor avea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teptarea ca acestea să aibă viteză mare de reac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să fie personalizate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transparent</w:t>
      </w:r>
      <w:r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chiar mai mult decât în prezent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posibil dintr-o mai mare selec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de furnizori</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În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elegerea modului în care </w:t>
      </w:r>
      <w:r w:rsidR="008E70AE" w:rsidRPr="00820BA4">
        <w:rPr>
          <w:rFonts w:ascii="Times New Roman" w:hAnsi="Times New Roman" w:cs="Times New Roman"/>
          <w:color w:val="000000"/>
          <w:sz w:val="24"/>
          <w:szCs w:val="24"/>
        </w:rPr>
        <w:t>consumatori</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 schimbă este esen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ială pentru firme, dacă acestea vor să îndeplinească nevoile 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iilor actuale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viitoare de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Y (</w:t>
      </w:r>
      <w:r w:rsidRPr="00820BA4">
        <w:rPr>
          <w:rFonts w:ascii="Times New Roman" w:hAnsi="Times New Roman" w:cs="Times New Roman"/>
          <w:color w:val="000000"/>
          <w:sz w:val="24"/>
          <w:szCs w:val="24"/>
        </w:rPr>
        <w:t>sau 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Mileniului</w:t>
      </w:r>
      <w:r w:rsidR="004D1B1B" w:rsidRPr="00820BA4">
        <w:rPr>
          <w:rFonts w:ascii="Times New Roman" w:hAnsi="Times New Roman" w:cs="Times New Roman"/>
          <w:color w:val="000000"/>
          <w:sz w:val="24"/>
          <w:szCs w:val="24"/>
        </w:rPr>
        <w:t>)</w:t>
      </w:r>
      <w:r w:rsidR="003430F3" w:rsidRPr="00820BA4">
        <w:rPr>
          <w:rStyle w:val="FootnoteReference"/>
          <w:rFonts w:ascii="Times New Roman" w:hAnsi="Times New Roman" w:cs="Times New Roman"/>
          <w:color w:val="000000"/>
          <w:sz w:val="24"/>
          <w:szCs w:val="24"/>
        </w:rPr>
        <w:footnoteReference w:id="10"/>
      </w:r>
      <w:r w:rsidR="004D1B1B" w:rsidRPr="00820BA4">
        <w:rPr>
          <w:rFonts w:ascii="Times New Roman" w:hAnsi="Times New Roman" w:cs="Times New Roman"/>
          <w:color w:val="000000"/>
          <w:sz w:val="24"/>
          <w:szCs w:val="24"/>
        </w:rPr>
        <w:t xml:space="preserve"> </w:t>
      </w:r>
      <w:r w:rsidR="004D7442" w:rsidRPr="00820BA4">
        <w:rPr>
          <w:rFonts w:ascii="Times New Roman" w:hAnsi="Times New Roman" w:cs="Times New Roman"/>
          <w:color w:val="000000"/>
          <w:sz w:val="24"/>
          <w:szCs w:val="24"/>
        </w:rPr>
        <w:t xml:space="preserve">devine tot mai </w:t>
      </w:r>
      <w:r w:rsidR="004D1B1B" w:rsidRPr="00820BA4">
        <w:rPr>
          <w:rFonts w:ascii="Times New Roman" w:hAnsi="Times New Roman" w:cs="Times New Roman"/>
          <w:color w:val="000000"/>
          <w:sz w:val="24"/>
          <w:szCs w:val="24"/>
        </w:rPr>
        <w:t>important</w:t>
      </w:r>
      <w:r w:rsidR="004D7442" w:rsidRPr="00820BA4">
        <w:rPr>
          <w:rFonts w:ascii="Times New Roman" w:hAnsi="Times New Roman" w:cs="Times New Roman"/>
          <w:color w:val="000000"/>
          <w:sz w:val="24"/>
          <w:szCs w:val="24"/>
        </w:rPr>
        <w:t>ă pentru economie</w:t>
      </w:r>
      <w:r w:rsidR="004D1B1B" w:rsidRPr="00820BA4">
        <w:rPr>
          <w:rFonts w:ascii="Times New Roman" w:hAnsi="Times New Roman" w:cs="Times New Roman"/>
          <w:color w:val="000000"/>
          <w:sz w:val="24"/>
          <w:szCs w:val="24"/>
        </w:rPr>
        <w:t xml:space="preserve">, </w:t>
      </w:r>
      <w:r w:rsidR="004D7442" w:rsidRPr="00820BA4">
        <w:rPr>
          <w:rFonts w:ascii="Times New Roman" w:hAnsi="Times New Roman" w:cs="Times New Roman"/>
          <w:color w:val="000000"/>
          <w:sz w:val="24"/>
          <w:szCs w:val="24"/>
        </w:rPr>
        <w:t>dar cu toate acestea decalajul se lărge</w:t>
      </w:r>
      <w:r w:rsidR="00FC7327">
        <w:rPr>
          <w:rFonts w:ascii="Times New Roman" w:hAnsi="Times New Roman" w:cs="Times New Roman"/>
          <w:color w:val="000000"/>
          <w:sz w:val="24"/>
          <w:szCs w:val="24"/>
        </w:rPr>
        <w:t>ş</w:t>
      </w:r>
      <w:r w:rsidR="004D7442" w:rsidRPr="00820BA4">
        <w:rPr>
          <w:rFonts w:ascii="Times New Roman" w:hAnsi="Times New Roman" w:cs="Times New Roman"/>
          <w:color w:val="000000"/>
          <w:sz w:val="24"/>
          <w:szCs w:val="24"/>
        </w:rPr>
        <w:t>te între modul în care Genera</w:t>
      </w:r>
      <w:r w:rsidR="00FC7327">
        <w:rPr>
          <w:rFonts w:ascii="Times New Roman" w:hAnsi="Times New Roman" w:cs="Times New Roman"/>
          <w:color w:val="000000"/>
          <w:sz w:val="24"/>
          <w:szCs w:val="24"/>
        </w:rPr>
        <w:t>ţ</w:t>
      </w:r>
      <w:r w:rsidR="004D7442"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Y </w:t>
      </w:r>
      <w:r w:rsidR="004D7442" w:rsidRPr="00820BA4">
        <w:rPr>
          <w:rFonts w:ascii="Times New Roman" w:hAnsi="Times New Roman" w:cs="Times New Roman"/>
          <w:color w:val="000000"/>
          <w:sz w:val="24"/>
          <w:szCs w:val="24"/>
        </w:rPr>
        <w:t xml:space="preserve">comunică </w:t>
      </w:r>
      <w:r w:rsidR="00FC7327">
        <w:rPr>
          <w:rFonts w:ascii="Times New Roman" w:hAnsi="Times New Roman" w:cs="Times New Roman"/>
          <w:color w:val="000000"/>
          <w:sz w:val="24"/>
          <w:szCs w:val="24"/>
        </w:rPr>
        <w:t>ş</w:t>
      </w:r>
      <w:r w:rsidR="004D7442" w:rsidRPr="00820BA4">
        <w:rPr>
          <w:rFonts w:ascii="Times New Roman" w:hAnsi="Times New Roman" w:cs="Times New Roman"/>
          <w:color w:val="000000"/>
          <w:sz w:val="24"/>
          <w:szCs w:val="24"/>
        </w:rPr>
        <w:t xml:space="preserve">i se conectează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4D7442" w:rsidRPr="00820BA4">
        <w:rPr>
          <w:rFonts w:ascii="Times New Roman" w:hAnsi="Times New Roman" w:cs="Times New Roman"/>
          <w:color w:val="000000"/>
          <w:sz w:val="24"/>
          <w:szCs w:val="24"/>
        </w:rPr>
        <w:t>modul în care firmele de avoca</w:t>
      </w:r>
      <w:r w:rsidR="00FC7327">
        <w:rPr>
          <w:rFonts w:ascii="Times New Roman" w:hAnsi="Times New Roman" w:cs="Times New Roman"/>
          <w:color w:val="000000"/>
          <w:sz w:val="24"/>
          <w:szCs w:val="24"/>
        </w:rPr>
        <w:t>ţ</w:t>
      </w:r>
      <w:r w:rsidR="004D7442"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4D7442"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4D7442" w:rsidRPr="00820BA4">
        <w:rPr>
          <w:rFonts w:ascii="Times New Roman" w:hAnsi="Times New Roman" w:cs="Times New Roman"/>
          <w:color w:val="000000"/>
          <w:sz w:val="24"/>
          <w:szCs w:val="24"/>
        </w:rPr>
        <w:t xml:space="preserve">îi abordează, drept </w:t>
      </w:r>
      <w:r w:rsidR="004D1B1B"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004D1B1B" w:rsidRPr="00820BA4">
        <w:rPr>
          <w:rFonts w:ascii="Times New Roman" w:hAnsi="Times New Roman" w:cs="Times New Roman"/>
          <w:color w:val="000000"/>
          <w:sz w:val="24"/>
          <w:szCs w:val="24"/>
        </w:rPr>
        <w:t>ial</w:t>
      </w:r>
      <w:r w:rsidR="004D7442"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w:t>
      </w:r>
    </w:p>
    <w:p w:rsidR="004D1B1B" w:rsidRPr="00820BA4" w:rsidRDefault="004570FA"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„Obiceiurile consumatorilor s-au schimbat semnificativ, iar firmele trebuie să se </w:t>
      </w:r>
      <w:r w:rsidR="004D1B1B" w:rsidRPr="00820BA4">
        <w:rPr>
          <w:rFonts w:ascii="Times New Roman" w:hAnsi="Times New Roman" w:cs="Times New Roman"/>
          <w:i/>
          <w:iCs/>
          <w:color w:val="6EA149"/>
          <w:sz w:val="24"/>
          <w:szCs w:val="24"/>
        </w:rPr>
        <w:t>adapt</w:t>
      </w:r>
      <w:r w:rsidRPr="00820BA4">
        <w:rPr>
          <w:rFonts w:ascii="Times New Roman" w:hAnsi="Times New Roman" w:cs="Times New Roman"/>
          <w:i/>
          <w:iCs/>
          <w:color w:val="6EA149"/>
          <w:sz w:val="24"/>
          <w:szCs w:val="24"/>
        </w:rPr>
        <w:t>eze</w:t>
      </w:r>
      <w:r w:rsidR="004D1B1B"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să inoveze pentru a rămâne </w:t>
      </w:r>
      <w:r w:rsidR="00DF21C4" w:rsidRPr="00820BA4">
        <w:rPr>
          <w:rFonts w:ascii="Times New Roman" w:hAnsi="Times New Roman" w:cs="Times New Roman"/>
          <w:i/>
          <w:iCs/>
          <w:color w:val="6EA149"/>
          <w:sz w:val="24"/>
          <w:szCs w:val="24"/>
        </w:rPr>
        <w:t>în</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competi</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ie</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Chiar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ca firmă de ni</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ă</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firmele cu clien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 vârstnici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poten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ialii</w:t>
      </w:r>
      <w:r w:rsidR="004D1B1B" w:rsidRPr="00820BA4">
        <w:rPr>
          <w:rFonts w:ascii="Times New Roman" w:hAnsi="Times New Roman" w:cs="Times New Roman"/>
          <w:i/>
          <w:iCs/>
          <w:color w:val="6EA149"/>
          <w:sz w:val="24"/>
          <w:szCs w:val="24"/>
        </w:rPr>
        <w:t xml:space="preserve"> </w:t>
      </w:r>
      <w:r w:rsidR="00970804" w:rsidRPr="00820BA4">
        <w:rPr>
          <w:rFonts w:ascii="Times New Roman" w:hAnsi="Times New Roman" w:cs="Times New Roman"/>
          <w:i/>
          <w:iCs/>
          <w:color w:val="6EA149"/>
          <w:sz w:val="24"/>
          <w:szCs w:val="24"/>
        </w:rPr>
        <w:t>clien</w:t>
      </w:r>
      <w:r w:rsidR="00FC7327">
        <w:rPr>
          <w:rFonts w:ascii="Times New Roman" w:hAnsi="Times New Roman" w:cs="Times New Roman"/>
          <w:i/>
          <w:iCs/>
          <w:color w:val="6EA149"/>
          <w:sz w:val="24"/>
          <w:szCs w:val="24"/>
        </w:rPr>
        <w:t>ţ</w:t>
      </w:r>
      <w:r w:rsidR="00970804"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caută </w:t>
      </w:r>
      <w:r w:rsidR="00814D5C" w:rsidRPr="00820BA4">
        <w:rPr>
          <w:rFonts w:ascii="Times New Roman" w:hAnsi="Times New Roman" w:cs="Times New Roman"/>
          <w:i/>
          <w:iCs/>
          <w:color w:val="6EA149"/>
          <w:sz w:val="24"/>
          <w:szCs w:val="24"/>
        </w:rPr>
        <w:t>servicii juridice</w:t>
      </w:r>
      <w:r w:rsidR="004D1B1B" w:rsidRPr="00820BA4">
        <w:rPr>
          <w:rFonts w:ascii="Times New Roman" w:hAnsi="Times New Roman" w:cs="Times New Roman"/>
          <w:i/>
          <w:iCs/>
          <w:color w:val="6EA149"/>
          <w:sz w:val="24"/>
          <w:szCs w:val="24"/>
        </w:rPr>
        <w:t xml:space="preserve"> </w:t>
      </w:r>
      <w:r w:rsidR="00DF21C4" w:rsidRPr="00820BA4">
        <w:rPr>
          <w:rFonts w:ascii="Times New Roman" w:hAnsi="Times New Roman" w:cs="Times New Roman"/>
          <w:i/>
          <w:iCs/>
          <w:color w:val="6EA149"/>
          <w:sz w:val="24"/>
          <w:szCs w:val="24"/>
        </w:rPr>
        <w:t>în</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moduri diferite</w:t>
      </w:r>
      <w:r w:rsidR="004D1B1B" w:rsidRPr="00820BA4">
        <w:rPr>
          <w:rFonts w:ascii="Times New Roman" w:hAnsi="Times New Roman" w:cs="Times New Roman"/>
          <w:i/>
          <w:iCs/>
          <w:color w:val="6EA149"/>
          <w:sz w:val="24"/>
          <w:szCs w:val="24"/>
        </w:rPr>
        <w:t>. [</w:t>
      </w:r>
      <w:r w:rsidRPr="00820BA4">
        <w:rPr>
          <w:rFonts w:ascii="Times New Roman" w:hAnsi="Times New Roman" w:cs="Times New Roman"/>
          <w:i/>
          <w:iCs/>
          <w:color w:val="6EA149"/>
          <w:sz w:val="24"/>
          <w:szCs w:val="24"/>
        </w:rPr>
        <w:t>Firma</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prime</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te un număr semnificativ de solicitări de la genera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ia mai tânără, prin pagina de internet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 pagina de </w:t>
      </w:r>
      <w:r w:rsidR="004D1B1B" w:rsidRPr="00820BA4">
        <w:rPr>
          <w:rFonts w:ascii="Times New Roman" w:hAnsi="Times New Roman" w:cs="Times New Roman"/>
          <w:i/>
          <w:iCs/>
          <w:color w:val="6EA149"/>
          <w:sz w:val="24"/>
          <w:szCs w:val="24"/>
        </w:rPr>
        <w:t>Facebook.</w:t>
      </w:r>
      <w:r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Pr="00820BA4">
        <w:rPr>
          <w:rFonts w:ascii="Times New Roman" w:hAnsi="Times New Roman" w:cs="Times New Roman"/>
          <w:i/>
          <w:iCs/>
          <w:color w:val="000000"/>
          <w:sz w:val="24"/>
          <w:szCs w:val="24"/>
        </w:rPr>
        <w:t>Principiul unic al ni</w:t>
      </w:r>
      <w:r w:rsidR="00FC7327">
        <w:rPr>
          <w:rFonts w:ascii="Times New Roman" w:hAnsi="Times New Roman" w:cs="Times New Roman"/>
          <w:i/>
          <w:iCs/>
          <w:color w:val="000000"/>
          <w:sz w:val="24"/>
          <w:szCs w:val="24"/>
        </w:rPr>
        <w:t>ş</w:t>
      </w:r>
      <w:r w:rsidRPr="00820BA4">
        <w:rPr>
          <w:rFonts w:ascii="Times New Roman" w:hAnsi="Times New Roman" w:cs="Times New Roman"/>
          <w:i/>
          <w:iCs/>
          <w:color w:val="000000"/>
          <w:sz w:val="24"/>
          <w:szCs w:val="24"/>
        </w:rPr>
        <w:t>ei</w:t>
      </w:r>
      <w:r w:rsidR="004D1B1B" w:rsidRPr="00820BA4">
        <w:rPr>
          <w:rFonts w:ascii="Times New Roman" w:hAnsi="Times New Roman" w:cs="Times New Roman"/>
          <w:i/>
          <w:iCs/>
          <w:color w:val="000000"/>
          <w:sz w:val="24"/>
          <w:szCs w:val="24"/>
        </w:rPr>
        <w:t>, firm</w:t>
      </w:r>
      <w:r w:rsidRPr="00820BA4">
        <w:rPr>
          <w:rFonts w:ascii="Times New Roman" w:hAnsi="Times New Roman" w:cs="Times New Roman"/>
          <w:i/>
          <w:iCs/>
          <w:color w:val="000000"/>
          <w:sz w:val="24"/>
          <w:szCs w:val="24"/>
        </w:rPr>
        <w:t>ă boutique</w:t>
      </w:r>
      <w:r w:rsidR="004D1B1B" w:rsidRPr="00820BA4">
        <w:rPr>
          <w:rFonts w:ascii="Times New Roman" w:hAnsi="Times New Roman" w:cs="Times New Roman"/>
          <w:i/>
          <w:iCs/>
          <w:color w:val="000000"/>
          <w:sz w:val="24"/>
          <w:szCs w:val="24"/>
        </w:rPr>
        <w:t xml:space="preserve">, </w:t>
      </w:r>
      <w:r w:rsidRPr="00820BA4">
        <w:rPr>
          <w:rFonts w:ascii="Times New Roman" w:hAnsi="Times New Roman" w:cs="Times New Roman"/>
          <w:i/>
          <w:iCs/>
          <w:color w:val="000000"/>
          <w:sz w:val="24"/>
          <w:szCs w:val="24"/>
        </w:rPr>
        <w:t xml:space="preserve">raport </w:t>
      </w:r>
      <w:r w:rsidR="004D1B1B" w:rsidRPr="00820BA4">
        <w:rPr>
          <w:rFonts w:ascii="Times New Roman" w:hAnsi="Times New Roman" w:cs="Times New Roman"/>
          <w:i/>
          <w:iCs/>
          <w:color w:val="000000"/>
          <w:sz w:val="24"/>
          <w:szCs w:val="24"/>
        </w:rPr>
        <w:t>RM)</w:t>
      </w:r>
    </w:p>
    <w:p w:rsidR="004D1B1B" w:rsidRPr="00820BA4" w:rsidRDefault="004570FA"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Y </w:t>
      </w:r>
      <w:r w:rsidRPr="00820BA4">
        <w:rPr>
          <w:rFonts w:ascii="Times New Roman" w:hAnsi="Times New Roman" w:cs="Times New Roman"/>
          <w:color w:val="000000"/>
          <w:sz w:val="24"/>
          <w:szCs w:val="24"/>
        </w:rPr>
        <w:t xml:space="preserve">va reprezenta </w:t>
      </w:r>
      <w:r w:rsidR="004D1B1B" w:rsidRPr="00820BA4">
        <w:rPr>
          <w:rFonts w:ascii="Times New Roman" w:hAnsi="Times New Roman" w:cs="Times New Roman"/>
          <w:color w:val="000000"/>
          <w:sz w:val="24"/>
          <w:szCs w:val="24"/>
        </w:rPr>
        <w:t>75</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 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de muncă până în anul </w:t>
      </w:r>
      <w:r w:rsidR="004D1B1B" w:rsidRPr="00820BA4">
        <w:rPr>
          <w:rFonts w:ascii="Times New Roman" w:hAnsi="Times New Roman" w:cs="Times New Roman"/>
          <w:color w:val="000000"/>
          <w:sz w:val="24"/>
          <w:szCs w:val="24"/>
        </w:rPr>
        <w:t xml:space="preserve">2025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modelează activ cultura corporativă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teptările într-o diversitate de sectoare</w:t>
      </w:r>
      <w:r w:rsidR="004D1B1B" w:rsidRPr="00820BA4">
        <w:rPr>
          <w:rFonts w:ascii="Times New Roman" w:hAnsi="Times New Roman" w:cs="Times New Roman"/>
          <w:color w:val="000000"/>
          <w:sz w:val="24"/>
          <w:szCs w:val="24"/>
        </w:rPr>
        <w:t xml:space="preserve"> (Solis 2012).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totu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Solis (2012), 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Y </w:t>
      </w:r>
      <w:r w:rsidRPr="00820BA4">
        <w:rPr>
          <w:rFonts w:ascii="Times New Roman" w:hAnsi="Times New Roman" w:cs="Times New Roman"/>
          <w:color w:val="000000"/>
          <w:sz w:val="24"/>
          <w:szCs w:val="24"/>
        </w:rPr>
        <w:t>este deja subsumată în ceea ce el nume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C </w:t>
      </w:r>
      <w:r w:rsidRPr="00820BA4">
        <w:rPr>
          <w:rFonts w:ascii="Times New Roman" w:hAnsi="Times New Roman" w:cs="Times New Roman"/>
          <w:color w:val="000000"/>
          <w:sz w:val="24"/>
          <w:szCs w:val="24"/>
        </w:rPr>
        <w:t>– Consumatorul Conectat</w:t>
      </w:r>
      <w:r w:rsidR="004D1B1B" w:rsidRPr="00820BA4">
        <w:rPr>
          <w:rFonts w:ascii="Times New Roman" w:hAnsi="Times New Roman" w:cs="Times New Roman"/>
          <w:color w:val="000000"/>
          <w:sz w:val="24"/>
          <w:szCs w:val="24"/>
        </w:rPr>
        <w:t>.</w:t>
      </w:r>
    </w:p>
    <w:p w:rsidR="004D1B1B" w:rsidRPr="00820BA4" w:rsidRDefault="004570FA" w:rsidP="00AA0D59">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Consumatorii conectat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cărora li s-a dat putere, au ajuns să se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tepte ca firmele să îi cunoască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îi în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eleagă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le livreze ceea ce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doresc</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unde</w:t>
      </w:r>
      <w:r w:rsidR="004D1B1B"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când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cum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doresc </w:t>
      </w:r>
      <w:r w:rsidR="004D1B1B" w:rsidRPr="00820BA4">
        <w:rPr>
          <w:rFonts w:ascii="Times New Roman" w:hAnsi="Times New Roman" w:cs="Times New Roman"/>
          <w:color w:val="000000"/>
          <w:sz w:val="24"/>
          <w:szCs w:val="24"/>
        </w:rPr>
        <w:t xml:space="preserve">(Solis 2014). </w:t>
      </w:r>
      <w:r w:rsidRPr="00820BA4">
        <w:rPr>
          <w:rFonts w:ascii="Times New Roman" w:hAnsi="Times New Roman" w:cs="Times New Roman"/>
          <w:color w:val="000000"/>
          <w:sz w:val="24"/>
          <w:szCs w:val="24"/>
        </w:rPr>
        <w:t xml:space="preserve">Este felul în care oamenii </w:t>
      </w:r>
      <w:r w:rsidR="00AA0D59" w:rsidRPr="00820BA4">
        <w:rPr>
          <w:rFonts w:ascii="Times New Roman" w:hAnsi="Times New Roman" w:cs="Times New Roman"/>
          <w:color w:val="000000"/>
          <w:sz w:val="24"/>
          <w:szCs w:val="24"/>
        </w:rPr>
        <w:t>integrează tehnologia</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de la re</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 xml:space="preserve">elele </w:t>
      </w:r>
      <w:r w:rsidR="004D1B1B" w:rsidRPr="00820BA4">
        <w:rPr>
          <w:rFonts w:ascii="Times New Roman" w:hAnsi="Times New Roman" w:cs="Times New Roman"/>
          <w:color w:val="000000"/>
          <w:sz w:val="24"/>
          <w:szCs w:val="24"/>
        </w:rPr>
        <w:t>social</w:t>
      </w:r>
      <w:r w:rsidR="00AA0D59"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 xml:space="preserve">la telefoanele de tip </w:t>
      </w:r>
      <w:r w:rsidR="00750640">
        <w:rPr>
          <w:rFonts w:ascii="Times New Roman" w:hAnsi="Times New Roman" w:cs="Times New Roman"/>
          <w:color w:val="000000"/>
          <w:sz w:val="24"/>
          <w:szCs w:val="24"/>
        </w:rPr>
        <w:t>smartphone</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la aplica</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ii inteligente</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ce contribuie la stilul de via</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 xml:space="preserve">ă </w:t>
      </w:r>
      <w:r w:rsidR="004D1B1B" w:rsidRPr="00820BA4">
        <w:rPr>
          <w:rFonts w:ascii="Times New Roman" w:hAnsi="Times New Roman" w:cs="Times New Roman"/>
          <w:color w:val="000000"/>
          <w:sz w:val="24"/>
          <w:szCs w:val="24"/>
        </w:rPr>
        <w:t xml:space="preserve">digital </w:t>
      </w:r>
      <w:r w:rsidR="00AA0D59" w:rsidRPr="00820BA4">
        <w:rPr>
          <w:rFonts w:ascii="Times New Roman" w:hAnsi="Times New Roman" w:cs="Times New Roman"/>
          <w:color w:val="000000"/>
          <w:sz w:val="24"/>
          <w:szCs w:val="24"/>
        </w:rPr>
        <w:t xml:space="preserve">reprezentativ pentru </w:t>
      </w:r>
      <w:r w:rsidRPr="00820BA4">
        <w:rPr>
          <w:rFonts w:ascii="Times New Roman" w:hAnsi="Times New Roman" w:cs="Times New Roman"/>
          <w:color w:val="000000"/>
          <w:sz w:val="24"/>
          <w:szCs w:val="24"/>
        </w:rPr>
        <w:t>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C. </w:t>
      </w:r>
      <w:r w:rsidR="00AA0D59" w:rsidRPr="00820BA4">
        <w:rPr>
          <w:rFonts w:ascii="Times New Roman" w:hAnsi="Times New Roman" w:cs="Times New Roman"/>
          <w:color w:val="000000"/>
          <w:sz w:val="24"/>
          <w:szCs w:val="24"/>
        </w:rPr>
        <w:t xml:space="preserve">În timp ce </w:t>
      </w:r>
      <w:r w:rsidRPr="00820BA4">
        <w:rPr>
          <w:rFonts w:ascii="Times New Roman" w:hAnsi="Times New Roman" w:cs="Times New Roman"/>
          <w:color w:val="000000"/>
          <w:sz w:val="24"/>
          <w:szCs w:val="24"/>
        </w:rPr>
        <w:t>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Y </w:t>
      </w:r>
      <w:r w:rsidR="00AA0D59" w:rsidRPr="00820BA4">
        <w:rPr>
          <w:rFonts w:ascii="Times New Roman" w:hAnsi="Times New Roman" w:cs="Times New Roman"/>
          <w:color w:val="000000"/>
          <w:sz w:val="24"/>
          <w:szCs w:val="24"/>
        </w:rPr>
        <w:t xml:space="preserve">apelează la </w:t>
      </w:r>
      <w:r w:rsidR="004D1B1B" w:rsidRPr="00820BA4">
        <w:rPr>
          <w:rFonts w:ascii="Times New Roman" w:hAnsi="Times New Roman" w:cs="Times New Roman"/>
          <w:color w:val="000000"/>
          <w:sz w:val="24"/>
          <w:szCs w:val="24"/>
        </w:rPr>
        <w:t xml:space="preserve">Google </w:t>
      </w:r>
      <w:r w:rsidR="00AA0D59" w:rsidRPr="00820BA4">
        <w:rPr>
          <w:rFonts w:ascii="Times New Roman" w:hAnsi="Times New Roman" w:cs="Times New Roman"/>
          <w:color w:val="000000"/>
          <w:sz w:val="24"/>
          <w:szCs w:val="24"/>
        </w:rPr>
        <w:t>pentru informa</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ii cu privire la problemele lor juridice</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op</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 xml:space="preserve">iunile posibile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dacă</w:t>
      </w:r>
      <w:r w:rsidR="004D1B1B" w:rsidRPr="00820BA4">
        <w:rPr>
          <w:rFonts w:ascii="Times New Roman" w:hAnsi="Times New Roman" w:cs="Times New Roman"/>
          <w:color w:val="000000"/>
          <w:sz w:val="24"/>
          <w:szCs w:val="24"/>
        </w:rPr>
        <w:t>/</w:t>
      </w:r>
      <w:r w:rsidR="00AA0D59" w:rsidRPr="00820BA4">
        <w:rPr>
          <w:rFonts w:ascii="Times New Roman" w:hAnsi="Times New Roman" w:cs="Times New Roman"/>
          <w:color w:val="000000"/>
          <w:sz w:val="24"/>
          <w:szCs w:val="24"/>
        </w:rPr>
        <w:t xml:space="preserve">cum să găsească un </w:t>
      </w:r>
      <w:r w:rsidR="001F343F" w:rsidRPr="00820BA4">
        <w:rPr>
          <w:rFonts w:ascii="Times New Roman" w:hAnsi="Times New Roman" w:cs="Times New Roman"/>
          <w:color w:val="000000"/>
          <w:sz w:val="24"/>
          <w:szCs w:val="24"/>
        </w:rPr>
        <w:t>avocat consultant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Genera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w:t>
      </w:r>
      <w:r w:rsidR="004D1B1B" w:rsidRPr="00820BA4">
        <w:rPr>
          <w:rFonts w:ascii="Times New Roman" w:hAnsi="Times New Roman" w:cs="Times New Roman"/>
          <w:color w:val="000000"/>
          <w:sz w:val="24"/>
          <w:szCs w:val="24"/>
        </w:rPr>
        <w:t xml:space="preserve"> C </w:t>
      </w:r>
      <w:r w:rsidR="00AA0D59" w:rsidRPr="00820BA4">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00AA0D59" w:rsidRPr="00820BA4">
        <w:rPr>
          <w:rFonts w:ascii="Times New Roman" w:hAnsi="Times New Roman" w:cs="Times New Roman"/>
          <w:color w:val="000000"/>
          <w:sz w:val="24"/>
          <w:szCs w:val="24"/>
        </w:rPr>
        <w:t>i consultă re</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 xml:space="preserve">elele </w:t>
      </w:r>
      <w:r w:rsidR="004D1B1B" w:rsidRPr="00820BA4">
        <w:rPr>
          <w:rFonts w:ascii="Times New Roman" w:hAnsi="Times New Roman" w:cs="Times New Roman"/>
          <w:color w:val="000000"/>
          <w:sz w:val="24"/>
          <w:szCs w:val="24"/>
        </w:rPr>
        <w:t>social</w:t>
      </w:r>
      <w:r w:rsidR="00AA0D59" w:rsidRPr="00820BA4">
        <w:rPr>
          <w:rFonts w:ascii="Times New Roman" w:hAnsi="Times New Roman" w:cs="Times New Roman"/>
          <w:color w:val="000000"/>
          <w:sz w:val="24"/>
          <w:szCs w:val="24"/>
        </w:rPr>
        <w:t>e</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Acest grup dore</w:t>
      </w:r>
      <w:r w:rsidR="00FC7327">
        <w:rPr>
          <w:rFonts w:ascii="Times New Roman" w:hAnsi="Times New Roman" w:cs="Times New Roman"/>
          <w:color w:val="000000"/>
          <w:sz w:val="24"/>
          <w:szCs w:val="24"/>
        </w:rPr>
        <w:t>ş</w:t>
      </w:r>
      <w:r w:rsidR="00AA0D59" w:rsidRPr="00820BA4">
        <w:rPr>
          <w:rFonts w:ascii="Times New Roman" w:hAnsi="Times New Roman" w:cs="Times New Roman"/>
          <w:color w:val="000000"/>
          <w:sz w:val="24"/>
          <w:szCs w:val="24"/>
        </w:rPr>
        <w:t xml:space="preserve">te să </w:t>
      </w:r>
      <w:r w:rsidR="00FC7327">
        <w:rPr>
          <w:rFonts w:ascii="Times New Roman" w:hAnsi="Times New Roman" w:cs="Times New Roman"/>
          <w:color w:val="000000"/>
          <w:sz w:val="24"/>
          <w:szCs w:val="24"/>
        </w:rPr>
        <w:t>ş</w:t>
      </w:r>
      <w:r w:rsidR="00AA0D59" w:rsidRPr="00820BA4">
        <w:rPr>
          <w:rFonts w:ascii="Times New Roman" w:hAnsi="Times New Roman" w:cs="Times New Roman"/>
          <w:color w:val="000000"/>
          <w:sz w:val="24"/>
          <w:szCs w:val="24"/>
        </w:rPr>
        <w:t>tie cine, din re</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 xml:space="preserve">elele lor, a avut o problemă similară, ce au făcut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ce calificativ acordă pentru ceea ce au făcut</w:t>
      </w:r>
      <w:r w:rsidR="004D1B1B" w:rsidRPr="00820BA4">
        <w:rPr>
          <w:rFonts w:ascii="Times New Roman" w:hAnsi="Times New Roman" w:cs="Times New Roman"/>
          <w:color w:val="000000"/>
          <w:sz w:val="24"/>
          <w:szCs w:val="24"/>
        </w:rPr>
        <w:t xml:space="preserve">. Solis (2013) </w:t>
      </w:r>
      <w:r w:rsidR="00AA0D59" w:rsidRPr="00820BA4">
        <w:rPr>
          <w:rFonts w:ascii="Times New Roman" w:hAnsi="Times New Roman" w:cs="Times New Roman"/>
          <w:color w:val="000000"/>
          <w:sz w:val="24"/>
          <w:szCs w:val="24"/>
        </w:rPr>
        <w:t>afirmă</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„La sfâr</w:t>
      </w:r>
      <w:r w:rsidR="00FC7327">
        <w:rPr>
          <w:rFonts w:ascii="Times New Roman" w:hAnsi="Times New Roman" w:cs="Times New Roman"/>
          <w:color w:val="000000"/>
          <w:sz w:val="24"/>
          <w:szCs w:val="24"/>
        </w:rPr>
        <w:t>ş</w:t>
      </w:r>
      <w:r w:rsidR="00AA0D59" w:rsidRPr="00820BA4">
        <w:rPr>
          <w:rFonts w:ascii="Times New Roman" w:hAnsi="Times New Roman" w:cs="Times New Roman"/>
          <w:color w:val="000000"/>
          <w:sz w:val="24"/>
          <w:szCs w:val="24"/>
        </w:rPr>
        <w:t>itul zilei</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nu concurezi doar pentru aten</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ie</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concurezi pentru relevan</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Pentru a ob</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ine relevan</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ă</w:t>
      </w:r>
      <w:r w:rsidR="004D1B1B" w:rsidRPr="00820BA4">
        <w:rPr>
          <w:rFonts w:ascii="Times New Roman" w:hAnsi="Times New Roman" w:cs="Times New Roman"/>
          <w:color w:val="000000"/>
          <w:sz w:val="24"/>
          <w:szCs w:val="24"/>
        </w:rPr>
        <w:t xml:space="preserve">, </w:t>
      </w:r>
      <w:r w:rsidR="00AA0D59" w:rsidRPr="00820BA4">
        <w:rPr>
          <w:rFonts w:ascii="Times New Roman" w:hAnsi="Times New Roman" w:cs="Times New Roman"/>
          <w:color w:val="000000"/>
          <w:sz w:val="24"/>
          <w:szCs w:val="24"/>
        </w:rPr>
        <w:t>trebuie să în</w:t>
      </w:r>
      <w:r w:rsidR="00FC7327">
        <w:rPr>
          <w:rFonts w:ascii="Times New Roman" w:hAnsi="Times New Roman" w:cs="Times New Roman"/>
          <w:color w:val="000000"/>
          <w:sz w:val="24"/>
          <w:szCs w:val="24"/>
        </w:rPr>
        <w:t>ţ</w:t>
      </w:r>
      <w:r w:rsidR="00AA0D59" w:rsidRPr="00820BA4">
        <w:rPr>
          <w:rFonts w:ascii="Times New Roman" w:hAnsi="Times New Roman" w:cs="Times New Roman"/>
          <w:color w:val="000000"/>
          <w:sz w:val="24"/>
          <w:szCs w:val="24"/>
        </w:rPr>
        <w:t>elegi ce apreciază consumatorul conectat</w:t>
      </w:r>
      <w:r w:rsidR="004D1B1B" w:rsidRPr="00820BA4">
        <w:rPr>
          <w:rFonts w:ascii="Times New Roman" w:hAnsi="Times New Roman" w:cs="Times New Roman"/>
          <w:color w:val="000000"/>
          <w:sz w:val="24"/>
          <w:szCs w:val="24"/>
        </w:rPr>
        <w:t>.</w:t>
      </w:r>
      <w:r w:rsidR="00AA0D59" w:rsidRPr="00820BA4">
        <w:rPr>
          <w:rFonts w:ascii="Times New Roman" w:hAnsi="Times New Roman" w:cs="Times New Roman"/>
          <w:color w:val="000000"/>
          <w:sz w:val="24"/>
          <w:szCs w:val="24"/>
        </w:rPr>
        <w:t>”</w:t>
      </w:r>
    </w:p>
    <w:p w:rsidR="004D1B1B" w:rsidRPr="00820BA4" w:rsidRDefault="004D1B1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w:t>
      </w:r>
      <w:r w:rsidR="00897B2C" w:rsidRPr="00820BA4">
        <w:rPr>
          <w:rFonts w:ascii="Times New Roman" w:hAnsi="Times New Roman" w:cs="Times New Roman"/>
          <w:color w:val="000000"/>
          <w:sz w:val="24"/>
          <w:szCs w:val="24"/>
        </w:rPr>
        <w:t>igura</w:t>
      </w:r>
      <w:r w:rsidRPr="00820BA4">
        <w:rPr>
          <w:rFonts w:ascii="Times New Roman" w:hAnsi="Times New Roman" w:cs="Times New Roman"/>
          <w:color w:val="000000"/>
          <w:sz w:val="24"/>
          <w:szCs w:val="24"/>
        </w:rPr>
        <w:t xml:space="preserve"> 8 </w:t>
      </w:r>
      <w:r w:rsidR="00897B2C" w:rsidRPr="00820BA4">
        <w:rPr>
          <w:rFonts w:ascii="Times New Roman" w:hAnsi="Times New Roman" w:cs="Times New Roman"/>
          <w:color w:val="000000"/>
          <w:sz w:val="24"/>
          <w:szCs w:val="24"/>
        </w:rPr>
        <w:t xml:space="preserve">de pe pagina următoare ilustrează modalitatea în care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897B2C"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897B2C" w:rsidRPr="00820BA4">
        <w:rPr>
          <w:rFonts w:ascii="Times New Roman" w:hAnsi="Times New Roman" w:cs="Times New Roman"/>
          <w:color w:val="000000"/>
          <w:sz w:val="24"/>
          <w:szCs w:val="24"/>
        </w:rPr>
        <w:t>comportamentele lor de cumpărare</w:t>
      </w:r>
      <w:r w:rsidRPr="00820BA4">
        <w:rPr>
          <w:rFonts w:ascii="Times New Roman" w:hAnsi="Times New Roman" w:cs="Times New Roman"/>
          <w:color w:val="000000"/>
          <w:sz w:val="24"/>
          <w:szCs w:val="24"/>
        </w:rPr>
        <w:t xml:space="preserve">) </w:t>
      </w:r>
      <w:r w:rsidR="00897B2C" w:rsidRPr="00820BA4">
        <w:rPr>
          <w:rFonts w:ascii="Times New Roman" w:hAnsi="Times New Roman" w:cs="Times New Roman"/>
          <w:color w:val="000000"/>
          <w:sz w:val="24"/>
          <w:szCs w:val="24"/>
        </w:rPr>
        <w:t>se schimbă</w:t>
      </w:r>
      <w:r w:rsidRPr="00820BA4">
        <w:rPr>
          <w:rFonts w:ascii="Times New Roman" w:hAnsi="Times New Roman" w:cs="Times New Roman"/>
          <w:color w:val="000000"/>
          <w:sz w:val="24"/>
          <w:szCs w:val="24"/>
        </w:rPr>
        <w:t>.</w:t>
      </w:r>
    </w:p>
    <w:p w:rsidR="004D1B1B" w:rsidRPr="00820BA4" w:rsidRDefault="006924D9"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Multe firme de avocatură pot considera că asigură servicii bune orientate spre </w:t>
      </w:r>
      <w:r w:rsidR="004D1B1B" w:rsidRPr="00820BA4">
        <w:rPr>
          <w:rFonts w:ascii="Times New Roman" w:hAnsi="Times New Roman" w:cs="Times New Roman"/>
          <w:color w:val="000000"/>
          <w:sz w:val="24"/>
          <w:szCs w:val="24"/>
        </w:rPr>
        <w:t>client</w:t>
      </w:r>
      <w:r w:rsidRPr="00820BA4">
        <w:rPr>
          <w:rFonts w:ascii="Times New Roman" w:hAnsi="Times New Roman" w:cs="Times New Roman"/>
          <w:color w:val="000000"/>
          <w:sz w:val="24"/>
          <w:szCs w:val="24"/>
        </w:rPr>
        <w:t>, pe baza cuno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elor juridice pe care le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însă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 caută un nivel de valoare ce depă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experien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juridică</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Aceasta a creat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pentru </w:t>
      </w:r>
      <w:r w:rsidR="0000585B" w:rsidRPr="00820BA4">
        <w:rPr>
          <w:rFonts w:ascii="Times New Roman" w:hAnsi="Times New Roman" w:cs="Times New Roman"/>
          <w:color w:val="000000"/>
          <w:sz w:val="24"/>
          <w:szCs w:val="24"/>
        </w:rPr>
        <w:t>firme</w:t>
      </w:r>
      <w:r w:rsidRPr="00820BA4">
        <w:rPr>
          <w:rFonts w:ascii="Times New Roman" w:hAnsi="Times New Roman" w:cs="Times New Roman"/>
          <w:color w:val="000000"/>
          <w:sz w:val="24"/>
          <w:szCs w:val="24"/>
        </w:rPr>
        <w:t>le</w:t>
      </w:r>
      <w:r w:rsidR="0000585B" w:rsidRPr="00820BA4">
        <w:rPr>
          <w:rFonts w:ascii="Times New Roman" w:hAnsi="Times New Roman" w:cs="Times New Roman"/>
          <w:color w:val="000000"/>
          <w:sz w:val="24"/>
          <w:szCs w:val="24"/>
        </w:rPr>
        <w:t xml:space="preserve"> nou intrate pe pia</w:t>
      </w:r>
      <w:r w:rsidR="00FC7327">
        <w:rPr>
          <w:rFonts w:ascii="Times New Roman" w:hAnsi="Times New Roman" w:cs="Times New Roman"/>
          <w:color w:val="000000"/>
          <w:sz w:val="24"/>
          <w:szCs w:val="24"/>
        </w:rPr>
        <w:t>ţ</w:t>
      </w:r>
      <w:r w:rsidR="0000585B" w:rsidRPr="00820BA4">
        <w:rPr>
          <w:rFonts w:ascii="Times New Roman" w:hAnsi="Times New Roman" w:cs="Times New Roman"/>
          <w:color w:val="000000"/>
          <w:sz w:val="24"/>
          <w:szCs w:val="24"/>
        </w:rPr>
        <w:t>ă</w:t>
      </w:r>
      <w:r w:rsidRPr="00820BA4">
        <w:rPr>
          <w:rFonts w:ascii="Times New Roman" w:hAnsi="Times New Roman" w:cs="Times New Roman"/>
          <w:color w:val="000000"/>
          <w:sz w:val="24"/>
          <w:szCs w:val="24"/>
        </w:rPr>
        <w:t>, care au o mai bună în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elegere a modului în care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i definesc valoarea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procedează apoi la umplerea acestui decalaj de valoare </w:t>
      </w:r>
      <w:r w:rsidR="004D1B1B" w:rsidRPr="00820BA4">
        <w:rPr>
          <w:rFonts w:ascii="Times New Roman" w:hAnsi="Times New Roman" w:cs="Times New Roman"/>
          <w:color w:val="000000"/>
          <w:sz w:val="24"/>
          <w:szCs w:val="24"/>
        </w:rPr>
        <w:t xml:space="preserve">(ALM </w:t>
      </w:r>
      <w:r w:rsidR="00E41394" w:rsidRPr="00820BA4">
        <w:rPr>
          <w:rFonts w:ascii="Times New Roman" w:hAnsi="Times New Roman" w:cs="Times New Roman"/>
          <w:i/>
          <w:color w:val="000000"/>
          <w:sz w:val="24"/>
          <w:szCs w:val="24"/>
        </w:rPr>
        <w:t>Legal Intelligence</w:t>
      </w:r>
      <w:r w:rsidR="00E41394" w:rsidRPr="00820BA4">
        <w:rPr>
          <w:rFonts w:ascii="Times New Roman" w:hAnsi="Times New Roman" w:cs="Times New Roman"/>
          <w:color w:val="000000"/>
          <w:sz w:val="24"/>
          <w:szCs w:val="24"/>
        </w:rPr>
        <w:t xml:space="preserve"> </w:t>
      </w:r>
      <w:r w:rsidR="004D1B1B" w:rsidRPr="00820BA4">
        <w:rPr>
          <w:rFonts w:ascii="Times New Roman" w:hAnsi="Times New Roman" w:cs="Times New Roman"/>
          <w:color w:val="000000"/>
          <w:sz w:val="24"/>
          <w:szCs w:val="24"/>
        </w:rPr>
        <w:t xml:space="preserve">2012). </w:t>
      </w:r>
      <w:r w:rsidRPr="00820BA4">
        <w:rPr>
          <w:rFonts w:ascii="Times New Roman" w:hAnsi="Times New Roman" w:cs="Times New Roman"/>
          <w:color w:val="000000"/>
          <w:sz w:val="24"/>
          <w:szCs w:val="24"/>
        </w:rPr>
        <w:t>Strategiile orientate spre client adoptate de către brandurile de renume reprezintă o amenin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are semnificativă pentru firmele mici de retail existente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Brandurile de consum cunoscute la nivel 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 profită de loialitatea existentă pentru </w:t>
      </w:r>
      <w:r w:rsidR="004D1B1B" w:rsidRPr="00820BA4">
        <w:rPr>
          <w:rFonts w:ascii="Times New Roman" w:hAnsi="Times New Roman" w:cs="Times New Roman"/>
          <w:color w:val="000000"/>
          <w:sz w:val="24"/>
          <w:szCs w:val="24"/>
        </w:rPr>
        <w:t>brand</w:t>
      </w:r>
      <w:r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concomitent cu dezvoltarea unor servicii pornind de la ceea ce spun </w:t>
      </w:r>
      <w:r w:rsidR="0000585B" w:rsidRPr="00820BA4">
        <w:rPr>
          <w:rFonts w:ascii="Times New Roman" w:hAnsi="Times New Roman" w:cs="Times New Roman"/>
          <w:color w:val="000000"/>
          <w:sz w:val="24"/>
          <w:szCs w:val="24"/>
        </w:rPr>
        <w:t>cumpărători</w:t>
      </w:r>
      <w:r w:rsidRPr="00820BA4">
        <w:rPr>
          <w:rFonts w:ascii="Times New Roman" w:hAnsi="Times New Roman" w:cs="Times New Roman"/>
          <w:color w:val="000000"/>
          <w:sz w:val="24"/>
          <w:szCs w:val="24"/>
        </w:rPr>
        <w:t xml:space="preserve">i că au nevoie </w:t>
      </w:r>
      <w:r w:rsidR="004D1B1B" w:rsidRPr="00820BA4">
        <w:rPr>
          <w:rFonts w:ascii="Times New Roman" w:hAnsi="Times New Roman" w:cs="Times New Roman"/>
          <w:color w:val="000000"/>
          <w:sz w:val="24"/>
          <w:szCs w:val="24"/>
        </w:rPr>
        <w:t xml:space="preserve">(Hedley 2011). </w:t>
      </w:r>
      <w:r w:rsidRPr="00820BA4">
        <w:rPr>
          <w:rFonts w:ascii="Times New Roman" w:hAnsi="Times New Roman" w:cs="Times New Roman"/>
          <w:color w:val="000000"/>
          <w:sz w:val="24"/>
          <w:szCs w:val="24"/>
        </w:rPr>
        <w:t>Numeroase firme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D152D" w:rsidRPr="00820BA4">
        <w:rPr>
          <w:rFonts w:ascii="Times New Roman" w:hAnsi="Times New Roman" w:cs="Times New Roman"/>
          <w:color w:val="000000"/>
          <w:sz w:val="24"/>
          <w:szCs w:val="24"/>
        </w:rPr>
        <w:t>adoptă abordarea inversă</w:t>
      </w:r>
      <w:r w:rsidR="004D1B1B" w:rsidRPr="00820BA4">
        <w:rPr>
          <w:rFonts w:ascii="Times New Roman" w:hAnsi="Times New Roman" w:cs="Times New Roman"/>
          <w:color w:val="000000"/>
          <w:sz w:val="24"/>
          <w:szCs w:val="24"/>
        </w:rPr>
        <w:t xml:space="preserve">: </w:t>
      </w:r>
      <w:r w:rsidR="00FD152D" w:rsidRPr="00820BA4">
        <w:rPr>
          <w:rFonts w:ascii="Times New Roman" w:hAnsi="Times New Roman" w:cs="Times New Roman"/>
          <w:color w:val="000000"/>
          <w:sz w:val="24"/>
          <w:szCs w:val="24"/>
        </w:rPr>
        <w:t xml:space="preserve">se concentrează în primul rând pe propriile domenii de expertiză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D152D" w:rsidRPr="00820BA4">
        <w:rPr>
          <w:rFonts w:ascii="Times New Roman" w:hAnsi="Times New Roman" w:cs="Times New Roman"/>
          <w:color w:val="000000"/>
          <w:sz w:val="24"/>
          <w:szCs w:val="24"/>
        </w:rPr>
        <w:t>apoi caută modalită</w:t>
      </w:r>
      <w:r w:rsidR="00FC7327">
        <w:rPr>
          <w:rFonts w:ascii="Times New Roman" w:hAnsi="Times New Roman" w:cs="Times New Roman"/>
          <w:color w:val="000000"/>
          <w:sz w:val="24"/>
          <w:szCs w:val="24"/>
        </w:rPr>
        <w:t>ţ</w:t>
      </w:r>
      <w:r w:rsidR="00FD152D" w:rsidRPr="00820BA4">
        <w:rPr>
          <w:rFonts w:ascii="Times New Roman" w:hAnsi="Times New Roman" w:cs="Times New Roman"/>
          <w:color w:val="000000"/>
          <w:sz w:val="24"/>
          <w:szCs w:val="24"/>
        </w:rPr>
        <w:t xml:space="preserve">i de comunicare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FD152D" w:rsidRPr="00820BA4">
        <w:rPr>
          <w:rFonts w:ascii="Times New Roman" w:hAnsi="Times New Roman" w:cs="Times New Roman"/>
          <w:color w:val="000000"/>
          <w:sz w:val="24"/>
          <w:szCs w:val="24"/>
        </w:rPr>
        <w:t>prin care să vândă respectiva expertiză</w:t>
      </w:r>
      <w:r w:rsidR="004D1B1B" w:rsidRPr="00820BA4">
        <w:rPr>
          <w:rFonts w:ascii="Times New Roman" w:hAnsi="Times New Roman" w:cs="Times New Roman"/>
          <w:color w:val="000000"/>
          <w:sz w:val="24"/>
          <w:szCs w:val="24"/>
        </w:rPr>
        <w:t>.</w:t>
      </w:r>
    </w:p>
    <w:p w:rsidR="0071670C" w:rsidRPr="00820BA4" w:rsidRDefault="0071670C" w:rsidP="00BA1094">
      <w:pPr>
        <w:widowControl/>
        <w:shd w:val="clear" w:color="auto" w:fill="FFFFFF"/>
        <w:spacing w:before="120" w:after="120" w:line="276" w:lineRule="auto"/>
        <w:jc w:val="both"/>
        <w:rPr>
          <w:rFonts w:ascii="Times New Roman" w:hAnsi="Times New Roman" w:cs="Times New Roman"/>
          <w:color w:val="000000"/>
          <w:sz w:val="24"/>
          <w:szCs w:val="24"/>
        </w:rPr>
      </w:pPr>
    </w:p>
    <w:p w:rsidR="0071670C" w:rsidRPr="00263B11" w:rsidRDefault="0071670C" w:rsidP="00314299">
      <w:pPr>
        <w:pStyle w:val="Heading5"/>
        <w:spacing w:before="120" w:after="120" w:line="276" w:lineRule="auto"/>
        <w:rPr>
          <w:rFonts w:ascii="Times New Roman" w:hAnsi="Times New Roman"/>
          <w:color w:val="BFBFBF"/>
          <w:sz w:val="24"/>
          <w:szCs w:val="24"/>
        </w:rPr>
      </w:pPr>
      <w:r w:rsidRPr="00820BA4">
        <w:rPr>
          <w:rFonts w:ascii="Times New Roman" w:hAnsi="Times New Roman"/>
          <w:b w:val="0"/>
          <w:i w:val="0"/>
          <w:iCs w:val="0"/>
          <w:color w:val="666666"/>
          <w:sz w:val="24"/>
          <w:szCs w:val="24"/>
        </w:rPr>
        <w:br w:type="page"/>
      </w:r>
      <w:bookmarkStart w:id="35" w:name="_Toc443985445"/>
      <w:r w:rsidRPr="00263B11">
        <w:rPr>
          <w:rFonts w:ascii="Times New Roman" w:hAnsi="Times New Roman"/>
          <w:color w:val="BFBFBF"/>
          <w:sz w:val="24"/>
          <w:szCs w:val="24"/>
        </w:rPr>
        <w:t>Figura 8: Modul în care se schimbă clien</w:t>
      </w:r>
      <w:r w:rsidR="00FC7327">
        <w:rPr>
          <w:rFonts w:ascii="Times New Roman" w:hAnsi="Times New Roman"/>
          <w:color w:val="BFBFBF"/>
          <w:sz w:val="24"/>
          <w:szCs w:val="24"/>
        </w:rPr>
        <w:t>ţ</w:t>
      </w:r>
      <w:r w:rsidRPr="00263B11">
        <w:rPr>
          <w:rFonts w:ascii="Times New Roman" w:hAnsi="Times New Roman"/>
          <w:color w:val="BFBFBF"/>
          <w:sz w:val="24"/>
          <w:szCs w:val="24"/>
        </w:rPr>
        <w:t>ii</w:t>
      </w:r>
      <w:bookmarkEnd w:id="35"/>
      <w:r w:rsidRPr="00263B11">
        <w:rPr>
          <w:rFonts w:ascii="Times New Roman" w:hAnsi="Times New Roman"/>
          <w:color w:val="BFBFB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6"/>
        <w:gridCol w:w="3286"/>
      </w:tblGrid>
      <w:tr w:rsidR="002A0E91" w:rsidRPr="00820BA4" w:rsidTr="00955957">
        <w:tc>
          <w:tcPr>
            <w:tcW w:w="3285" w:type="dxa"/>
            <w:shd w:val="clear" w:color="auto" w:fill="auto"/>
          </w:tcPr>
          <w:p w:rsidR="002A0E91" w:rsidRPr="00820BA4" w:rsidRDefault="00D14597" w:rsidP="00955957">
            <w:pPr>
              <w:widowControl/>
              <w:spacing w:line="276" w:lineRule="auto"/>
              <w:jc w:val="both"/>
              <w:rPr>
                <w:rFonts w:ascii="Times New Roman" w:hAnsi="Times New Roman" w:cs="Times New Roman"/>
                <w:b/>
                <w:sz w:val="24"/>
                <w:szCs w:val="24"/>
              </w:rPr>
            </w:pPr>
            <w:r w:rsidRPr="00820BA4">
              <w:rPr>
                <w:rFonts w:ascii="Times New Roman" w:hAnsi="Times New Roman" w:cs="Times New Roman"/>
                <w:b/>
                <w:sz w:val="24"/>
                <w:szCs w:val="24"/>
              </w:rPr>
              <w:t>TRADI</w:t>
            </w:r>
            <w:r w:rsidR="00FC7327">
              <w:rPr>
                <w:rFonts w:ascii="Times New Roman" w:hAnsi="Times New Roman" w:cs="Times New Roman"/>
                <w:b/>
                <w:sz w:val="24"/>
                <w:szCs w:val="24"/>
              </w:rPr>
              <w:t>Ţ</w:t>
            </w:r>
            <w:r w:rsidRPr="00820BA4">
              <w:rPr>
                <w:rFonts w:ascii="Times New Roman" w:hAnsi="Times New Roman" w:cs="Times New Roman"/>
                <w:b/>
                <w:sz w:val="24"/>
                <w:szCs w:val="24"/>
              </w:rPr>
              <w:t>IONAL</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Număr în scădere</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Mediul fizic</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Individ</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Atunci când au o problemă juridică, caută…</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Un furnizor identificat care să le solu</w:t>
            </w:r>
            <w:r w:rsidR="00FC7327">
              <w:rPr>
                <w:rFonts w:ascii="Times New Roman" w:hAnsi="Times New Roman" w:cs="Times New Roman"/>
                <w:sz w:val="24"/>
                <w:szCs w:val="24"/>
              </w:rPr>
              <w:t>ţ</w:t>
            </w:r>
            <w:r w:rsidRPr="00820BA4">
              <w:rPr>
                <w:rFonts w:ascii="Times New Roman" w:hAnsi="Times New Roman" w:cs="Times New Roman"/>
                <w:sz w:val="24"/>
                <w:szCs w:val="24"/>
              </w:rPr>
              <w:t>ioneze problema</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Clien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ii </w:t>
            </w:r>
            <w:r w:rsidRPr="00820BA4">
              <w:rPr>
                <w:rFonts w:ascii="Times New Roman" w:hAnsi="Times New Roman" w:cs="Times New Roman"/>
                <w:b/>
                <w:sz w:val="24"/>
                <w:szCs w:val="24"/>
              </w:rPr>
              <w:t>tradi</w:t>
            </w:r>
            <w:r w:rsidR="00FC7327">
              <w:rPr>
                <w:rFonts w:ascii="Times New Roman" w:hAnsi="Times New Roman" w:cs="Times New Roman"/>
                <w:b/>
                <w:sz w:val="24"/>
                <w:szCs w:val="24"/>
              </w:rPr>
              <w:t>ţ</w:t>
            </w:r>
            <w:r w:rsidRPr="00820BA4">
              <w:rPr>
                <w:rFonts w:ascii="Times New Roman" w:hAnsi="Times New Roman" w:cs="Times New Roman"/>
                <w:b/>
                <w:sz w:val="24"/>
                <w:szCs w:val="24"/>
              </w:rPr>
              <w:t>ionali</w:t>
            </w:r>
            <w:r w:rsidRPr="00820BA4">
              <w:rPr>
                <w:rFonts w:ascii="Times New Roman" w:hAnsi="Times New Roman" w:cs="Times New Roman"/>
                <w:sz w:val="24"/>
                <w:szCs w:val="24"/>
              </w:rPr>
              <w:t xml:space="preserve"> caută în felul următor:</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 xml:space="preserve">cer recomandări la  prieteni/membrii familiei </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căutare la bibliotecă</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vizitează firme de avocatură</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reclame în ziare, la radio, la TV</w:t>
            </w: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Cum transmit laude/reclama</w:t>
            </w:r>
            <w:r w:rsidR="00FC7327">
              <w:rPr>
                <w:rFonts w:ascii="Times New Roman" w:hAnsi="Times New Roman" w:cs="Times New Roman"/>
                <w:sz w:val="24"/>
                <w:szCs w:val="24"/>
              </w:rPr>
              <w:t>ţ</w:t>
            </w:r>
            <w:r w:rsidRPr="00820BA4">
              <w:rPr>
                <w:rFonts w:ascii="Times New Roman" w:hAnsi="Times New Roman" w:cs="Times New Roman"/>
                <w:sz w:val="24"/>
                <w:szCs w:val="24"/>
              </w:rPr>
              <w:t>ii:</w:t>
            </w:r>
          </w:p>
          <w:p w:rsidR="00D7706F"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trimit scrisori către firmă</w:t>
            </w:r>
          </w:p>
          <w:p w:rsidR="00D7706F"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votează cu ajutorul picioarelor</w:t>
            </w:r>
          </w:p>
        </w:tc>
        <w:tc>
          <w:tcPr>
            <w:tcW w:w="3286" w:type="dxa"/>
            <w:shd w:val="clear" w:color="auto" w:fill="auto"/>
          </w:tcPr>
          <w:p w:rsidR="002A0E91" w:rsidRPr="00820BA4" w:rsidRDefault="00D14597" w:rsidP="00955957">
            <w:pPr>
              <w:widowControl/>
              <w:spacing w:line="276" w:lineRule="auto"/>
              <w:jc w:val="both"/>
              <w:rPr>
                <w:rFonts w:ascii="Times New Roman" w:hAnsi="Times New Roman" w:cs="Times New Roman"/>
                <w:b/>
                <w:sz w:val="24"/>
                <w:szCs w:val="24"/>
              </w:rPr>
            </w:pPr>
            <w:r w:rsidRPr="00820BA4">
              <w:rPr>
                <w:rFonts w:ascii="Times New Roman" w:hAnsi="Times New Roman" w:cs="Times New Roman"/>
                <w:b/>
                <w:sz w:val="24"/>
                <w:szCs w:val="24"/>
              </w:rPr>
              <w:t>ONLINE</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Număr în scădere</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Internet</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Re</w:t>
            </w:r>
            <w:r w:rsidR="00FC7327">
              <w:rPr>
                <w:rFonts w:ascii="Times New Roman" w:hAnsi="Times New Roman" w:cs="Times New Roman"/>
                <w:sz w:val="24"/>
                <w:szCs w:val="24"/>
              </w:rPr>
              <w:t>ţ</w:t>
            </w:r>
            <w:r w:rsidRPr="00820BA4">
              <w:rPr>
                <w:rFonts w:ascii="Times New Roman" w:hAnsi="Times New Roman" w:cs="Times New Roman"/>
                <w:sz w:val="24"/>
                <w:szCs w:val="24"/>
              </w:rPr>
              <w:t>ea</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Atunci când au o problemă juridică, caută…</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Informa</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ii despre problemă </w:t>
            </w:r>
            <w:r w:rsidR="00FC7327">
              <w:rPr>
                <w:rFonts w:ascii="Times New Roman" w:hAnsi="Times New Roman" w:cs="Times New Roman"/>
                <w:sz w:val="24"/>
                <w:szCs w:val="24"/>
              </w:rPr>
              <w:t>ş</w:t>
            </w:r>
            <w:r w:rsidRPr="00820BA4">
              <w:rPr>
                <w:rFonts w:ascii="Times New Roman" w:hAnsi="Times New Roman" w:cs="Times New Roman"/>
                <w:sz w:val="24"/>
                <w:szCs w:val="24"/>
              </w:rPr>
              <w:t>i op</w:t>
            </w:r>
            <w:r w:rsidR="00FC7327">
              <w:rPr>
                <w:rFonts w:ascii="Times New Roman" w:hAnsi="Times New Roman" w:cs="Times New Roman"/>
                <w:sz w:val="24"/>
                <w:szCs w:val="24"/>
              </w:rPr>
              <w:t>ţ</w:t>
            </w:r>
            <w:r w:rsidRPr="00820BA4">
              <w:rPr>
                <w:rFonts w:ascii="Times New Roman" w:hAnsi="Times New Roman" w:cs="Times New Roman"/>
                <w:sz w:val="24"/>
                <w:szCs w:val="24"/>
              </w:rPr>
              <w:t>iuni</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Clien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ii </w:t>
            </w:r>
            <w:r w:rsidRPr="00820BA4">
              <w:rPr>
                <w:rFonts w:ascii="Times New Roman" w:hAnsi="Times New Roman" w:cs="Times New Roman"/>
                <w:b/>
                <w:sz w:val="24"/>
                <w:szCs w:val="24"/>
              </w:rPr>
              <w:t>online</w:t>
            </w:r>
            <w:r w:rsidRPr="00820BA4">
              <w:rPr>
                <w:rFonts w:ascii="Times New Roman" w:hAnsi="Times New Roman" w:cs="Times New Roman"/>
                <w:sz w:val="24"/>
                <w:szCs w:val="24"/>
              </w:rPr>
              <w:t xml:space="preserve"> caută în felul următor:</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dau căutare pe Google</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trimit emailuri la o firmă de avocatură</w:t>
            </w:r>
          </w:p>
          <w:p w:rsidR="003A1154" w:rsidRPr="00820BA4" w:rsidRDefault="003A1154"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 xml:space="preserve">folosesc site-uri specializate (de ex.: </w:t>
            </w:r>
            <w:r w:rsidR="00443039" w:rsidRPr="00820BA4">
              <w:rPr>
                <w:rFonts w:ascii="Times New Roman" w:hAnsi="Times New Roman" w:cs="Times New Roman"/>
                <w:i/>
                <w:sz w:val="24"/>
                <w:szCs w:val="24"/>
              </w:rPr>
              <w:t>Fi</w:t>
            </w:r>
            <w:r w:rsidRPr="00820BA4">
              <w:rPr>
                <w:rFonts w:ascii="Times New Roman" w:hAnsi="Times New Roman" w:cs="Times New Roman"/>
                <w:i/>
                <w:sz w:val="24"/>
                <w:szCs w:val="24"/>
              </w:rPr>
              <w:t>nd a Solicitor</w:t>
            </w:r>
            <w:r w:rsidRPr="00820BA4">
              <w:rPr>
                <w:rFonts w:ascii="Times New Roman" w:hAnsi="Times New Roman" w:cs="Times New Roman"/>
                <w:sz w:val="24"/>
                <w:szCs w:val="24"/>
              </w:rPr>
              <w:t>/Caută un avocat consultant)</w:t>
            </w:r>
          </w:p>
          <w:p w:rsidR="003A1154"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f</w:t>
            </w:r>
            <w:r w:rsidR="003A1154" w:rsidRPr="00820BA4">
              <w:rPr>
                <w:rFonts w:ascii="Times New Roman" w:hAnsi="Times New Roman" w:cs="Times New Roman"/>
                <w:sz w:val="24"/>
                <w:szCs w:val="24"/>
              </w:rPr>
              <w:t>olosesc site-uri specializate unde se găsesc păreri/con</w:t>
            </w:r>
            <w:r w:rsidR="00FC7327">
              <w:rPr>
                <w:rFonts w:ascii="Times New Roman" w:hAnsi="Times New Roman" w:cs="Times New Roman"/>
                <w:sz w:val="24"/>
                <w:szCs w:val="24"/>
              </w:rPr>
              <w:t>ţ</w:t>
            </w:r>
            <w:r w:rsidR="003A1154" w:rsidRPr="00820BA4">
              <w:rPr>
                <w:rFonts w:ascii="Times New Roman" w:hAnsi="Times New Roman" w:cs="Times New Roman"/>
                <w:sz w:val="24"/>
                <w:szCs w:val="24"/>
              </w:rPr>
              <w:t>inut postate de profesioni</w:t>
            </w:r>
            <w:r w:rsidR="00FC7327">
              <w:rPr>
                <w:rFonts w:ascii="Times New Roman" w:hAnsi="Times New Roman" w:cs="Times New Roman"/>
                <w:sz w:val="24"/>
                <w:szCs w:val="24"/>
              </w:rPr>
              <w:t>ş</w:t>
            </w:r>
            <w:r w:rsidR="003A1154" w:rsidRPr="00820BA4">
              <w:rPr>
                <w:rFonts w:ascii="Times New Roman" w:hAnsi="Times New Roman" w:cs="Times New Roman"/>
                <w:sz w:val="24"/>
                <w:szCs w:val="24"/>
              </w:rPr>
              <w:t>ti (de ex.: Which?)</w:t>
            </w: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Cum transmit laude/reclama</w:t>
            </w:r>
            <w:r w:rsidR="00FC7327">
              <w:rPr>
                <w:rFonts w:ascii="Times New Roman" w:hAnsi="Times New Roman" w:cs="Times New Roman"/>
                <w:sz w:val="24"/>
                <w:szCs w:val="24"/>
              </w:rPr>
              <w:t>ţ</w:t>
            </w:r>
            <w:r w:rsidRPr="00820BA4">
              <w:rPr>
                <w:rFonts w:ascii="Times New Roman" w:hAnsi="Times New Roman" w:cs="Times New Roman"/>
                <w:sz w:val="24"/>
                <w:szCs w:val="24"/>
              </w:rPr>
              <w:t>ii:</w:t>
            </w:r>
          </w:p>
          <w:p w:rsidR="00D7706F"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trimit emailuri către firmă</w:t>
            </w:r>
          </w:p>
          <w:p w:rsidR="00D7706F"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postează păreri online/pe site-uri de rating</w:t>
            </w:r>
          </w:p>
        </w:tc>
        <w:tc>
          <w:tcPr>
            <w:tcW w:w="3286" w:type="dxa"/>
            <w:shd w:val="clear" w:color="auto" w:fill="auto"/>
          </w:tcPr>
          <w:p w:rsidR="002A0E91" w:rsidRPr="00820BA4" w:rsidRDefault="00D14597" w:rsidP="00955957">
            <w:pPr>
              <w:widowControl/>
              <w:spacing w:line="276" w:lineRule="auto"/>
              <w:jc w:val="both"/>
              <w:rPr>
                <w:rFonts w:ascii="Times New Roman" w:hAnsi="Times New Roman" w:cs="Times New Roman"/>
                <w:b/>
                <w:sz w:val="24"/>
                <w:szCs w:val="24"/>
              </w:rPr>
            </w:pPr>
            <w:r w:rsidRPr="00820BA4">
              <w:rPr>
                <w:rFonts w:ascii="Times New Roman" w:hAnsi="Times New Roman" w:cs="Times New Roman"/>
                <w:b/>
                <w:sz w:val="24"/>
                <w:szCs w:val="24"/>
              </w:rPr>
              <w:t>CONECTAT</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Număr în cre</w:t>
            </w:r>
            <w:r w:rsidR="00FC7327">
              <w:rPr>
                <w:rFonts w:ascii="Times New Roman" w:hAnsi="Times New Roman" w:cs="Times New Roman"/>
                <w:sz w:val="24"/>
                <w:szCs w:val="24"/>
              </w:rPr>
              <w:t>ş</w:t>
            </w:r>
            <w:r w:rsidRPr="00820BA4">
              <w:rPr>
                <w:rFonts w:ascii="Times New Roman" w:hAnsi="Times New Roman" w:cs="Times New Roman"/>
                <w:sz w:val="24"/>
                <w:szCs w:val="24"/>
              </w:rPr>
              <w:t>tere</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Mediul social</w:t>
            </w: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Comunitate</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Atunci când au o problemă juridică, caută…</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Experien</w:t>
            </w:r>
            <w:r w:rsidR="00FC7327">
              <w:rPr>
                <w:rFonts w:ascii="Times New Roman" w:hAnsi="Times New Roman" w:cs="Times New Roman"/>
                <w:sz w:val="24"/>
                <w:szCs w:val="24"/>
              </w:rPr>
              <w:t>ţ</w:t>
            </w:r>
            <w:r w:rsidRPr="00820BA4">
              <w:rPr>
                <w:rFonts w:ascii="Times New Roman" w:hAnsi="Times New Roman" w:cs="Times New Roman"/>
                <w:sz w:val="24"/>
                <w:szCs w:val="24"/>
              </w:rPr>
              <w:t>e împărtă</w:t>
            </w:r>
            <w:r w:rsidR="00FC7327">
              <w:rPr>
                <w:rFonts w:ascii="Times New Roman" w:hAnsi="Times New Roman" w:cs="Times New Roman"/>
                <w:sz w:val="24"/>
                <w:szCs w:val="24"/>
              </w:rPr>
              <w:t>ş</w:t>
            </w:r>
            <w:r w:rsidRPr="00820BA4">
              <w:rPr>
                <w:rFonts w:ascii="Times New Roman" w:hAnsi="Times New Roman" w:cs="Times New Roman"/>
                <w:sz w:val="24"/>
                <w:szCs w:val="24"/>
              </w:rPr>
              <w:t>ite: ce au făcut al</w:t>
            </w:r>
            <w:r w:rsidR="00FC7327">
              <w:rPr>
                <w:rFonts w:ascii="Times New Roman" w:hAnsi="Times New Roman" w:cs="Times New Roman"/>
                <w:sz w:val="24"/>
                <w:szCs w:val="24"/>
              </w:rPr>
              <w:t>ţ</w:t>
            </w:r>
            <w:r w:rsidRPr="00820BA4">
              <w:rPr>
                <w:rFonts w:ascii="Times New Roman" w:hAnsi="Times New Roman" w:cs="Times New Roman"/>
                <w:sz w:val="24"/>
                <w:szCs w:val="24"/>
              </w:rPr>
              <w:t>ii în aceea</w:t>
            </w:r>
            <w:r w:rsidR="00FC7327">
              <w:rPr>
                <w:rFonts w:ascii="Times New Roman" w:hAnsi="Times New Roman" w:cs="Times New Roman"/>
                <w:sz w:val="24"/>
                <w:szCs w:val="24"/>
              </w:rPr>
              <w:t>ş</w:t>
            </w:r>
            <w:r w:rsidRPr="00820BA4">
              <w:rPr>
                <w:rFonts w:ascii="Times New Roman" w:hAnsi="Times New Roman" w:cs="Times New Roman"/>
                <w:sz w:val="24"/>
                <w:szCs w:val="24"/>
              </w:rPr>
              <w:t>i situa</w:t>
            </w:r>
            <w:r w:rsidR="00FC7327">
              <w:rPr>
                <w:rFonts w:ascii="Times New Roman" w:hAnsi="Times New Roman" w:cs="Times New Roman"/>
                <w:sz w:val="24"/>
                <w:szCs w:val="24"/>
              </w:rPr>
              <w:t>ţ</w:t>
            </w:r>
            <w:r w:rsidRPr="00820BA4">
              <w:rPr>
                <w:rFonts w:ascii="Times New Roman" w:hAnsi="Times New Roman" w:cs="Times New Roman"/>
                <w:sz w:val="24"/>
                <w:szCs w:val="24"/>
              </w:rPr>
              <w:t>ie</w:t>
            </w:r>
          </w:p>
          <w:p w:rsidR="003A1154" w:rsidRPr="00820BA4" w:rsidRDefault="003A1154" w:rsidP="00955957">
            <w:pPr>
              <w:widowControl/>
              <w:spacing w:line="276" w:lineRule="auto"/>
              <w:jc w:val="both"/>
              <w:rPr>
                <w:rFonts w:ascii="Times New Roman" w:hAnsi="Times New Roman" w:cs="Times New Roman"/>
                <w:sz w:val="24"/>
                <w:szCs w:val="24"/>
              </w:rPr>
            </w:pPr>
          </w:p>
          <w:p w:rsidR="003A1154" w:rsidRPr="00820BA4" w:rsidRDefault="003A1154"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Clien</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ii </w:t>
            </w:r>
            <w:r w:rsidR="00D7706F" w:rsidRPr="00820BA4">
              <w:rPr>
                <w:rFonts w:ascii="Times New Roman" w:hAnsi="Times New Roman" w:cs="Times New Roman"/>
                <w:b/>
                <w:sz w:val="24"/>
                <w:szCs w:val="24"/>
              </w:rPr>
              <w:t>conecta</w:t>
            </w:r>
            <w:r w:rsidR="00FC7327">
              <w:rPr>
                <w:rFonts w:ascii="Times New Roman" w:hAnsi="Times New Roman" w:cs="Times New Roman"/>
                <w:b/>
                <w:sz w:val="24"/>
                <w:szCs w:val="24"/>
              </w:rPr>
              <w:t>ţ</w:t>
            </w:r>
            <w:r w:rsidR="00D7706F" w:rsidRPr="00820BA4">
              <w:rPr>
                <w:rFonts w:ascii="Times New Roman" w:hAnsi="Times New Roman" w:cs="Times New Roman"/>
                <w:b/>
                <w:sz w:val="24"/>
                <w:szCs w:val="24"/>
              </w:rPr>
              <w:t>i</w:t>
            </w:r>
            <w:r w:rsidRPr="00820BA4">
              <w:rPr>
                <w:rFonts w:ascii="Times New Roman" w:hAnsi="Times New Roman" w:cs="Times New Roman"/>
                <w:sz w:val="24"/>
                <w:szCs w:val="24"/>
              </w:rPr>
              <w:t xml:space="preserve"> caută în felul următor:</w:t>
            </w:r>
          </w:p>
          <w:p w:rsidR="003A1154"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pun întrebări prietenilor din re</w:t>
            </w:r>
            <w:r w:rsidR="00FC7327">
              <w:rPr>
                <w:rFonts w:ascii="Times New Roman" w:hAnsi="Times New Roman" w:cs="Times New Roman"/>
                <w:sz w:val="24"/>
                <w:szCs w:val="24"/>
              </w:rPr>
              <w:t>ţ</w:t>
            </w:r>
            <w:r w:rsidRPr="00820BA4">
              <w:rPr>
                <w:rFonts w:ascii="Times New Roman" w:hAnsi="Times New Roman" w:cs="Times New Roman"/>
                <w:sz w:val="24"/>
                <w:szCs w:val="24"/>
              </w:rPr>
              <w:t xml:space="preserve">elele sociale </w:t>
            </w:r>
          </w:p>
          <w:p w:rsidR="003A1154" w:rsidRPr="00820BA4" w:rsidRDefault="00D7706F" w:rsidP="00955957">
            <w:pPr>
              <w:widowControl/>
              <w:numPr>
                <w:ilvl w:val="0"/>
                <w:numId w:val="16"/>
              </w:numPr>
              <w:spacing w:line="276" w:lineRule="auto"/>
              <w:ind w:left="360" w:hanging="180"/>
              <w:jc w:val="both"/>
              <w:rPr>
                <w:rFonts w:ascii="Times New Roman" w:hAnsi="Times New Roman" w:cs="Times New Roman"/>
                <w:sz w:val="24"/>
                <w:szCs w:val="24"/>
              </w:rPr>
            </w:pPr>
            <w:r w:rsidRPr="00820BA4">
              <w:rPr>
                <w:rFonts w:ascii="Times New Roman" w:hAnsi="Times New Roman" w:cs="Times New Roman"/>
                <w:sz w:val="24"/>
                <w:szCs w:val="24"/>
              </w:rPr>
              <w:t>pun întrebări pe Twitter, Facebook</w:t>
            </w:r>
          </w:p>
          <w:p w:rsidR="003A1154" w:rsidRPr="00820BA4" w:rsidRDefault="00D7706F" w:rsidP="00955957">
            <w:pPr>
              <w:widowControl/>
              <w:numPr>
                <w:ilvl w:val="0"/>
                <w:numId w:val="16"/>
              </w:numPr>
              <w:spacing w:line="276" w:lineRule="auto"/>
              <w:ind w:left="360" w:hanging="180"/>
              <w:jc w:val="both"/>
              <w:rPr>
                <w:rFonts w:ascii="Times New Roman" w:hAnsi="Times New Roman" w:cs="Times New Roman"/>
                <w:b/>
                <w:sz w:val="24"/>
                <w:szCs w:val="24"/>
              </w:rPr>
            </w:pPr>
            <w:r w:rsidRPr="00820BA4">
              <w:rPr>
                <w:rFonts w:ascii="Times New Roman" w:hAnsi="Times New Roman" w:cs="Times New Roman"/>
                <w:sz w:val="24"/>
                <w:szCs w:val="24"/>
              </w:rPr>
              <w:t xml:space="preserve">Citesc opiniile </w:t>
            </w:r>
            <w:r w:rsidR="00FC7327">
              <w:rPr>
                <w:rFonts w:ascii="Times New Roman" w:hAnsi="Times New Roman" w:cs="Times New Roman"/>
                <w:sz w:val="24"/>
                <w:szCs w:val="24"/>
              </w:rPr>
              <w:t>ş</w:t>
            </w:r>
            <w:r w:rsidRPr="00820BA4">
              <w:rPr>
                <w:rFonts w:ascii="Times New Roman" w:hAnsi="Times New Roman" w:cs="Times New Roman"/>
                <w:sz w:val="24"/>
                <w:szCs w:val="24"/>
              </w:rPr>
              <w:t xml:space="preserve">i părerile altor consumatori </w:t>
            </w: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p>
          <w:p w:rsidR="00D7706F" w:rsidRPr="00820BA4" w:rsidRDefault="00D7706F" w:rsidP="00955957">
            <w:pPr>
              <w:widowControl/>
              <w:spacing w:line="276" w:lineRule="auto"/>
              <w:jc w:val="both"/>
              <w:rPr>
                <w:rFonts w:ascii="Times New Roman" w:hAnsi="Times New Roman" w:cs="Times New Roman"/>
                <w:sz w:val="24"/>
                <w:szCs w:val="24"/>
              </w:rPr>
            </w:pPr>
            <w:r w:rsidRPr="00820BA4">
              <w:rPr>
                <w:rFonts w:ascii="Times New Roman" w:hAnsi="Times New Roman" w:cs="Times New Roman"/>
                <w:sz w:val="24"/>
                <w:szCs w:val="24"/>
              </w:rPr>
              <w:t>Cum transmit laude/reclama</w:t>
            </w:r>
            <w:r w:rsidR="00FC7327">
              <w:rPr>
                <w:rFonts w:ascii="Times New Roman" w:hAnsi="Times New Roman" w:cs="Times New Roman"/>
                <w:sz w:val="24"/>
                <w:szCs w:val="24"/>
              </w:rPr>
              <w:t>ţ</w:t>
            </w:r>
            <w:r w:rsidRPr="00820BA4">
              <w:rPr>
                <w:rFonts w:ascii="Times New Roman" w:hAnsi="Times New Roman" w:cs="Times New Roman"/>
                <w:sz w:val="24"/>
                <w:szCs w:val="24"/>
              </w:rPr>
              <w:t>ii:</w:t>
            </w:r>
          </w:p>
          <w:p w:rsidR="00D7706F" w:rsidRPr="00820BA4" w:rsidRDefault="00D7706F" w:rsidP="00955957">
            <w:pPr>
              <w:widowControl/>
              <w:numPr>
                <w:ilvl w:val="0"/>
                <w:numId w:val="16"/>
              </w:numPr>
              <w:spacing w:line="276" w:lineRule="auto"/>
              <w:ind w:left="360" w:hanging="180"/>
              <w:jc w:val="both"/>
              <w:rPr>
                <w:rFonts w:ascii="Times New Roman" w:hAnsi="Times New Roman" w:cs="Times New Roman"/>
                <w:b/>
                <w:sz w:val="24"/>
                <w:szCs w:val="24"/>
              </w:rPr>
            </w:pPr>
            <w:r w:rsidRPr="00820BA4">
              <w:rPr>
                <w:rFonts w:ascii="Times New Roman" w:hAnsi="Times New Roman" w:cs="Times New Roman"/>
                <w:sz w:val="24"/>
                <w:szCs w:val="24"/>
              </w:rPr>
              <w:t>postează experien</w:t>
            </w:r>
            <w:r w:rsidR="00FC7327">
              <w:rPr>
                <w:rFonts w:ascii="Times New Roman" w:hAnsi="Times New Roman" w:cs="Times New Roman"/>
                <w:sz w:val="24"/>
                <w:szCs w:val="24"/>
              </w:rPr>
              <w:t>ţ</w:t>
            </w:r>
            <w:r w:rsidRPr="00820BA4">
              <w:rPr>
                <w:rFonts w:ascii="Times New Roman" w:hAnsi="Times New Roman" w:cs="Times New Roman"/>
                <w:sz w:val="24"/>
                <w:szCs w:val="24"/>
              </w:rPr>
              <w:t>a pe Twitter, Facebook; distribuie păreri prin prietenii din mediul social</w:t>
            </w:r>
          </w:p>
        </w:tc>
      </w:tr>
    </w:tbl>
    <w:p w:rsidR="004D1B1B" w:rsidRPr="00820BA4" w:rsidRDefault="00FF4AEC"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Există un mare grup de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iali care nu-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pot permite să plătească pentru serviciile </w:t>
      </w:r>
      <w:r w:rsidR="00814D5C" w:rsidRPr="00820BA4">
        <w:rPr>
          <w:rFonts w:ascii="Times New Roman" w:hAnsi="Times New Roman" w:cs="Times New Roman"/>
          <w:color w:val="000000"/>
          <w:sz w:val="24"/>
          <w:szCs w:val="24"/>
        </w:rPr>
        <w:t>juridice</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iar această situa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probabil se va agrava în următorii cinci ani</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anul </w:t>
      </w:r>
      <w:r w:rsidR="004D1B1B" w:rsidRPr="00820BA4">
        <w:rPr>
          <w:rFonts w:ascii="Times New Roman" w:hAnsi="Times New Roman" w:cs="Times New Roman"/>
          <w:color w:val="000000"/>
          <w:sz w:val="24"/>
          <w:szCs w:val="24"/>
        </w:rPr>
        <w:t>201</w:t>
      </w:r>
      <w:r w:rsidRPr="00820BA4">
        <w:rPr>
          <w:rFonts w:ascii="Times New Roman" w:hAnsi="Times New Roman" w:cs="Times New Roman"/>
          <w:color w:val="000000"/>
          <w:sz w:val="24"/>
          <w:szCs w:val="24"/>
        </w:rPr>
        <w:t xml:space="preserve">4, </w:t>
      </w:r>
      <w:r w:rsidR="004D1B1B" w:rsidRPr="00820BA4">
        <w:rPr>
          <w:rFonts w:ascii="Times New Roman" w:hAnsi="Times New Roman" w:cs="Times New Roman"/>
          <w:color w:val="000000"/>
          <w:sz w:val="24"/>
          <w:szCs w:val="24"/>
        </w:rPr>
        <w:t>cost</w:t>
      </w:r>
      <w:r w:rsidRPr="00820BA4">
        <w:rPr>
          <w:rFonts w:ascii="Times New Roman" w:hAnsi="Times New Roman" w:cs="Times New Roman"/>
          <w:color w:val="000000"/>
          <w:sz w:val="24"/>
          <w:szCs w:val="24"/>
        </w:rPr>
        <w:t>ul serviciilor a fost specificat de 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adul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4D1B1B" w:rsidRPr="00820BA4">
        <w:rPr>
          <w:rFonts w:ascii="Times New Roman" w:hAnsi="Times New Roman" w:cs="Times New Roman"/>
          <w:color w:val="000000"/>
          <w:sz w:val="24"/>
          <w:szCs w:val="24"/>
        </w:rPr>
        <w:t>(75</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decât orice alt criteriu ca reprezentând un </w:t>
      </w:r>
      <w:r w:rsidR="004D1B1B" w:rsidRPr="00820BA4">
        <w:rPr>
          <w:rFonts w:ascii="Times New Roman" w:hAnsi="Times New Roman" w:cs="Times New Roman"/>
          <w:color w:val="000000"/>
          <w:sz w:val="24"/>
          <w:szCs w:val="24"/>
        </w:rPr>
        <w:t xml:space="preserve">factor </w:t>
      </w:r>
      <w:r w:rsidRPr="00820BA4">
        <w:rPr>
          <w:rFonts w:ascii="Times New Roman" w:hAnsi="Times New Roman" w:cs="Times New Roman"/>
          <w:color w:val="000000"/>
          <w:sz w:val="24"/>
          <w:szCs w:val="24"/>
        </w:rPr>
        <w:t>în alegerea consultantului juridic –</w:t>
      </w:r>
      <w:r w:rsidR="004D1B1B"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dincolo de experien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reputa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consultantului</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men</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 xml:space="preserve">ionate de </w:t>
      </w:r>
      <w:r w:rsidR="004D1B1B" w:rsidRPr="00820BA4">
        <w:rPr>
          <w:rFonts w:ascii="Times New Roman" w:hAnsi="Times New Roman" w:cs="Times New Roman"/>
          <w:iCs/>
          <w:color w:val="000000"/>
          <w:sz w:val="24"/>
          <w:szCs w:val="24"/>
        </w:rPr>
        <w:t>74</w:t>
      </w:r>
      <w:r w:rsidR="007F152E" w:rsidRPr="00820BA4">
        <w:rPr>
          <w:rFonts w:ascii="Times New Roman" w:hAnsi="Times New Roman" w:cs="Times New Roman"/>
          <w:iCs/>
          <w:color w:val="000000"/>
          <w:sz w:val="24"/>
          <w:szCs w:val="24"/>
        </w:rPr>
        <w:t>%</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 xml:space="preserve">Rapoartele </w:t>
      </w:r>
      <w:r w:rsidR="004D1B1B" w:rsidRPr="00820BA4">
        <w:rPr>
          <w:rFonts w:ascii="Times New Roman" w:hAnsi="Times New Roman" w:cs="Times New Roman"/>
          <w:color w:val="000000"/>
          <w:sz w:val="24"/>
          <w:szCs w:val="24"/>
        </w:rPr>
        <w:t xml:space="preserve">YouGov 2015: 31). </w:t>
      </w:r>
      <w:r w:rsidR="00B875BE" w:rsidRPr="00820BA4">
        <w:rPr>
          <w:rFonts w:ascii="Times New Roman" w:hAnsi="Times New Roman" w:cs="Times New Roman"/>
          <w:color w:val="000000"/>
          <w:sz w:val="24"/>
          <w:szCs w:val="24"/>
        </w:rPr>
        <w:t xml:space="preserve">Dintre cei </w:t>
      </w:r>
      <w:r w:rsidR="004D1B1B" w:rsidRPr="00820BA4">
        <w:rPr>
          <w:rFonts w:ascii="Times New Roman" w:hAnsi="Times New Roman" w:cs="Times New Roman"/>
          <w:color w:val="000000"/>
          <w:sz w:val="24"/>
          <w:szCs w:val="24"/>
        </w:rPr>
        <w:t>2</w:t>
      </w:r>
      <w:r w:rsidR="00B875B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097 </w:t>
      </w:r>
      <w:r w:rsidR="00B875BE" w:rsidRPr="00820BA4">
        <w:rPr>
          <w:rFonts w:ascii="Times New Roman" w:hAnsi="Times New Roman" w:cs="Times New Roman"/>
          <w:color w:val="000000"/>
          <w:sz w:val="24"/>
          <w:szCs w:val="24"/>
        </w:rPr>
        <w:t>adul</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i reprezentativi la nivel na</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ional intervieva</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 xml:space="preserve">i de </w:t>
      </w:r>
      <w:r w:rsidR="004D1B1B" w:rsidRPr="00820BA4">
        <w:rPr>
          <w:rFonts w:ascii="Times New Roman" w:hAnsi="Times New Roman" w:cs="Times New Roman"/>
          <w:color w:val="000000"/>
          <w:sz w:val="24"/>
          <w:szCs w:val="24"/>
        </w:rPr>
        <w:t xml:space="preserve">YouGov, </w:t>
      </w:r>
      <w:r w:rsidR="004D1B1B" w:rsidRPr="00820BA4">
        <w:rPr>
          <w:rFonts w:ascii="Times New Roman" w:hAnsi="Times New Roman" w:cs="Times New Roman"/>
          <w:iCs/>
          <w:color w:val="000000"/>
          <w:sz w:val="24"/>
          <w:szCs w:val="24"/>
        </w:rPr>
        <w:t>4</w:t>
      </w:r>
      <w:r w:rsidR="007F152E" w:rsidRPr="00820BA4">
        <w:rPr>
          <w:rFonts w:ascii="Times New Roman" w:hAnsi="Times New Roman" w:cs="Times New Roman"/>
          <w:iCs/>
          <w:color w:val="000000"/>
          <w:sz w:val="24"/>
          <w:szCs w:val="24"/>
        </w:rPr>
        <w:t>%</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dintre cei care aveau o problemă juridică nu î</w:t>
      </w:r>
      <w:r w:rsidR="00FC7327">
        <w:rPr>
          <w:rFonts w:ascii="Times New Roman" w:hAnsi="Times New Roman" w:cs="Times New Roman"/>
          <w:color w:val="000000"/>
          <w:sz w:val="24"/>
          <w:szCs w:val="24"/>
        </w:rPr>
        <w:t>ş</w:t>
      </w:r>
      <w:r w:rsidR="00B875BE" w:rsidRPr="00820BA4">
        <w:rPr>
          <w:rFonts w:ascii="Times New Roman" w:hAnsi="Times New Roman" w:cs="Times New Roman"/>
          <w:color w:val="000000"/>
          <w:sz w:val="24"/>
          <w:szCs w:val="24"/>
        </w:rPr>
        <w:t xml:space="preserve">i puteau permite să plătească pentru </w:t>
      </w:r>
      <w:r w:rsidR="00814D5C" w:rsidRPr="00820BA4">
        <w:rPr>
          <w:rFonts w:ascii="Times New Roman" w:hAnsi="Times New Roman" w:cs="Times New Roman"/>
          <w:color w:val="000000"/>
          <w:sz w:val="24"/>
          <w:szCs w:val="24"/>
        </w:rPr>
        <w:t>servicii juridice</w:t>
      </w:r>
      <w:r w:rsidR="00B875BE" w:rsidRPr="00820BA4">
        <w:rPr>
          <w:rFonts w:ascii="Times New Roman" w:hAnsi="Times New Roman" w:cs="Times New Roman"/>
          <w:color w:val="000000"/>
          <w:sz w:val="24"/>
          <w:szCs w:val="24"/>
        </w:rPr>
        <w:t xml:space="preserve">, iar încă </w:t>
      </w:r>
      <w:r w:rsidR="004D1B1B" w:rsidRPr="00820BA4">
        <w:rPr>
          <w:rFonts w:ascii="Times New Roman" w:hAnsi="Times New Roman" w:cs="Times New Roman"/>
          <w:color w:val="000000"/>
          <w:sz w:val="24"/>
          <w:szCs w:val="24"/>
        </w:rPr>
        <w:t>3</w:t>
      </w:r>
      <w:r w:rsidR="007F152E" w:rsidRPr="00820BA4">
        <w:rPr>
          <w:rFonts w:ascii="Times New Roman" w:hAnsi="Times New Roman" w:cs="Times New Roman"/>
          <w:color w:val="000000"/>
          <w:sz w:val="24"/>
          <w:szCs w:val="24"/>
        </w:rPr>
        <w:t>%</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„au decis să renun</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e deoarece întreaga experien</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 xml:space="preserve">ă părea prea complicată” </w:t>
      </w:r>
      <w:r w:rsidR="004D1B1B" w:rsidRPr="00820BA4">
        <w:rPr>
          <w:rFonts w:ascii="Times New Roman" w:hAnsi="Times New Roman" w:cs="Times New Roman"/>
          <w:color w:val="000000"/>
          <w:sz w:val="24"/>
          <w:szCs w:val="24"/>
        </w:rPr>
        <w:t>(</w:t>
      </w:r>
      <w:r w:rsidR="00B875BE" w:rsidRPr="00820BA4">
        <w:rPr>
          <w:rFonts w:ascii="Times New Roman" w:hAnsi="Times New Roman" w:cs="Times New Roman"/>
          <w:color w:val="000000"/>
          <w:sz w:val="24"/>
          <w:szCs w:val="24"/>
        </w:rPr>
        <w:t xml:space="preserve">Rapoartele </w:t>
      </w:r>
      <w:r w:rsidR="004D1B1B" w:rsidRPr="00820BA4">
        <w:rPr>
          <w:rFonts w:ascii="Times New Roman" w:hAnsi="Times New Roman" w:cs="Times New Roman"/>
          <w:color w:val="000000"/>
          <w:sz w:val="24"/>
          <w:szCs w:val="24"/>
        </w:rPr>
        <w:t xml:space="preserve">YouGov 2015: 20). </w:t>
      </w:r>
      <w:r w:rsidR="00B875BE" w:rsidRPr="00820BA4">
        <w:rPr>
          <w:rFonts w:ascii="Times New Roman" w:hAnsi="Times New Roman" w:cs="Times New Roman"/>
          <w:color w:val="000000"/>
          <w:sz w:val="24"/>
          <w:szCs w:val="24"/>
        </w:rPr>
        <w:t>O solu</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ie des lăudată pentru cei care nu î</w:t>
      </w:r>
      <w:r w:rsidR="00FC7327">
        <w:rPr>
          <w:rFonts w:ascii="Times New Roman" w:hAnsi="Times New Roman" w:cs="Times New Roman"/>
          <w:color w:val="000000"/>
          <w:sz w:val="24"/>
          <w:szCs w:val="24"/>
        </w:rPr>
        <w:t>ş</w:t>
      </w:r>
      <w:r w:rsidR="00B875BE" w:rsidRPr="00820BA4">
        <w:rPr>
          <w:rFonts w:ascii="Times New Roman" w:hAnsi="Times New Roman" w:cs="Times New Roman"/>
          <w:color w:val="000000"/>
          <w:sz w:val="24"/>
          <w:szCs w:val="24"/>
        </w:rPr>
        <w:t xml:space="preserve">i pot permite serviciile juridice prestate 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B875BE"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 xml:space="preserve">este o abordare de tip </w:t>
      </w:r>
      <w:r w:rsidR="004D1B1B" w:rsidRPr="00820BA4">
        <w:rPr>
          <w:rFonts w:ascii="Times New Roman" w:hAnsi="Times New Roman" w:cs="Times New Roman"/>
          <w:color w:val="000000"/>
          <w:sz w:val="24"/>
          <w:szCs w:val="24"/>
        </w:rPr>
        <w:t xml:space="preserve">DIY </w:t>
      </w:r>
      <w:r w:rsidR="00B875BE" w:rsidRPr="00820BA4">
        <w:rPr>
          <w:rFonts w:ascii="Times New Roman" w:hAnsi="Times New Roman" w:cs="Times New Roman"/>
          <w:color w:val="000000"/>
          <w:sz w:val="24"/>
          <w:szCs w:val="24"/>
        </w:rPr>
        <w:t>(personală), u</w:t>
      </w:r>
      <w:r w:rsidR="00FC7327">
        <w:rPr>
          <w:rFonts w:ascii="Times New Roman" w:hAnsi="Times New Roman" w:cs="Times New Roman"/>
          <w:color w:val="000000"/>
          <w:sz w:val="24"/>
          <w:szCs w:val="24"/>
        </w:rPr>
        <w:t>ş</w:t>
      </w:r>
      <w:r w:rsidR="00B875BE" w:rsidRPr="00820BA4">
        <w:rPr>
          <w:rFonts w:ascii="Times New Roman" w:hAnsi="Times New Roman" w:cs="Times New Roman"/>
          <w:color w:val="000000"/>
          <w:sz w:val="24"/>
          <w:szCs w:val="24"/>
        </w:rPr>
        <w:t>urată de informa</w:t>
      </w:r>
      <w:r w:rsidR="00FC7327">
        <w:rPr>
          <w:rFonts w:ascii="Times New Roman" w:hAnsi="Times New Roman" w:cs="Times New Roman"/>
          <w:color w:val="000000"/>
          <w:sz w:val="24"/>
          <w:szCs w:val="24"/>
        </w:rPr>
        <w:t>ţ</w:t>
      </w:r>
      <w:r w:rsidR="00B875BE" w:rsidRPr="00820BA4">
        <w:rPr>
          <w:rFonts w:ascii="Times New Roman" w:hAnsi="Times New Roman" w:cs="Times New Roman"/>
          <w:color w:val="000000"/>
          <w:sz w:val="24"/>
          <w:szCs w:val="24"/>
        </w:rPr>
        <w:t xml:space="preserve">iile disponibile </w:t>
      </w:r>
      <w:r w:rsidR="004D1B1B" w:rsidRPr="00820BA4">
        <w:rPr>
          <w:rFonts w:ascii="Times New Roman" w:hAnsi="Times New Roman" w:cs="Times New Roman"/>
          <w:color w:val="000000"/>
          <w:sz w:val="24"/>
          <w:szCs w:val="24"/>
        </w:rPr>
        <w:t xml:space="preserve">online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de formularele digitale ghidate ce se completează automat</w:t>
      </w:r>
      <w:r w:rsidR="004D1B1B" w:rsidRPr="00820BA4">
        <w:rPr>
          <w:rFonts w:ascii="Times New Roman" w:hAnsi="Times New Roman" w:cs="Times New Roman"/>
          <w:color w:val="000000"/>
          <w:sz w:val="24"/>
          <w:szCs w:val="24"/>
        </w:rPr>
        <w:t xml:space="preserve">. </w:t>
      </w:r>
      <w:r w:rsidR="00B875BE" w:rsidRPr="00820BA4">
        <w:rPr>
          <w:rFonts w:ascii="Times New Roman" w:hAnsi="Times New Roman" w:cs="Times New Roman"/>
          <w:color w:val="000000"/>
          <w:sz w:val="24"/>
          <w:szCs w:val="24"/>
        </w:rPr>
        <w:t xml:space="preserve">Cu toate acestea, este </w:t>
      </w:r>
      <w:r w:rsidR="004D1B1B" w:rsidRPr="00820BA4">
        <w:rPr>
          <w:rFonts w:ascii="Times New Roman" w:hAnsi="Times New Roman" w:cs="Times New Roman"/>
          <w:color w:val="000000"/>
          <w:sz w:val="24"/>
          <w:szCs w:val="24"/>
        </w:rPr>
        <w:t xml:space="preserve">important </w:t>
      </w:r>
      <w:r w:rsidR="00B875BE" w:rsidRPr="00820BA4">
        <w:rPr>
          <w:rFonts w:ascii="Times New Roman" w:hAnsi="Times New Roman" w:cs="Times New Roman"/>
          <w:color w:val="000000"/>
          <w:sz w:val="24"/>
          <w:szCs w:val="24"/>
        </w:rPr>
        <w:t xml:space="preserve">să </w:t>
      </w:r>
      <w:r w:rsidR="00B24F43" w:rsidRPr="00820BA4">
        <w:rPr>
          <w:rFonts w:ascii="Times New Roman" w:hAnsi="Times New Roman" w:cs="Times New Roman"/>
          <w:color w:val="000000"/>
          <w:sz w:val="24"/>
          <w:szCs w:val="24"/>
        </w:rPr>
        <w:t xml:space="preserve">ne amintim că nu toată lumea este </w:t>
      </w:r>
      <w:r w:rsidR="004D1B1B" w:rsidRPr="00820BA4">
        <w:rPr>
          <w:rFonts w:ascii="Times New Roman" w:hAnsi="Times New Roman" w:cs="Times New Roman"/>
          <w:color w:val="000000"/>
          <w:sz w:val="24"/>
          <w:szCs w:val="24"/>
        </w:rPr>
        <w:t xml:space="preserve">online </w:t>
      </w:r>
      <w:r w:rsidR="00FC7327">
        <w:rPr>
          <w:rFonts w:ascii="Times New Roman" w:hAnsi="Times New Roman" w:cs="Times New Roman"/>
          <w:color w:val="000000"/>
          <w:sz w:val="24"/>
          <w:szCs w:val="24"/>
        </w:rPr>
        <w:t>ş</w:t>
      </w:r>
      <w:r w:rsidR="00B24F43" w:rsidRPr="00820BA4">
        <w:rPr>
          <w:rFonts w:ascii="Times New Roman" w:hAnsi="Times New Roman" w:cs="Times New Roman"/>
          <w:color w:val="000000"/>
          <w:sz w:val="24"/>
          <w:szCs w:val="24"/>
        </w:rPr>
        <w:t>i nu toată lumea are cuno</w:t>
      </w:r>
      <w:r w:rsidR="00FC7327">
        <w:rPr>
          <w:rFonts w:ascii="Times New Roman" w:hAnsi="Times New Roman" w:cs="Times New Roman"/>
          <w:color w:val="000000"/>
          <w:sz w:val="24"/>
          <w:szCs w:val="24"/>
        </w:rPr>
        <w:t>ş</w:t>
      </w:r>
      <w:r w:rsidR="00B24F43"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00B24F43" w:rsidRPr="00820BA4">
        <w:rPr>
          <w:rFonts w:ascii="Times New Roman" w:hAnsi="Times New Roman" w:cs="Times New Roman"/>
          <w:color w:val="000000"/>
          <w:sz w:val="24"/>
          <w:szCs w:val="24"/>
        </w:rPr>
        <w:t>e digitale</w:t>
      </w:r>
      <w:r w:rsidR="004D1B1B" w:rsidRPr="00820BA4">
        <w:rPr>
          <w:rFonts w:ascii="Times New Roman" w:hAnsi="Times New Roman" w:cs="Times New Roman"/>
          <w:color w:val="000000"/>
          <w:sz w:val="24"/>
          <w:szCs w:val="24"/>
        </w:rPr>
        <w:t>:</w:t>
      </w:r>
    </w:p>
    <w:p w:rsidR="004D1B1B" w:rsidRPr="00820BA4" w:rsidRDefault="00B24F43"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„Există o mare suprapunere între cei care nu î</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i pot permite să plătească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cei care fie nu au acces la servicii </w:t>
      </w:r>
      <w:r w:rsidR="004D1B1B" w:rsidRPr="00820BA4">
        <w:rPr>
          <w:rFonts w:ascii="Times New Roman" w:hAnsi="Times New Roman" w:cs="Times New Roman"/>
          <w:i/>
          <w:iCs/>
          <w:color w:val="6EA149"/>
          <w:sz w:val="24"/>
          <w:szCs w:val="24"/>
        </w:rPr>
        <w:t>digital</w:t>
      </w:r>
      <w:r w:rsidRPr="00820BA4">
        <w:rPr>
          <w:rFonts w:ascii="Times New Roman" w:hAnsi="Times New Roman" w:cs="Times New Roman"/>
          <w:i/>
          <w:iCs/>
          <w:color w:val="6EA149"/>
          <w:sz w:val="24"/>
          <w:szCs w:val="24"/>
        </w:rPr>
        <w:t>e, fie nu dispun de abilită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ile necesare pentru a le explora</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Ceea ce înseamnă că </w:t>
      </w:r>
      <w:r w:rsidR="00EA547A" w:rsidRPr="00820BA4">
        <w:rPr>
          <w:rFonts w:ascii="Times New Roman" w:hAnsi="Times New Roman" w:cs="Times New Roman"/>
          <w:i/>
          <w:iCs/>
          <w:color w:val="6EA149"/>
          <w:sz w:val="24"/>
          <w:szCs w:val="24"/>
        </w:rPr>
        <w:t>există</w:t>
      </w:r>
      <w:r w:rsidRPr="00820BA4">
        <w:rPr>
          <w:rFonts w:ascii="Times New Roman" w:hAnsi="Times New Roman" w:cs="Times New Roman"/>
          <w:i/>
          <w:iCs/>
          <w:color w:val="6EA149"/>
          <w:sz w:val="24"/>
          <w:szCs w:val="24"/>
        </w:rPr>
        <w:t xml:space="preserve"> o problemă legată de accesul la justi</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ie/accesul la lege pentru solu</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ionarea căreia va fi nevoie de o combina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ie de scheme </w:t>
      </w:r>
      <w:r w:rsidR="004D1B1B" w:rsidRPr="00820BA4">
        <w:rPr>
          <w:rFonts w:ascii="Times New Roman" w:hAnsi="Times New Roman" w:cs="Times New Roman"/>
          <w:i/>
          <w:iCs/>
          <w:color w:val="6EA149"/>
          <w:sz w:val="24"/>
          <w:szCs w:val="24"/>
        </w:rPr>
        <w:t xml:space="preserve">pro bono, </w:t>
      </w:r>
      <w:r w:rsidRPr="00820BA4">
        <w:rPr>
          <w:rFonts w:ascii="Times New Roman" w:hAnsi="Times New Roman" w:cs="Times New Roman"/>
          <w:i/>
          <w:iCs/>
          <w:color w:val="6EA149"/>
          <w:sz w:val="24"/>
          <w:szCs w:val="24"/>
        </w:rPr>
        <w:t>finan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are publică</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institu</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ii unde lucrează </w:t>
      </w:r>
      <w:r w:rsidR="004D1B1B" w:rsidRPr="00820BA4">
        <w:rPr>
          <w:rFonts w:ascii="Times New Roman" w:hAnsi="Times New Roman" w:cs="Times New Roman"/>
          <w:i/>
          <w:iCs/>
          <w:color w:val="6EA149"/>
          <w:sz w:val="24"/>
          <w:szCs w:val="24"/>
        </w:rPr>
        <w:t>studen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4D1B1B"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servicii pe bază de </w:t>
      </w:r>
      <w:r w:rsidR="0000585B" w:rsidRPr="00820BA4">
        <w:rPr>
          <w:rFonts w:ascii="Times New Roman" w:hAnsi="Times New Roman" w:cs="Times New Roman"/>
          <w:i/>
          <w:iCs/>
          <w:color w:val="6EA149"/>
          <w:sz w:val="24"/>
          <w:szCs w:val="24"/>
        </w:rPr>
        <w:t>tehnologie</w:t>
      </w:r>
      <w:r w:rsidR="004D1B1B"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4D1B1B" w:rsidRPr="00820BA4">
        <w:rPr>
          <w:rFonts w:ascii="Times New Roman" w:hAnsi="Times New Roman" w:cs="Times New Roman"/>
          <w:i/>
          <w:iCs/>
          <w:color w:val="6EA149"/>
          <w:sz w:val="24"/>
          <w:szCs w:val="24"/>
        </w:rPr>
        <w:t xml:space="preserve"> </w:t>
      </w:r>
      <w:r w:rsidR="004D1B1B"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4D1B1B" w:rsidRPr="00820BA4">
        <w:rPr>
          <w:rFonts w:ascii="Times New Roman" w:hAnsi="Times New Roman" w:cs="Times New Roman"/>
          <w:i/>
          <w:iCs/>
          <w:color w:val="000000"/>
          <w:sz w:val="24"/>
          <w:szCs w:val="24"/>
        </w:rPr>
        <w:t xml:space="preserve"> - B2C)</w:t>
      </w:r>
    </w:p>
    <w:p w:rsidR="004D1B1B" w:rsidRPr="00820BA4" w:rsidRDefault="00C33477" w:rsidP="00BA1094">
      <w:pPr>
        <w:widowControl/>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Grupul de consultare pentru viitor</w:t>
      </w:r>
      <w:r w:rsidR="00767864" w:rsidRPr="00820BA4">
        <w:rPr>
          <w:rFonts w:ascii="Times New Roman" w:hAnsi="Times New Roman" w:cs="Times New Roman"/>
          <w:color w:val="000000"/>
          <w:sz w:val="24"/>
          <w:szCs w:val="24"/>
        </w:rPr>
        <w:t xml:space="preserve"> </w:t>
      </w:r>
      <w:r w:rsidR="00140024" w:rsidRPr="00820BA4">
        <w:rPr>
          <w:rFonts w:ascii="Times New Roman" w:hAnsi="Times New Roman" w:cs="Times New Roman"/>
          <w:color w:val="000000"/>
          <w:sz w:val="24"/>
          <w:szCs w:val="24"/>
        </w:rPr>
        <w:t>a avertizat în legătură cu faptul că imposibilitatea de a ob</w:t>
      </w:r>
      <w:r w:rsidR="00FC7327">
        <w:rPr>
          <w:rFonts w:ascii="Times New Roman" w:hAnsi="Times New Roman" w:cs="Times New Roman"/>
          <w:color w:val="000000"/>
          <w:sz w:val="24"/>
          <w:szCs w:val="24"/>
        </w:rPr>
        <w:t>ţ</w:t>
      </w:r>
      <w:r w:rsidR="00140024" w:rsidRPr="00820BA4">
        <w:rPr>
          <w:rFonts w:ascii="Times New Roman" w:hAnsi="Times New Roman" w:cs="Times New Roman"/>
          <w:color w:val="000000"/>
          <w:sz w:val="24"/>
          <w:szCs w:val="24"/>
        </w:rPr>
        <w:t>ine consultan</w:t>
      </w:r>
      <w:r w:rsidR="00FC7327">
        <w:rPr>
          <w:rFonts w:ascii="Times New Roman" w:hAnsi="Times New Roman" w:cs="Times New Roman"/>
          <w:color w:val="000000"/>
          <w:sz w:val="24"/>
          <w:szCs w:val="24"/>
        </w:rPr>
        <w:t>ţ</w:t>
      </w:r>
      <w:r w:rsidR="00140024" w:rsidRPr="00820BA4">
        <w:rPr>
          <w:rFonts w:ascii="Times New Roman" w:hAnsi="Times New Roman" w:cs="Times New Roman"/>
          <w:color w:val="000000"/>
          <w:sz w:val="24"/>
          <w:szCs w:val="24"/>
        </w:rPr>
        <w:t>ă în cea mai incipientă etapă a unei probleme înseamnă</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140024" w:rsidRPr="00820BA4">
        <w:rPr>
          <w:rFonts w:ascii="Times New Roman" w:hAnsi="Times New Roman" w:cs="Times New Roman"/>
          <w:color w:val="000000"/>
          <w:sz w:val="24"/>
          <w:szCs w:val="24"/>
        </w:rPr>
        <w:t>multe cazuri</w:t>
      </w:r>
      <w:r w:rsidR="00767864" w:rsidRPr="00820BA4">
        <w:rPr>
          <w:rFonts w:ascii="Times New Roman" w:hAnsi="Times New Roman" w:cs="Times New Roman"/>
          <w:color w:val="000000"/>
          <w:sz w:val="24"/>
          <w:szCs w:val="24"/>
        </w:rPr>
        <w:t xml:space="preserve">, </w:t>
      </w:r>
      <w:r w:rsidR="00140024" w:rsidRPr="00820BA4">
        <w:rPr>
          <w:rFonts w:ascii="Times New Roman" w:hAnsi="Times New Roman" w:cs="Times New Roman"/>
          <w:color w:val="000000"/>
          <w:sz w:val="24"/>
          <w:szCs w:val="24"/>
        </w:rPr>
        <w:t>că problema respectivă s-ar putea agrava, necesitând o solu</w:t>
      </w:r>
      <w:r w:rsidR="00FC7327">
        <w:rPr>
          <w:rFonts w:ascii="Times New Roman" w:hAnsi="Times New Roman" w:cs="Times New Roman"/>
          <w:color w:val="000000"/>
          <w:sz w:val="24"/>
          <w:szCs w:val="24"/>
        </w:rPr>
        <w:t>ţ</w:t>
      </w:r>
      <w:r w:rsidR="00140024" w:rsidRPr="00820BA4">
        <w:rPr>
          <w:rFonts w:ascii="Times New Roman" w:hAnsi="Times New Roman" w:cs="Times New Roman"/>
          <w:color w:val="000000"/>
          <w:sz w:val="24"/>
          <w:szCs w:val="24"/>
        </w:rPr>
        <w:t xml:space="preserve">ionare mai serioasă </w:t>
      </w:r>
      <w:r w:rsidR="00FC7327">
        <w:rPr>
          <w:rFonts w:ascii="Times New Roman" w:hAnsi="Times New Roman" w:cs="Times New Roman"/>
          <w:color w:val="000000"/>
          <w:sz w:val="24"/>
          <w:szCs w:val="24"/>
        </w:rPr>
        <w:t>ş</w:t>
      </w:r>
      <w:r w:rsidR="00140024" w:rsidRPr="00820BA4">
        <w:rPr>
          <w:rFonts w:ascii="Times New Roman" w:hAnsi="Times New Roman" w:cs="Times New Roman"/>
          <w:color w:val="000000"/>
          <w:sz w:val="24"/>
          <w:szCs w:val="24"/>
        </w:rPr>
        <w:t>i poten</w:t>
      </w:r>
      <w:r w:rsidR="00FC7327">
        <w:rPr>
          <w:rFonts w:ascii="Times New Roman" w:hAnsi="Times New Roman" w:cs="Times New Roman"/>
          <w:color w:val="000000"/>
          <w:sz w:val="24"/>
          <w:szCs w:val="24"/>
        </w:rPr>
        <w:t>ţ</w:t>
      </w:r>
      <w:r w:rsidR="00140024" w:rsidRPr="00820BA4">
        <w:rPr>
          <w:rFonts w:ascii="Times New Roman" w:hAnsi="Times New Roman" w:cs="Times New Roman"/>
          <w:color w:val="000000"/>
          <w:sz w:val="24"/>
          <w:szCs w:val="24"/>
        </w:rPr>
        <w:t>ial mai costisitoare</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sidR="00140024" w:rsidRPr="00820BA4">
        <w:rPr>
          <w:rFonts w:ascii="Times New Roman" w:hAnsi="Times New Roman" w:cs="Times New Roman"/>
          <w:color w:val="000000"/>
          <w:sz w:val="24"/>
          <w:szCs w:val="24"/>
        </w:rPr>
        <w:t>interven</w:t>
      </w:r>
      <w:r w:rsidR="00FC7327">
        <w:rPr>
          <w:rFonts w:ascii="Times New Roman" w:hAnsi="Times New Roman" w:cs="Times New Roman"/>
          <w:color w:val="000000"/>
          <w:sz w:val="24"/>
          <w:szCs w:val="24"/>
        </w:rPr>
        <w:t>ţ</w:t>
      </w:r>
      <w:r w:rsidR="00140024" w:rsidRPr="00820BA4">
        <w:rPr>
          <w:rFonts w:ascii="Times New Roman" w:hAnsi="Times New Roman" w:cs="Times New Roman"/>
          <w:color w:val="000000"/>
          <w:sz w:val="24"/>
          <w:szCs w:val="24"/>
        </w:rPr>
        <w:t>ie pe cale oficială</w:t>
      </w:r>
      <w:r w:rsidR="00767864" w:rsidRPr="00820BA4">
        <w:rPr>
          <w:rFonts w:ascii="Times New Roman" w:hAnsi="Times New Roman" w:cs="Times New Roman"/>
          <w:color w:val="000000"/>
          <w:sz w:val="24"/>
          <w:szCs w:val="24"/>
        </w:rPr>
        <w:t xml:space="preserve">, </w:t>
      </w:r>
      <w:r w:rsidR="00140024" w:rsidRPr="00820BA4">
        <w:rPr>
          <w:rFonts w:ascii="Times New Roman" w:hAnsi="Times New Roman" w:cs="Times New Roman"/>
          <w:color w:val="000000"/>
          <w:sz w:val="24"/>
          <w:szCs w:val="24"/>
        </w:rPr>
        <w:t>la un moment ulterior</w:t>
      </w:r>
      <w:r w:rsidR="00767864" w:rsidRPr="00820BA4">
        <w:rPr>
          <w:rFonts w:ascii="Times New Roman" w:hAnsi="Times New Roman" w:cs="Times New Roman"/>
          <w:color w:val="000000"/>
          <w:sz w:val="24"/>
          <w:szCs w:val="24"/>
        </w:rPr>
        <w:t xml:space="preserve">. </w:t>
      </w:r>
      <w:r w:rsidR="00140024"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ş</w:t>
      </w:r>
      <w:r w:rsidR="00140024" w:rsidRPr="00820BA4">
        <w:rPr>
          <w:rFonts w:ascii="Times New Roman" w:hAnsi="Times New Roman" w:cs="Times New Roman"/>
          <w:color w:val="000000"/>
          <w:sz w:val="24"/>
          <w:szCs w:val="24"/>
        </w:rPr>
        <w:t>a cum se arată în Figura</w:t>
      </w:r>
      <w:r w:rsidR="00767864" w:rsidRPr="00820BA4">
        <w:rPr>
          <w:rFonts w:ascii="Times New Roman" w:hAnsi="Times New Roman" w:cs="Times New Roman"/>
          <w:color w:val="000000"/>
          <w:sz w:val="24"/>
          <w:szCs w:val="24"/>
        </w:rPr>
        <w:t xml:space="preserve"> 3 </w:t>
      </w:r>
      <w:r w:rsidR="00140024" w:rsidRPr="00820BA4">
        <w:rPr>
          <w:rFonts w:ascii="Times New Roman" w:hAnsi="Times New Roman" w:cs="Times New Roman"/>
          <w:color w:val="000000"/>
          <w:sz w:val="24"/>
          <w:szCs w:val="24"/>
        </w:rPr>
        <w:t>(pagina</w:t>
      </w:r>
      <w:r w:rsidR="00767864" w:rsidRPr="00820BA4">
        <w:rPr>
          <w:rFonts w:ascii="Times New Roman" w:hAnsi="Times New Roman" w:cs="Times New Roman"/>
          <w:color w:val="000000"/>
          <w:sz w:val="24"/>
          <w:szCs w:val="24"/>
        </w:rPr>
        <w:t xml:space="preserve"> 18), </w:t>
      </w:r>
      <w:r w:rsidR="0080365F" w:rsidRPr="00820BA4">
        <w:rPr>
          <w:rFonts w:ascii="Times New Roman" w:hAnsi="Times New Roman" w:cs="Times New Roman"/>
          <w:color w:val="000000"/>
          <w:sz w:val="24"/>
          <w:szCs w:val="24"/>
        </w:rPr>
        <w:t>unele firme au identificat o pia</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ă prin accentul pus pe furnizarea de consultan</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 xml:space="preserve">ă în etapa incipientă </w:t>
      </w:r>
      <w:r w:rsidR="00767864" w:rsidRPr="00820BA4">
        <w:rPr>
          <w:rFonts w:ascii="Times New Roman" w:hAnsi="Times New Roman" w:cs="Times New Roman"/>
          <w:color w:val="000000"/>
          <w:sz w:val="24"/>
          <w:szCs w:val="24"/>
        </w:rPr>
        <w:t>(</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extinderea înspre mediere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abilită</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i de consiliere</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Pentru aceste firme</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 xml:space="preserve">capacitatea de a ajuta </w:t>
      </w:r>
      <w:r w:rsidR="008E70AE" w:rsidRPr="00820BA4">
        <w:rPr>
          <w:rFonts w:ascii="Times New Roman" w:hAnsi="Times New Roman" w:cs="Times New Roman"/>
          <w:color w:val="000000"/>
          <w:sz w:val="24"/>
          <w:szCs w:val="24"/>
        </w:rPr>
        <w:t>consumatori</w:t>
      </w:r>
      <w:r w:rsidR="0080365F" w:rsidRPr="00820BA4">
        <w:rPr>
          <w:rFonts w:ascii="Times New Roman" w:hAnsi="Times New Roman" w:cs="Times New Roman"/>
          <w:color w:val="000000"/>
          <w:sz w:val="24"/>
          <w:szCs w:val="24"/>
        </w:rPr>
        <w:t>i să în</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eleagă care sunt op</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 xml:space="preserve">iunile de care dispun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să întreprindă demersuri în cel mai scurt timp reprezintă combina</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 xml:space="preserve">ia </w:t>
      </w:r>
      <w:r w:rsidR="00767864" w:rsidRPr="00820BA4">
        <w:rPr>
          <w:rFonts w:ascii="Times New Roman" w:hAnsi="Times New Roman" w:cs="Times New Roman"/>
          <w:color w:val="000000"/>
          <w:sz w:val="24"/>
          <w:szCs w:val="24"/>
        </w:rPr>
        <w:t>perfect</w:t>
      </w:r>
      <w:r w:rsidR="0080365F"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de promovare a firmei ca fiind abordabilă</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atrăgând în acela</w:t>
      </w:r>
      <w:r w:rsidR="00FC7327">
        <w:rPr>
          <w:rFonts w:ascii="Times New Roman" w:hAnsi="Times New Roman" w:cs="Times New Roman"/>
          <w:color w:val="000000"/>
          <w:sz w:val="24"/>
          <w:szCs w:val="24"/>
        </w:rPr>
        <w:t>ş</w:t>
      </w:r>
      <w:r w:rsidR="0080365F" w:rsidRPr="00820BA4">
        <w:rPr>
          <w:rFonts w:ascii="Times New Roman" w:hAnsi="Times New Roman" w:cs="Times New Roman"/>
          <w:color w:val="000000"/>
          <w:sz w:val="24"/>
          <w:szCs w:val="24"/>
        </w:rPr>
        <w:t xml:space="preserve">i timp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înainte ca ace</w:t>
      </w:r>
      <w:r w:rsidR="00FC7327">
        <w:rPr>
          <w:rFonts w:ascii="Times New Roman" w:hAnsi="Times New Roman" w:cs="Times New Roman"/>
          <w:color w:val="000000"/>
          <w:sz w:val="24"/>
          <w:szCs w:val="24"/>
        </w:rPr>
        <w:t>ş</w:t>
      </w:r>
      <w:r w:rsidR="0080365F" w:rsidRPr="00820BA4">
        <w:rPr>
          <w:rFonts w:ascii="Times New Roman" w:hAnsi="Times New Roman" w:cs="Times New Roman"/>
          <w:color w:val="000000"/>
          <w:sz w:val="24"/>
          <w:szCs w:val="24"/>
        </w:rPr>
        <w:t>tia să fie siguri dacă doresc să demareze o ac</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iune în justi</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ie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0365F" w:rsidRPr="00820BA4">
        <w:rPr>
          <w:rFonts w:ascii="Times New Roman" w:hAnsi="Times New Roman" w:cs="Times New Roman"/>
          <w:color w:val="000000"/>
          <w:sz w:val="24"/>
          <w:szCs w:val="24"/>
        </w:rPr>
        <w:t>gestionarea unor probleme care necesită un efort relativ redus din partea firmei pentru solu</w:t>
      </w:r>
      <w:r w:rsidR="00FC7327">
        <w:rPr>
          <w:rFonts w:ascii="Times New Roman" w:hAnsi="Times New Roman" w:cs="Times New Roman"/>
          <w:color w:val="000000"/>
          <w:sz w:val="24"/>
          <w:szCs w:val="24"/>
        </w:rPr>
        <w:t>ţ</w:t>
      </w:r>
      <w:r w:rsidR="0080365F" w:rsidRPr="00820BA4">
        <w:rPr>
          <w:rFonts w:ascii="Times New Roman" w:hAnsi="Times New Roman" w:cs="Times New Roman"/>
          <w:color w:val="000000"/>
          <w:sz w:val="24"/>
          <w:szCs w:val="24"/>
        </w:rPr>
        <w:t>ionare</w:t>
      </w:r>
      <w:r w:rsidR="00767864" w:rsidRPr="00820BA4">
        <w:rPr>
          <w:rFonts w:ascii="Times New Roman" w:hAnsi="Times New Roman" w:cs="Times New Roman"/>
          <w:color w:val="000000"/>
          <w:sz w:val="24"/>
          <w:szCs w:val="24"/>
        </w:rPr>
        <w:t>.</w:t>
      </w:r>
    </w:p>
    <w:p w:rsidR="005B5637" w:rsidRPr="00263B11" w:rsidRDefault="005B5637" w:rsidP="00314299">
      <w:pPr>
        <w:pStyle w:val="Heading5"/>
        <w:spacing w:before="120" w:after="120" w:line="276" w:lineRule="auto"/>
        <w:rPr>
          <w:rFonts w:ascii="Times New Roman" w:hAnsi="Times New Roman"/>
          <w:color w:val="BFBFBF"/>
          <w:sz w:val="24"/>
          <w:szCs w:val="24"/>
        </w:rPr>
      </w:pPr>
      <w:bookmarkStart w:id="36" w:name="_Toc443985446"/>
      <w:r w:rsidRPr="00263B11">
        <w:rPr>
          <w:rFonts w:ascii="Times New Roman" w:hAnsi="Times New Roman"/>
          <w:color w:val="BFBFBF"/>
          <w:sz w:val="24"/>
          <w:szCs w:val="24"/>
        </w:rPr>
        <w:t>Figur</w:t>
      </w:r>
      <w:r w:rsidR="0080365F" w:rsidRPr="00263B11">
        <w:rPr>
          <w:rFonts w:ascii="Times New Roman" w:hAnsi="Times New Roman"/>
          <w:color w:val="BFBFBF"/>
          <w:sz w:val="24"/>
          <w:szCs w:val="24"/>
        </w:rPr>
        <w:t>a</w:t>
      </w:r>
      <w:r w:rsidRPr="00263B11">
        <w:rPr>
          <w:rFonts w:ascii="Times New Roman" w:hAnsi="Times New Roman"/>
          <w:color w:val="BFBFBF"/>
          <w:sz w:val="24"/>
          <w:szCs w:val="24"/>
        </w:rPr>
        <w:t xml:space="preserve"> 9: </w:t>
      </w:r>
      <w:r w:rsidR="0080365F" w:rsidRPr="00263B11">
        <w:rPr>
          <w:rFonts w:ascii="Times New Roman" w:hAnsi="Times New Roman"/>
          <w:color w:val="BFBFBF"/>
          <w:sz w:val="24"/>
          <w:szCs w:val="24"/>
        </w:rPr>
        <w:t>Abordarea pornind de la nevoile cumpărătorului fa</w:t>
      </w:r>
      <w:r w:rsidR="00FC7327">
        <w:rPr>
          <w:rFonts w:ascii="Times New Roman" w:hAnsi="Times New Roman"/>
          <w:color w:val="BFBFBF"/>
          <w:sz w:val="24"/>
          <w:szCs w:val="24"/>
        </w:rPr>
        <w:t>ţ</w:t>
      </w:r>
      <w:r w:rsidR="0080365F" w:rsidRPr="00263B11">
        <w:rPr>
          <w:rFonts w:ascii="Times New Roman" w:hAnsi="Times New Roman"/>
          <w:color w:val="BFBFBF"/>
          <w:sz w:val="24"/>
          <w:szCs w:val="24"/>
        </w:rPr>
        <w:t>ă de abordarea pornind de la experien</w:t>
      </w:r>
      <w:r w:rsidR="00FC7327">
        <w:rPr>
          <w:rFonts w:ascii="Times New Roman" w:hAnsi="Times New Roman"/>
          <w:color w:val="BFBFBF"/>
          <w:sz w:val="24"/>
          <w:szCs w:val="24"/>
        </w:rPr>
        <w:t>ţ</w:t>
      </w:r>
      <w:r w:rsidR="0080365F" w:rsidRPr="00263B11">
        <w:rPr>
          <w:rFonts w:ascii="Times New Roman" w:hAnsi="Times New Roman"/>
          <w:color w:val="BFBFBF"/>
          <w:sz w:val="24"/>
          <w:szCs w:val="24"/>
        </w:rPr>
        <w:t>a firmei</w:t>
      </w:r>
      <w:bookmarkEnd w:id="36"/>
      <w:r w:rsidR="0080365F" w:rsidRPr="00263B11">
        <w:rPr>
          <w:rFonts w:ascii="Times New Roman" w:hAnsi="Times New Roman"/>
          <w:color w:val="BFBFBF"/>
          <w:sz w:val="24"/>
          <w:szCs w:val="24"/>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3965"/>
        <w:gridCol w:w="768"/>
        <w:gridCol w:w="4781"/>
      </w:tblGrid>
      <w:tr w:rsidR="005B5637" w:rsidRPr="00820BA4" w:rsidTr="00955957">
        <w:tblPrEx>
          <w:tblCellMar>
            <w:top w:w="0" w:type="dxa"/>
            <w:bottom w:w="0" w:type="dxa"/>
          </w:tblCellMar>
        </w:tblPrEx>
        <w:trPr>
          <w:trHeight w:hRule="exact" w:val="835"/>
        </w:trPr>
        <w:tc>
          <w:tcPr>
            <w:tcW w:w="3965" w:type="dxa"/>
            <w:tcBorders>
              <w:top w:val="single" w:sz="4" w:space="0" w:color="auto"/>
              <w:left w:val="single" w:sz="4" w:space="0" w:color="auto"/>
              <w:bottom w:val="single" w:sz="4" w:space="0" w:color="auto"/>
              <w:right w:val="single" w:sz="4" w:space="0" w:color="auto"/>
            </w:tcBorders>
            <w:shd w:val="clear" w:color="auto" w:fill="70AD47"/>
          </w:tcPr>
          <w:p w:rsidR="005B5637" w:rsidRPr="00820BA4" w:rsidRDefault="00832186" w:rsidP="00955957">
            <w:pPr>
              <w:widowControl/>
              <w:shd w:val="clear" w:color="auto" w:fill="70AD47"/>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color w:val="FFFFFF"/>
                <w:sz w:val="24"/>
                <w:szCs w:val="24"/>
              </w:rPr>
              <w:t>FIRME NOU INTRATE PE PIA</w:t>
            </w:r>
            <w:r w:rsidR="00FC7327">
              <w:rPr>
                <w:rFonts w:ascii="Times New Roman" w:hAnsi="Times New Roman" w:cs="Times New Roman"/>
                <w:b/>
                <w:bCs/>
                <w:color w:val="FFFFFF"/>
                <w:sz w:val="24"/>
                <w:szCs w:val="24"/>
              </w:rPr>
              <w:t>Ţ</w:t>
            </w:r>
            <w:r w:rsidRPr="00820BA4">
              <w:rPr>
                <w:rFonts w:ascii="Times New Roman" w:hAnsi="Times New Roman" w:cs="Times New Roman"/>
                <w:b/>
                <w:bCs/>
                <w:color w:val="FFFFFF"/>
                <w:sz w:val="24"/>
                <w:szCs w:val="24"/>
              </w:rPr>
              <w:t>Ă</w:t>
            </w:r>
          </w:p>
        </w:tc>
        <w:tc>
          <w:tcPr>
            <w:tcW w:w="768" w:type="dxa"/>
            <w:tcBorders>
              <w:top w:val="nil"/>
              <w:left w:val="single" w:sz="4" w:space="0" w:color="auto"/>
              <w:bottom w:val="nil"/>
              <w:right w:val="single" w:sz="4" w:space="0" w:color="auto"/>
            </w:tcBorders>
            <w:shd w:val="clear" w:color="auto" w:fill="FFFFFF"/>
          </w:tcPr>
          <w:p w:rsidR="005B5637" w:rsidRPr="00820BA4" w:rsidRDefault="005B5637" w:rsidP="00BA1094">
            <w:pPr>
              <w:widowControl/>
              <w:shd w:val="clear" w:color="auto" w:fill="FFFFFF"/>
              <w:spacing w:before="120" w:after="120" w:line="276" w:lineRule="auto"/>
              <w:jc w:val="both"/>
              <w:rPr>
                <w:rFonts w:ascii="Times New Roman" w:hAnsi="Times New Roman" w:cs="Times New Roman"/>
                <w:sz w:val="24"/>
                <w:szCs w:val="24"/>
              </w:rPr>
            </w:pPr>
          </w:p>
        </w:tc>
        <w:tc>
          <w:tcPr>
            <w:tcW w:w="4781" w:type="dxa"/>
            <w:tcBorders>
              <w:top w:val="single" w:sz="4" w:space="0" w:color="auto"/>
              <w:left w:val="single" w:sz="4" w:space="0" w:color="auto"/>
              <w:bottom w:val="single" w:sz="4" w:space="0" w:color="auto"/>
              <w:right w:val="single" w:sz="4" w:space="0" w:color="auto"/>
            </w:tcBorders>
            <w:shd w:val="clear" w:color="auto" w:fill="808080"/>
          </w:tcPr>
          <w:p w:rsidR="005B5637" w:rsidRPr="00820BA4" w:rsidRDefault="00832186" w:rsidP="00955957">
            <w:pPr>
              <w:widowControl/>
              <w:shd w:val="clear" w:color="auto" w:fill="808080"/>
              <w:spacing w:before="120" w:after="120" w:line="276" w:lineRule="auto"/>
              <w:jc w:val="both"/>
              <w:rPr>
                <w:rFonts w:ascii="Times New Roman" w:hAnsi="Times New Roman" w:cs="Times New Roman"/>
                <w:sz w:val="24"/>
                <w:szCs w:val="24"/>
              </w:rPr>
            </w:pPr>
            <w:r w:rsidRPr="00820BA4">
              <w:rPr>
                <w:rFonts w:ascii="Times New Roman" w:hAnsi="Times New Roman" w:cs="Times New Roman"/>
                <w:b/>
                <w:bCs/>
                <w:color w:val="FFFFFF"/>
                <w:sz w:val="24"/>
                <w:szCs w:val="24"/>
              </w:rPr>
              <w:t>FIRME TRADI</w:t>
            </w:r>
            <w:r w:rsidR="00FC7327">
              <w:rPr>
                <w:rFonts w:ascii="Times New Roman" w:hAnsi="Times New Roman" w:cs="Times New Roman"/>
                <w:b/>
                <w:bCs/>
                <w:color w:val="FFFFFF"/>
                <w:sz w:val="24"/>
                <w:szCs w:val="24"/>
              </w:rPr>
              <w:t>Ţ</w:t>
            </w:r>
            <w:r w:rsidRPr="00820BA4">
              <w:rPr>
                <w:rFonts w:ascii="Times New Roman" w:hAnsi="Times New Roman" w:cs="Times New Roman"/>
                <w:b/>
                <w:bCs/>
                <w:color w:val="FFFFFF"/>
                <w:sz w:val="24"/>
                <w:szCs w:val="24"/>
              </w:rPr>
              <w:t xml:space="preserve">IONALE MICI </w:t>
            </w:r>
            <w:r w:rsidR="00FC7327">
              <w:rPr>
                <w:rFonts w:ascii="Times New Roman" w:hAnsi="Times New Roman" w:cs="Times New Roman"/>
                <w:b/>
                <w:bCs/>
                <w:color w:val="FFFFFF"/>
                <w:sz w:val="24"/>
                <w:szCs w:val="24"/>
              </w:rPr>
              <w:t>Ş</w:t>
            </w:r>
            <w:r w:rsidRPr="00820BA4">
              <w:rPr>
                <w:rFonts w:ascii="Times New Roman" w:hAnsi="Times New Roman" w:cs="Times New Roman"/>
                <w:b/>
                <w:bCs/>
                <w:color w:val="FFFFFF"/>
                <w:sz w:val="24"/>
                <w:szCs w:val="24"/>
              </w:rPr>
              <w:t xml:space="preserve">I MIJLOCII </w:t>
            </w:r>
          </w:p>
        </w:tc>
      </w:tr>
      <w:tr w:rsidR="005B5637" w:rsidRPr="00820BA4" w:rsidTr="00955957">
        <w:tblPrEx>
          <w:tblCellMar>
            <w:top w:w="0" w:type="dxa"/>
            <w:bottom w:w="0" w:type="dxa"/>
          </w:tblCellMar>
        </w:tblPrEx>
        <w:trPr>
          <w:trHeight w:hRule="exact" w:val="2701"/>
        </w:trPr>
        <w:tc>
          <w:tcPr>
            <w:tcW w:w="3965" w:type="dxa"/>
            <w:tcBorders>
              <w:top w:val="single" w:sz="4" w:space="0" w:color="auto"/>
              <w:left w:val="single" w:sz="4" w:space="0" w:color="auto"/>
              <w:bottom w:val="single" w:sz="4" w:space="0" w:color="auto"/>
              <w:right w:val="single" w:sz="4" w:space="0" w:color="auto"/>
            </w:tcBorders>
            <w:shd w:val="clear" w:color="auto" w:fill="E2EFD9"/>
          </w:tcPr>
          <w:p w:rsidR="005B5637" w:rsidRPr="00820BA4" w:rsidRDefault="00BB0F69" w:rsidP="00955957">
            <w:pPr>
              <w:widowControl/>
              <w:shd w:val="clear" w:color="auto" w:fill="E2EFD9"/>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PORNIND DE LA CUMPĂRĂTOR</w:t>
            </w:r>
          </w:p>
          <w:p w:rsidR="005B5637" w:rsidRPr="00820BA4" w:rsidRDefault="00BB0F69" w:rsidP="00955957">
            <w:pPr>
              <w:widowControl/>
              <w:shd w:val="clear" w:color="auto" w:fill="E2EFD9"/>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Firmele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5B5637"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în special brandurile cunoscute de consumatori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pornesc de la zero </w:t>
            </w:r>
            <w:r w:rsidR="00DF21C4" w:rsidRPr="00820BA4">
              <w:rPr>
                <w:rFonts w:ascii="Times New Roman" w:hAnsi="Times New Roman" w:cs="Times New Roman"/>
                <w:color w:val="000000"/>
                <w:sz w:val="24"/>
                <w:szCs w:val="24"/>
              </w:rPr>
              <w:t>în</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ceea ce doresc </w:t>
            </w:r>
            <w:r w:rsidR="0000585B" w:rsidRPr="00820BA4">
              <w:rPr>
                <w:rFonts w:ascii="Times New Roman" w:hAnsi="Times New Roman" w:cs="Times New Roman"/>
                <w:color w:val="000000"/>
                <w:sz w:val="24"/>
                <w:szCs w:val="24"/>
              </w:rPr>
              <w:t>cumpărători</w:t>
            </w:r>
            <w:r w:rsidRPr="00820BA4">
              <w:rPr>
                <w:rFonts w:ascii="Times New Roman" w:hAnsi="Times New Roman" w:cs="Times New Roman"/>
                <w:color w:val="000000"/>
                <w:sz w:val="24"/>
                <w:szCs w:val="24"/>
              </w:rPr>
              <w:t xml:space="preserve">i la cel mai de bază nivel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elaborează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pentru satisfacerea nevoilor respective</w:t>
            </w:r>
            <w:r w:rsidR="005B5637" w:rsidRPr="00820BA4">
              <w:rPr>
                <w:rFonts w:ascii="Times New Roman" w:hAnsi="Times New Roman" w:cs="Times New Roman"/>
                <w:color w:val="000000"/>
                <w:sz w:val="24"/>
                <w:szCs w:val="24"/>
              </w:rPr>
              <w:t>.</w:t>
            </w:r>
          </w:p>
        </w:tc>
        <w:tc>
          <w:tcPr>
            <w:tcW w:w="768" w:type="dxa"/>
            <w:tcBorders>
              <w:top w:val="nil"/>
              <w:left w:val="single" w:sz="4" w:space="0" w:color="auto"/>
              <w:bottom w:val="nil"/>
              <w:right w:val="single" w:sz="4" w:space="0" w:color="auto"/>
            </w:tcBorders>
            <w:shd w:val="clear" w:color="auto" w:fill="FFFFFF"/>
          </w:tcPr>
          <w:p w:rsidR="005B5637" w:rsidRPr="00820BA4" w:rsidRDefault="005B5637" w:rsidP="00BA1094">
            <w:pPr>
              <w:widowControl/>
              <w:shd w:val="clear" w:color="auto" w:fill="FFFFFF"/>
              <w:spacing w:before="120" w:after="120" w:line="276" w:lineRule="auto"/>
              <w:jc w:val="both"/>
              <w:rPr>
                <w:rFonts w:ascii="Times New Roman" w:hAnsi="Times New Roman" w:cs="Times New Roman"/>
                <w:sz w:val="24"/>
                <w:szCs w:val="24"/>
              </w:rPr>
            </w:pPr>
          </w:p>
        </w:tc>
        <w:tc>
          <w:tcPr>
            <w:tcW w:w="4781" w:type="dxa"/>
            <w:tcBorders>
              <w:top w:val="single" w:sz="4" w:space="0" w:color="auto"/>
              <w:left w:val="single" w:sz="4" w:space="0" w:color="auto"/>
              <w:bottom w:val="single" w:sz="4" w:space="0" w:color="auto"/>
              <w:right w:val="single" w:sz="4" w:space="0" w:color="auto"/>
            </w:tcBorders>
            <w:shd w:val="clear" w:color="auto" w:fill="F2F2F2"/>
          </w:tcPr>
          <w:p w:rsidR="005B5637" w:rsidRPr="00820BA4" w:rsidRDefault="004B3579" w:rsidP="00955957">
            <w:pPr>
              <w:widowControl/>
              <w:shd w:val="clear" w:color="auto" w:fill="F2F2F2"/>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PORNIND DE LA CUNO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JURIDICE</w:t>
            </w:r>
          </w:p>
          <w:p w:rsidR="005B5637" w:rsidRPr="00820BA4" w:rsidRDefault="004B3579" w:rsidP="00955957">
            <w:pPr>
              <w:widowControl/>
              <w:shd w:val="clear" w:color="auto" w:fill="F2F2F2"/>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Firmele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se concentrează  pe domeniile de experien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găsesc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pentru a vinde respectiva expertiză către </w:t>
            </w:r>
            <w:r w:rsidR="0000585B" w:rsidRPr="00820BA4">
              <w:rPr>
                <w:rFonts w:ascii="Times New Roman" w:hAnsi="Times New Roman" w:cs="Times New Roman"/>
                <w:color w:val="000000"/>
                <w:sz w:val="24"/>
                <w:szCs w:val="24"/>
              </w:rPr>
              <w:t>cumpărători</w:t>
            </w:r>
            <w:r w:rsidR="005B5637" w:rsidRPr="00820BA4">
              <w:rPr>
                <w:rFonts w:ascii="Times New Roman" w:hAnsi="Times New Roman" w:cs="Times New Roman"/>
                <w:color w:val="000000"/>
                <w:sz w:val="24"/>
                <w:szCs w:val="24"/>
              </w:rPr>
              <w:t>.</w:t>
            </w:r>
          </w:p>
        </w:tc>
      </w:tr>
    </w:tbl>
    <w:p w:rsidR="00767864" w:rsidRPr="004D2118" w:rsidRDefault="00767864" w:rsidP="004D2118">
      <w:pPr>
        <w:pStyle w:val="Heading3"/>
        <w:spacing w:before="120" w:after="120" w:line="276" w:lineRule="auto"/>
        <w:rPr>
          <w:rFonts w:ascii="Times New Roman" w:hAnsi="Times New Roman"/>
          <w:color w:val="6EA149"/>
          <w:sz w:val="24"/>
          <w:szCs w:val="24"/>
        </w:rPr>
      </w:pPr>
      <w:bookmarkStart w:id="37" w:name="_Toc443984953"/>
      <w:r w:rsidRPr="004D2118">
        <w:rPr>
          <w:rFonts w:ascii="Times New Roman" w:hAnsi="Times New Roman"/>
          <w:color w:val="6EA149"/>
          <w:sz w:val="24"/>
          <w:szCs w:val="24"/>
        </w:rPr>
        <w:t xml:space="preserve">4.3.2 </w:t>
      </w:r>
      <w:r w:rsidR="004B3579" w:rsidRPr="004D2118">
        <w:rPr>
          <w:rFonts w:ascii="Times New Roman" w:hAnsi="Times New Roman"/>
          <w:color w:val="6EA149"/>
          <w:sz w:val="24"/>
          <w:szCs w:val="24"/>
        </w:rPr>
        <w:t xml:space="preserve">Comportamentul cumpărătorilor </w:t>
      </w:r>
      <w:r w:rsidR="00DF21C4" w:rsidRPr="004D2118">
        <w:rPr>
          <w:rFonts w:ascii="Times New Roman" w:hAnsi="Times New Roman"/>
          <w:color w:val="6EA149"/>
          <w:sz w:val="24"/>
          <w:szCs w:val="24"/>
        </w:rPr>
        <w:t>în</w:t>
      </w:r>
      <w:r w:rsidRPr="004D2118">
        <w:rPr>
          <w:rFonts w:ascii="Times New Roman" w:hAnsi="Times New Roman"/>
          <w:color w:val="6EA149"/>
          <w:sz w:val="24"/>
          <w:szCs w:val="24"/>
        </w:rPr>
        <w:t xml:space="preserve"> </w:t>
      </w:r>
      <w:r w:rsidR="004B3579" w:rsidRPr="004D2118">
        <w:rPr>
          <w:rFonts w:ascii="Times New Roman" w:hAnsi="Times New Roman"/>
          <w:color w:val="6EA149"/>
          <w:sz w:val="24"/>
          <w:szCs w:val="24"/>
        </w:rPr>
        <w:t>pie</w:t>
      </w:r>
      <w:r w:rsidR="00FC7327">
        <w:rPr>
          <w:rFonts w:ascii="Times New Roman" w:hAnsi="Times New Roman"/>
          <w:color w:val="6EA149"/>
          <w:sz w:val="24"/>
          <w:szCs w:val="24"/>
        </w:rPr>
        <w:t>ţ</w:t>
      </w:r>
      <w:r w:rsidR="004B3579" w:rsidRPr="004D2118">
        <w:rPr>
          <w:rFonts w:ascii="Times New Roman" w:hAnsi="Times New Roman"/>
          <w:color w:val="6EA149"/>
          <w:sz w:val="24"/>
          <w:szCs w:val="24"/>
        </w:rPr>
        <w:t xml:space="preserve">ele de </w:t>
      </w:r>
      <w:r w:rsidRPr="004D2118">
        <w:rPr>
          <w:rFonts w:ascii="Times New Roman" w:hAnsi="Times New Roman"/>
          <w:color w:val="6EA149"/>
          <w:sz w:val="24"/>
          <w:szCs w:val="24"/>
        </w:rPr>
        <w:t>business (B2B)</w:t>
      </w:r>
      <w:bookmarkEnd w:id="37"/>
    </w:p>
    <w:p w:rsidR="00767864" w:rsidRPr="00820BA4" w:rsidRDefault="004F027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Pentru </w:t>
      </w:r>
      <w:r w:rsidR="00C33477">
        <w:rPr>
          <w:rFonts w:ascii="Times New Roman" w:hAnsi="Times New Roman" w:cs="Times New Roman"/>
          <w:color w:val="000000"/>
          <w:sz w:val="24"/>
          <w:szCs w:val="24"/>
        </w:rPr>
        <w:t>Grupul de consultare pentru viitor</w:t>
      </w:r>
      <w:r w:rsidR="00767864" w:rsidRPr="00820BA4">
        <w:rPr>
          <w:rFonts w:ascii="Times New Roman" w:hAnsi="Times New Roman" w:cs="Times New Roman"/>
          <w:color w:val="000000"/>
          <w:sz w:val="24"/>
          <w:szCs w:val="24"/>
        </w:rPr>
        <w:t xml:space="preserve"> (B2B), </w:t>
      </w:r>
      <w:r w:rsidRPr="00820BA4">
        <w:rPr>
          <w:rFonts w:ascii="Times New Roman" w:hAnsi="Times New Roman" w:cs="Times New Roman"/>
          <w:color w:val="000000"/>
          <w:sz w:val="24"/>
          <w:szCs w:val="24"/>
        </w:rPr>
        <w:t xml:space="preserve">s-a considerat că cererea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lor de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următorii cinci ani va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 pe măsura dezvoltării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complicării mediului mai cuprinzător în care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ionează în</w:t>
      </w:r>
      <w:r w:rsidR="006E2E6B" w:rsidRPr="00820BA4">
        <w:rPr>
          <w:rFonts w:ascii="Times New Roman" w:hAnsi="Times New Roman" w:cs="Times New Roman"/>
          <w:color w:val="000000"/>
          <w:sz w:val="24"/>
          <w:szCs w:val="24"/>
        </w:rPr>
        <w:t>t</w:t>
      </w:r>
      <w:r w:rsidRPr="00820BA4">
        <w:rPr>
          <w:rFonts w:ascii="Times New Roman" w:hAnsi="Times New Roman" w:cs="Times New Roman"/>
          <w:color w:val="000000"/>
          <w:sz w:val="24"/>
          <w:szCs w:val="24"/>
        </w:rPr>
        <w:t>reprinderile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Membrii </w:t>
      </w:r>
      <w:r w:rsidR="004A7138">
        <w:rPr>
          <w:rFonts w:ascii="Times New Roman" w:hAnsi="Times New Roman" w:cs="Times New Roman"/>
          <w:color w:val="000000"/>
          <w:sz w:val="24"/>
          <w:szCs w:val="24"/>
        </w:rPr>
        <w:t>Grupului de consultare</w:t>
      </w:r>
      <w:r w:rsidRPr="00820BA4">
        <w:rPr>
          <w:rFonts w:ascii="Times New Roman" w:hAnsi="Times New Roman" w:cs="Times New Roman"/>
          <w:color w:val="000000"/>
          <w:sz w:val="24"/>
          <w:szCs w:val="24"/>
        </w:rPr>
        <w:t xml:space="preserve"> previzionează că negocierea onorariilor va continua să reprezinte aspectul principal al discu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iilor cu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va deveni cu atât mai critică dacă jucători precum </w:t>
      </w:r>
      <w:r w:rsidR="00767864" w:rsidRPr="00820BA4">
        <w:rPr>
          <w:rFonts w:ascii="Times New Roman" w:hAnsi="Times New Roman" w:cs="Times New Roman"/>
          <w:color w:val="000000"/>
          <w:sz w:val="24"/>
          <w:szCs w:val="24"/>
        </w:rPr>
        <w:t xml:space="preserve">China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India </w:t>
      </w:r>
      <w:r w:rsidRPr="00820BA4">
        <w:rPr>
          <w:rFonts w:ascii="Times New Roman" w:hAnsi="Times New Roman" w:cs="Times New Roman"/>
          <w:color w:val="000000"/>
          <w:sz w:val="24"/>
          <w:szCs w:val="24"/>
        </w:rPr>
        <w:t xml:space="preserve">încep să cumpere </w:t>
      </w:r>
      <w:r w:rsidR="00814D5C" w:rsidRPr="00820BA4">
        <w:rPr>
          <w:rFonts w:ascii="Times New Roman" w:hAnsi="Times New Roman" w:cs="Times New Roman"/>
          <w:color w:val="000000"/>
          <w:sz w:val="24"/>
          <w:szCs w:val="24"/>
        </w:rPr>
        <w:t>servicii juridice</w:t>
      </w:r>
      <w:r w:rsidRPr="00820BA4">
        <w:rPr>
          <w:rFonts w:ascii="Times New Roman" w:hAnsi="Times New Roman" w:cs="Times New Roman"/>
          <w:color w:val="000000"/>
          <w:sz w:val="24"/>
          <w:szCs w:val="24"/>
        </w:rPr>
        <w:t xml:space="preserve"> </w:t>
      </w:r>
      <w:r w:rsidR="00D71D77" w:rsidRPr="00820BA4">
        <w:rPr>
          <w:rFonts w:ascii="Times New Roman" w:hAnsi="Times New Roman" w:cs="Times New Roman"/>
          <w:color w:val="000000"/>
          <w:sz w:val="24"/>
          <w:szCs w:val="24"/>
        </w:rPr>
        <w:t>din</w:t>
      </w:r>
      <w:r w:rsidRPr="00820BA4">
        <w:rPr>
          <w:rFonts w:ascii="Times New Roman" w:hAnsi="Times New Roman" w:cs="Times New Roman"/>
          <w:color w:val="000000"/>
          <w:sz w:val="24"/>
          <w:szCs w:val="24"/>
        </w:rPr>
        <w:t xml:space="preserve"> Regatul Unit</w:t>
      </w:r>
      <w:r w:rsidR="00767864" w:rsidRPr="00820BA4">
        <w:rPr>
          <w:rFonts w:ascii="Times New Roman" w:hAnsi="Times New Roman" w:cs="Times New Roman"/>
          <w:color w:val="000000"/>
          <w:sz w:val="24"/>
          <w:szCs w:val="24"/>
        </w:rPr>
        <w:t>.</w:t>
      </w:r>
    </w:p>
    <w:p w:rsidR="00767864" w:rsidRPr="00820BA4" w:rsidRDefault="009E768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Cumpărătorii de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business </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în general, departamentele juridice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capătă o mai mare putere de negociere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w:t>
      </w:r>
      <w:r w:rsidR="00767864" w:rsidRPr="00820BA4">
        <w:rPr>
          <w:rFonts w:ascii="Times New Roman" w:hAnsi="Times New Roman" w:cs="Times New Roman"/>
          <w:color w:val="000000"/>
          <w:sz w:val="24"/>
          <w:szCs w:val="24"/>
        </w:rPr>
        <w:t>client-</w:t>
      </w:r>
      <w:r w:rsidRPr="00820BA4">
        <w:rPr>
          <w:rFonts w:ascii="Times New Roman" w:hAnsi="Times New Roman" w:cs="Times New Roman"/>
          <w:color w:val="000000"/>
          <w:sz w:val="24"/>
          <w:szCs w:val="24"/>
        </w:rPr>
        <w:t xml:space="preserve">furnizor. </w:t>
      </w:r>
      <w:r w:rsidR="00D01B55" w:rsidRPr="00820BA4">
        <w:rPr>
          <w:rFonts w:ascii="Times New Roman" w:hAnsi="Times New Roman" w:cs="Times New Roman"/>
          <w:color w:val="000000"/>
          <w:sz w:val="24"/>
          <w:szCs w:val="24"/>
        </w:rPr>
        <w:t>O serie de factori au înclinat balan</w:t>
      </w:r>
      <w:r w:rsidR="00FC7327">
        <w:rPr>
          <w:rFonts w:ascii="Times New Roman" w:hAnsi="Times New Roman" w:cs="Times New Roman"/>
          <w:color w:val="000000"/>
          <w:sz w:val="24"/>
          <w:szCs w:val="24"/>
        </w:rPr>
        <w:t>ţ</w:t>
      </w:r>
      <w:r w:rsidR="00D01B55" w:rsidRPr="00820BA4">
        <w:rPr>
          <w:rFonts w:ascii="Times New Roman" w:hAnsi="Times New Roman" w:cs="Times New Roman"/>
          <w:color w:val="000000"/>
          <w:sz w:val="24"/>
          <w:szCs w:val="24"/>
        </w:rPr>
        <w:t xml:space="preserve">a puterii înspre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D01B55" w:rsidRPr="00820BA4">
        <w:rPr>
          <w:rFonts w:ascii="Times New Roman" w:hAnsi="Times New Roman" w:cs="Times New Roman"/>
          <w:color w:val="000000"/>
          <w:sz w:val="24"/>
          <w:szCs w:val="24"/>
        </w:rPr>
        <w:t xml:space="preserve"> corporativi</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D01B55" w:rsidRPr="00820BA4">
        <w:rPr>
          <w:rFonts w:ascii="Times New Roman" w:hAnsi="Times New Roman" w:cs="Times New Roman"/>
          <w:color w:val="000000"/>
          <w:sz w:val="24"/>
          <w:szCs w:val="24"/>
        </w:rPr>
        <w:t>special</w:t>
      </w:r>
      <w:r w:rsidR="00767864" w:rsidRPr="00820BA4">
        <w:rPr>
          <w:rFonts w:ascii="Times New Roman" w:hAnsi="Times New Roman" w:cs="Times New Roman"/>
          <w:color w:val="000000"/>
          <w:sz w:val="24"/>
          <w:szCs w:val="24"/>
        </w:rPr>
        <w:t>:</w:t>
      </w:r>
    </w:p>
    <w:p w:rsidR="00767864" w:rsidRPr="00820BA4" w:rsidRDefault="00D01B55" w:rsidP="0040304B">
      <w:pPr>
        <w:widowControl/>
        <w:numPr>
          <w:ilvl w:val="0"/>
          <w:numId w:val="16"/>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un mai mare acces</w:t>
      </w:r>
      <w:r w:rsidR="00EA547A"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care permit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 să compare cu mai multă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costul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între furnizori</w:t>
      </w:r>
      <w:r w:rsidR="00767864" w:rsidRPr="00820BA4">
        <w:rPr>
          <w:rFonts w:ascii="Times New Roman" w:hAnsi="Times New Roman" w:cs="Times New Roman"/>
          <w:color w:val="000000"/>
          <w:sz w:val="24"/>
          <w:szCs w:val="24"/>
        </w:rPr>
        <w:t>.</w:t>
      </w:r>
    </w:p>
    <w:p w:rsidR="00767864" w:rsidRPr="00820BA4" w:rsidRDefault="00D01B55" w:rsidP="0040304B">
      <w:pPr>
        <w:widowControl/>
        <w:numPr>
          <w:ilvl w:val="0"/>
          <w:numId w:val="16"/>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capacitatea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disponibilitatea tot mai mare de descentralizare a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a le externaliza către furnizorul cel mai eficient, din punct de vedere al costurilor</w:t>
      </w:r>
      <w:r w:rsidR="00767864" w:rsidRPr="00820BA4">
        <w:rPr>
          <w:rFonts w:ascii="Times New Roman" w:hAnsi="Times New Roman" w:cs="Times New Roman"/>
          <w:color w:val="000000"/>
          <w:sz w:val="24"/>
          <w:szCs w:val="24"/>
        </w:rPr>
        <w:t>.</w:t>
      </w:r>
    </w:p>
    <w:p w:rsidR="00767864" w:rsidRPr="00820BA4" w:rsidRDefault="0040304B" w:rsidP="0040304B">
      <w:pPr>
        <w:widowControl/>
        <w:numPr>
          <w:ilvl w:val="0"/>
          <w:numId w:val="16"/>
        </w:numPr>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terea disponibilită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de variante alternative pentru firmele de avocatură de </w:t>
      </w:r>
      <w:r w:rsidR="00767864" w:rsidRPr="00820BA4">
        <w:rPr>
          <w:rFonts w:ascii="Times New Roman" w:hAnsi="Times New Roman" w:cs="Times New Roman"/>
          <w:color w:val="000000"/>
          <w:sz w:val="24"/>
          <w:szCs w:val="24"/>
        </w:rPr>
        <w:t xml:space="preserve">top </w:t>
      </w:r>
      <w:r w:rsidRPr="00820BA4">
        <w:rPr>
          <w:rFonts w:ascii="Times New Roman" w:hAnsi="Times New Roman" w:cs="Times New Roman"/>
          <w:color w:val="000000"/>
          <w:sz w:val="24"/>
          <w:szCs w:val="24"/>
        </w:rPr>
        <w:t>de la care să provină serviciile externalizate</w:t>
      </w:r>
      <w:r w:rsidR="00767864" w:rsidRPr="00820BA4">
        <w:rPr>
          <w:rFonts w:ascii="Times New Roman" w:hAnsi="Times New Roman" w:cs="Times New Roman"/>
          <w:color w:val="000000"/>
          <w:sz w:val="24"/>
          <w:szCs w:val="24"/>
        </w:rPr>
        <w:t>.</w:t>
      </w:r>
    </w:p>
    <w:p w:rsidR="00767864" w:rsidRPr="00820BA4" w:rsidRDefault="0040304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Departamentele juridice </w:t>
      </w:r>
      <w:r w:rsidRPr="00820BA4">
        <w:rPr>
          <w:rFonts w:ascii="Times New Roman" w:hAnsi="Times New Roman" w:cs="Times New Roman"/>
          <w:i/>
          <w:color w:val="000000"/>
          <w:sz w:val="24"/>
          <w:szCs w:val="24"/>
        </w:rPr>
        <w:t>i</w:t>
      </w:r>
      <w:r w:rsidR="00D804CB" w:rsidRPr="00820BA4">
        <w:rPr>
          <w:rFonts w:ascii="Times New Roman" w:hAnsi="Times New Roman" w:cs="Times New Roman"/>
          <w:i/>
          <w:color w:val="000000"/>
          <w:sz w:val="24"/>
          <w:szCs w:val="24"/>
        </w:rPr>
        <w:t>n-house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 confruntă cu o presiune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din partea propriilor consilii în sensul </w:t>
      </w:r>
      <w:r w:rsidR="00767864" w:rsidRPr="00820BA4">
        <w:rPr>
          <w:rFonts w:ascii="Times New Roman" w:hAnsi="Times New Roman" w:cs="Times New Roman"/>
          <w:color w:val="000000"/>
          <w:sz w:val="24"/>
          <w:szCs w:val="24"/>
        </w:rPr>
        <w:t>reduce</w:t>
      </w:r>
      <w:r w:rsidRPr="00820BA4">
        <w:rPr>
          <w:rFonts w:ascii="Times New Roman" w:hAnsi="Times New Roman" w:cs="Times New Roman"/>
          <w:color w:val="000000"/>
          <w:sz w:val="24"/>
          <w:szCs w:val="24"/>
        </w:rPr>
        <w:t xml:space="preserve">rii </w:t>
      </w:r>
      <w:r w:rsidR="00767864" w:rsidRPr="00820BA4">
        <w:rPr>
          <w:rFonts w:ascii="Times New Roman" w:hAnsi="Times New Roman" w:cs="Times New Roman"/>
          <w:color w:val="000000"/>
          <w:sz w:val="24"/>
          <w:szCs w:val="24"/>
        </w:rPr>
        <w:t>total</w:t>
      </w:r>
      <w:r w:rsidRPr="00820BA4">
        <w:rPr>
          <w:rFonts w:ascii="Times New Roman" w:hAnsi="Times New Roman" w:cs="Times New Roman"/>
          <w:color w:val="000000"/>
          <w:sz w:val="24"/>
          <w:szCs w:val="24"/>
        </w:rPr>
        <w:t>ului cheltuielilor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folosin</w:t>
      </w:r>
      <w:r w:rsidR="00EA547A" w:rsidRPr="00820BA4">
        <w:rPr>
          <w:rFonts w:ascii="Times New Roman" w:hAnsi="Times New Roman" w:cs="Times New Roman"/>
          <w:color w:val="000000"/>
          <w:sz w:val="24"/>
          <w:szCs w:val="24"/>
        </w:rPr>
        <w:t>d</w:t>
      </w:r>
      <w:r w:rsidRPr="00820BA4">
        <w:rPr>
          <w:rFonts w:ascii="Times New Roman" w:hAnsi="Times New Roman" w:cs="Times New Roman"/>
          <w:color w:val="000000"/>
          <w:sz w:val="24"/>
          <w:szCs w:val="24"/>
        </w:rPr>
        <w:t xml:space="preserve"> puterea pe care o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pentru a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reduceri de pre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uri de la furnizori </w:t>
      </w:r>
      <w:r w:rsidR="00767864" w:rsidRPr="00820BA4">
        <w:rPr>
          <w:rFonts w:ascii="Times New Roman" w:hAnsi="Times New Roman" w:cs="Times New Roman"/>
          <w:color w:val="000000"/>
          <w:sz w:val="24"/>
          <w:szCs w:val="24"/>
        </w:rPr>
        <w:t xml:space="preserve">(Laurence Simons 2013; Nabarro 2010). </w:t>
      </w:r>
      <w:r w:rsidRPr="00820BA4">
        <w:rPr>
          <w:rFonts w:ascii="Times New Roman" w:hAnsi="Times New Roman" w:cs="Times New Roman"/>
          <w:color w:val="000000"/>
          <w:sz w:val="24"/>
          <w:szCs w:val="24"/>
        </w:rPr>
        <w:t xml:space="preserve">Într-un studiu din anul </w:t>
      </w:r>
      <w:r w:rsidR="00767864" w:rsidRPr="00820BA4">
        <w:rPr>
          <w:rFonts w:ascii="Times New Roman" w:hAnsi="Times New Roman" w:cs="Times New Roman"/>
          <w:color w:val="000000"/>
          <w:sz w:val="24"/>
          <w:szCs w:val="24"/>
        </w:rPr>
        <w:t>201</w:t>
      </w:r>
      <w:r w:rsidRPr="00820BA4">
        <w:rPr>
          <w:rFonts w:ascii="Times New Roman" w:hAnsi="Times New Roman" w:cs="Times New Roman"/>
          <w:color w:val="000000"/>
          <w:sz w:val="24"/>
          <w:szCs w:val="24"/>
        </w:rPr>
        <w:t>4 realizat de</w:t>
      </w:r>
      <w:r w:rsidR="00767864" w:rsidRPr="00820BA4">
        <w:rPr>
          <w:rFonts w:ascii="Times New Roman" w:hAnsi="Times New Roman" w:cs="Times New Roman"/>
          <w:color w:val="000000"/>
          <w:sz w:val="24"/>
          <w:szCs w:val="24"/>
        </w:rPr>
        <w:t xml:space="preserve"> Altman Weil</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având ca obiect Directorii </w:t>
      </w:r>
      <w:r w:rsidR="00E41394" w:rsidRPr="00820BA4">
        <w:rPr>
          <w:rFonts w:ascii="Times New Roman" w:hAnsi="Times New Roman" w:cs="Times New Roman"/>
          <w:color w:val="000000"/>
          <w:sz w:val="24"/>
          <w:szCs w:val="24"/>
        </w:rPr>
        <w:t>Departamentelor Juridice</w:t>
      </w:r>
      <w:r w:rsidR="00767864" w:rsidRPr="00820BA4">
        <w:rPr>
          <w:rFonts w:ascii="Times New Roman" w:hAnsi="Times New Roman" w:cs="Times New Roman"/>
          <w:color w:val="000000"/>
          <w:sz w:val="24"/>
          <w:szCs w:val="24"/>
        </w:rPr>
        <w:t xml:space="preserve">, </w:t>
      </w:r>
      <w:r w:rsidR="00E41394" w:rsidRPr="00820BA4">
        <w:rPr>
          <w:rFonts w:ascii="Times New Roman" w:hAnsi="Times New Roman" w:cs="Times New Roman"/>
          <w:color w:val="000000"/>
          <w:sz w:val="24"/>
          <w:szCs w:val="24"/>
        </w:rPr>
        <w:t xml:space="preserve">aproximativ </w:t>
      </w:r>
      <w:r w:rsidR="00767864" w:rsidRPr="00820BA4">
        <w:rPr>
          <w:rFonts w:ascii="Times New Roman" w:hAnsi="Times New Roman" w:cs="Times New Roman"/>
          <w:color w:val="000000"/>
          <w:sz w:val="24"/>
          <w:szCs w:val="24"/>
        </w:rPr>
        <w:t>80</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E41394" w:rsidRPr="00820BA4">
        <w:rPr>
          <w:rFonts w:ascii="Times New Roman" w:hAnsi="Times New Roman" w:cs="Times New Roman"/>
          <w:color w:val="000000"/>
          <w:sz w:val="24"/>
          <w:szCs w:val="24"/>
        </w:rPr>
        <w:t>dintre persoanele intervievate au afirmat că negociază reduceri de pre</w:t>
      </w:r>
      <w:r w:rsidR="00FC7327">
        <w:rPr>
          <w:rFonts w:ascii="Times New Roman" w:hAnsi="Times New Roman" w:cs="Times New Roman"/>
          <w:color w:val="000000"/>
          <w:sz w:val="24"/>
          <w:szCs w:val="24"/>
        </w:rPr>
        <w:t>ţ</w:t>
      </w:r>
      <w:r w:rsidR="00E41394" w:rsidRPr="00820BA4">
        <w:rPr>
          <w:rFonts w:ascii="Times New Roman" w:hAnsi="Times New Roman" w:cs="Times New Roman"/>
          <w:color w:val="000000"/>
          <w:sz w:val="24"/>
          <w:szCs w:val="24"/>
        </w:rPr>
        <w:t>uri cu consultan</w:t>
      </w:r>
      <w:r w:rsidR="00FC7327">
        <w:rPr>
          <w:rFonts w:ascii="Times New Roman" w:hAnsi="Times New Roman" w:cs="Times New Roman"/>
          <w:color w:val="000000"/>
          <w:sz w:val="24"/>
          <w:szCs w:val="24"/>
        </w:rPr>
        <w:t>ţ</w:t>
      </w:r>
      <w:r w:rsidR="00E41394" w:rsidRPr="00820BA4">
        <w:rPr>
          <w:rFonts w:ascii="Times New Roman" w:hAnsi="Times New Roman" w:cs="Times New Roman"/>
          <w:color w:val="000000"/>
          <w:sz w:val="24"/>
          <w:szCs w:val="24"/>
        </w:rPr>
        <w:t>ii externi, pentru a controla cheltuielile</w:t>
      </w:r>
      <w:r w:rsidR="00767864" w:rsidRPr="00820BA4">
        <w:rPr>
          <w:rFonts w:ascii="Times New Roman" w:hAnsi="Times New Roman" w:cs="Times New Roman"/>
          <w:color w:val="000000"/>
          <w:sz w:val="24"/>
          <w:szCs w:val="24"/>
        </w:rPr>
        <w:t xml:space="preserve">. </w:t>
      </w:r>
      <w:r w:rsidR="00E41394" w:rsidRPr="00820BA4">
        <w:rPr>
          <w:rFonts w:ascii="Times New Roman" w:hAnsi="Times New Roman" w:cs="Times New Roman"/>
          <w:color w:val="000000"/>
          <w:sz w:val="24"/>
          <w:szCs w:val="24"/>
        </w:rPr>
        <w:t xml:space="preserve">Studiul realizat de </w:t>
      </w:r>
      <w:r w:rsidR="00767864" w:rsidRPr="00820BA4">
        <w:rPr>
          <w:rFonts w:ascii="Times New Roman" w:hAnsi="Times New Roman" w:cs="Times New Roman"/>
          <w:color w:val="000000"/>
          <w:sz w:val="24"/>
          <w:szCs w:val="24"/>
        </w:rPr>
        <w:t xml:space="preserve">ALM </w:t>
      </w:r>
      <w:r w:rsidR="00767864" w:rsidRPr="00820BA4">
        <w:rPr>
          <w:rFonts w:ascii="Times New Roman" w:hAnsi="Times New Roman" w:cs="Times New Roman"/>
          <w:i/>
          <w:color w:val="000000"/>
          <w:sz w:val="24"/>
          <w:szCs w:val="24"/>
        </w:rPr>
        <w:t>Legal Intelligence</w:t>
      </w:r>
      <w:r w:rsidR="00767864" w:rsidRPr="00820BA4">
        <w:rPr>
          <w:rFonts w:ascii="Times New Roman" w:hAnsi="Times New Roman" w:cs="Times New Roman"/>
          <w:color w:val="000000"/>
          <w:sz w:val="24"/>
          <w:szCs w:val="24"/>
        </w:rPr>
        <w:t xml:space="preserve"> </w:t>
      </w:r>
      <w:r w:rsidR="00EA547A" w:rsidRPr="00820BA4">
        <w:rPr>
          <w:rFonts w:ascii="Times New Roman" w:hAnsi="Times New Roman" w:cs="Times New Roman"/>
          <w:color w:val="000000"/>
          <w:sz w:val="24"/>
          <w:szCs w:val="24"/>
        </w:rPr>
        <w:t xml:space="preserve">cu privire la consilierii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(2013) </w:t>
      </w:r>
      <w:r w:rsidR="00EA547A" w:rsidRPr="00820BA4">
        <w:rPr>
          <w:rFonts w:ascii="Times New Roman" w:hAnsi="Times New Roman" w:cs="Times New Roman"/>
          <w:color w:val="000000"/>
          <w:sz w:val="24"/>
          <w:szCs w:val="24"/>
        </w:rPr>
        <w:t xml:space="preserve">a arătat că </w:t>
      </w:r>
      <w:r w:rsidR="00767864" w:rsidRPr="00820BA4">
        <w:rPr>
          <w:rFonts w:ascii="Times New Roman" w:hAnsi="Times New Roman" w:cs="Times New Roman"/>
          <w:color w:val="000000"/>
          <w:sz w:val="24"/>
          <w:szCs w:val="24"/>
        </w:rPr>
        <w:t>60</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EA547A" w:rsidRPr="00820BA4">
        <w:rPr>
          <w:rFonts w:ascii="Times New Roman" w:hAnsi="Times New Roman" w:cs="Times New Roman"/>
          <w:color w:val="000000"/>
          <w:sz w:val="24"/>
          <w:szCs w:val="24"/>
        </w:rPr>
        <w:t>dintre persoanele intervievate se sim</w:t>
      </w:r>
      <w:r w:rsidR="00FC7327">
        <w:rPr>
          <w:rFonts w:ascii="Times New Roman" w:hAnsi="Times New Roman" w:cs="Times New Roman"/>
          <w:color w:val="000000"/>
          <w:sz w:val="24"/>
          <w:szCs w:val="24"/>
        </w:rPr>
        <w:t>ţ</w:t>
      </w:r>
      <w:r w:rsidR="00EA547A" w:rsidRPr="00820BA4">
        <w:rPr>
          <w:rFonts w:ascii="Times New Roman" w:hAnsi="Times New Roman" w:cs="Times New Roman"/>
          <w:color w:val="000000"/>
          <w:sz w:val="24"/>
          <w:szCs w:val="24"/>
        </w:rPr>
        <w:t>eau responsabile pentru mi</w:t>
      </w:r>
      <w:r w:rsidR="00FC7327">
        <w:rPr>
          <w:rFonts w:ascii="Times New Roman" w:hAnsi="Times New Roman" w:cs="Times New Roman"/>
          <w:color w:val="000000"/>
          <w:sz w:val="24"/>
          <w:szCs w:val="24"/>
        </w:rPr>
        <w:t>ş</w:t>
      </w:r>
      <w:r w:rsidR="00EA547A" w:rsidRPr="00820BA4">
        <w:rPr>
          <w:rFonts w:ascii="Times New Roman" w:hAnsi="Times New Roman" w:cs="Times New Roman"/>
          <w:color w:val="000000"/>
          <w:sz w:val="24"/>
          <w:szCs w:val="24"/>
        </w:rPr>
        <w:t>carea de stabilire a pre</w:t>
      </w:r>
      <w:r w:rsidR="00FC7327">
        <w:rPr>
          <w:rFonts w:ascii="Times New Roman" w:hAnsi="Times New Roman" w:cs="Times New Roman"/>
          <w:color w:val="000000"/>
          <w:sz w:val="24"/>
          <w:szCs w:val="24"/>
        </w:rPr>
        <w:t>ţ</w:t>
      </w:r>
      <w:r w:rsidR="00EA547A" w:rsidRPr="00820BA4">
        <w:rPr>
          <w:rFonts w:ascii="Times New Roman" w:hAnsi="Times New Roman" w:cs="Times New Roman"/>
          <w:color w:val="000000"/>
          <w:sz w:val="24"/>
          <w:szCs w:val="24"/>
        </w:rPr>
        <w:t xml:space="preserve">urilor </w:t>
      </w:r>
      <w:r w:rsidR="00767864" w:rsidRPr="00820BA4">
        <w:rPr>
          <w:rFonts w:ascii="Times New Roman" w:hAnsi="Times New Roman" w:cs="Times New Roman"/>
          <w:color w:val="000000"/>
          <w:sz w:val="24"/>
          <w:szCs w:val="24"/>
        </w:rPr>
        <w:t xml:space="preserve">service </w:t>
      </w:r>
      <w:r w:rsidR="00EA547A" w:rsidRPr="00820BA4">
        <w:rPr>
          <w:rFonts w:ascii="Times New Roman" w:hAnsi="Times New Roman" w:cs="Times New Roman"/>
          <w:color w:val="000000"/>
          <w:sz w:val="24"/>
          <w:szCs w:val="24"/>
        </w:rPr>
        <w:t xml:space="preserve">înspre Acordurile de Onorarii </w:t>
      </w:r>
      <w:r w:rsidR="00767864" w:rsidRPr="00820BA4">
        <w:rPr>
          <w:rFonts w:ascii="Times New Roman" w:hAnsi="Times New Roman" w:cs="Times New Roman"/>
          <w:color w:val="000000"/>
          <w:sz w:val="24"/>
          <w:szCs w:val="24"/>
        </w:rPr>
        <w:t>Alternative.</w:t>
      </w:r>
    </w:p>
    <w:p w:rsidR="00767864" w:rsidRPr="00820BA4" w:rsidRDefault="00EA547A"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Ca mijloc de scădere a </w:t>
      </w:r>
      <w:r w:rsidR="00767864" w:rsidRPr="00820BA4">
        <w:rPr>
          <w:rFonts w:ascii="Times New Roman" w:hAnsi="Times New Roman" w:cs="Times New Roman"/>
          <w:color w:val="000000"/>
          <w:sz w:val="24"/>
          <w:szCs w:val="24"/>
        </w:rPr>
        <w:t>cost</w:t>
      </w:r>
      <w:r w:rsidRPr="00820BA4">
        <w:rPr>
          <w:rFonts w:ascii="Times New Roman" w:hAnsi="Times New Roman" w:cs="Times New Roman"/>
          <w:color w:val="000000"/>
          <w:sz w:val="24"/>
          <w:szCs w:val="24"/>
        </w:rPr>
        <w:t xml:space="preserve">urilor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numero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00585B" w:rsidRPr="00820BA4">
        <w:rPr>
          <w:rFonts w:ascii="Times New Roman" w:hAnsi="Times New Roman" w:cs="Times New Roman"/>
          <w:color w:val="000000"/>
          <w:sz w:val="24"/>
          <w:szCs w:val="24"/>
        </w:rPr>
        <w:t>cumpărători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business sunt din ce în ce mai dispu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descentralizeze sau dezagrege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le</w:t>
      </w:r>
      <w:r w:rsidR="00814D5C" w:rsidRPr="00820BA4">
        <w:rPr>
          <w:rFonts w:ascii="Times New Roman" w:hAnsi="Times New Roman" w:cs="Times New Roman"/>
          <w:color w:val="000000"/>
          <w:sz w:val="24"/>
          <w:szCs w:val="24"/>
        </w:rPr>
        <w:t xml:space="preserve"> juridice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să transmită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mai de rutină către furnizori ce practică pre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uri reduse, care predau lucrări de calitate suficient de bună.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pur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simplu nu mai sunt dispu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să plătească onorariile mari de facturare pentru partea de rutină a muncii încredin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ate</w:t>
      </w:r>
      <w:r w:rsidR="00767864" w:rsidRPr="00820BA4">
        <w:rPr>
          <w:rFonts w:ascii="Times New Roman" w:hAnsi="Times New Roman" w:cs="Times New Roman"/>
          <w:color w:val="000000"/>
          <w:sz w:val="24"/>
          <w:szCs w:val="24"/>
        </w:rPr>
        <w:t>. (</w:t>
      </w:r>
      <w:r w:rsidRPr="00820BA4">
        <w:rPr>
          <w:rFonts w:ascii="Times New Roman" w:hAnsi="Times New Roman" w:cs="Times New Roman"/>
          <w:i/>
          <w:color w:val="000000"/>
          <w:sz w:val="24"/>
          <w:szCs w:val="24"/>
        </w:rPr>
        <w:t>vezi</w:t>
      </w:r>
      <w:r w:rsidRPr="00820BA4">
        <w:rPr>
          <w:rFonts w:ascii="Times New Roman" w:hAnsi="Times New Roman" w:cs="Times New Roman"/>
          <w:color w:val="000000"/>
          <w:sz w:val="24"/>
          <w:szCs w:val="24"/>
        </w:rPr>
        <w:t xml:space="preserve"> sec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iunea </w:t>
      </w:r>
      <w:r w:rsidR="00767864" w:rsidRPr="00820BA4">
        <w:rPr>
          <w:rFonts w:ascii="Times New Roman" w:hAnsi="Times New Roman" w:cs="Times New Roman"/>
          <w:color w:val="000000"/>
          <w:sz w:val="24"/>
          <w:szCs w:val="24"/>
        </w:rPr>
        <w:t xml:space="preserve">4.5.2 </w:t>
      </w:r>
      <w:r w:rsidRPr="00820BA4">
        <w:rPr>
          <w:rFonts w:ascii="Times New Roman" w:hAnsi="Times New Roman" w:cs="Times New Roman"/>
          <w:color w:val="000000"/>
          <w:sz w:val="24"/>
          <w:szCs w:val="24"/>
        </w:rPr>
        <w:t>pentru mai multe 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referitoare la descentralizare</w:t>
      </w:r>
      <w:r w:rsidR="00767864" w:rsidRPr="00820BA4">
        <w:rPr>
          <w:rFonts w:ascii="Times New Roman" w:hAnsi="Times New Roman" w:cs="Times New Roman"/>
          <w:color w:val="000000"/>
          <w:sz w:val="24"/>
          <w:szCs w:val="24"/>
        </w:rPr>
        <w:t>).</w:t>
      </w:r>
    </w:p>
    <w:p w:rsidR="00767864" w:rsidRPr="00D57F76" w:rsidRDefault="00304655" w:rsidP="00D57F76">
      <w:pPr>
        <w:pStyle w:val="Heading2"/>
        <w:spacing w:before="120" w:after="120" w:line="276" w:lineRule="auto"/>
        <w:rPr>
          <w:rFonts w:ascii="Times New Roman" w:hAnsi="Times New Roman"/>
          <w:i w:val="0"/>
          <w:color w:val="6EA149"/>
          <w:sz w:val="24"/>
          <w:szCs w:val="24"/>
        </w:rPr>
      </w:pPr>
      <w:bookmarkStart w:id="38" w:name="_Toc443984954"/>
      <w:r w:rsidRPr="00D57F76">
        <w:rPr>
          <w:rFonts w:ascii="Times New Roman" w:hAnsi="Times New Roman"/>
          <w:i w:val="0"/>
          <w:color w:val="6EA149"/>
          <w:sz w:val="24"/>
          <w:szCs w:val="24"/>
        </w:rPr>
        <w:t>4.4</w:t>
      </w:r>
      <w:r w:rsidRPr="00D57F76">
        <w:rPr>
          <w:rFonts w:ascii="Times New Roman" w:hAnsi="Times New Roman"/>
          <w:i w:val="0"/>
          <w:color w:val="6EA149"/>
          <w:sz w:val="24"/>
          <w:szCs w:val="24"/>
        </w:rPr>
        <w:tab/>
        <w:t>Investi</w:t>
      </w:r>
      <w:r w:rsidR="00FC7327">
        <w:rPr>
          <w:rFonts w:ascii="Times New Roman" w:hAnsi="Times New Roman"/>
          <w:i w:val="0"/>
          <w:color w:val="6EA149"/>
          <w:sz w:val="24"/>
          <w:szCs w:val="24"/>
        </w:rPr>
        <w:t>ţ</w:t>
      </w:r>
      <w:r w:rsidRPr="00D57F76">
        <w:rPr>
          <w:rFonts w:ascii="Times New Roman" w:hAnsi="Times New Roman"/>
          <w:i w:val="0"/>
          <w:color w:val="6EA149"/>
          <w:sz w:val="24"/>
          <w:szCs w:val="24"/>
        </w:rPr>
        <w:t xml:space="preserve">ii externe </w:t>
      </w:r>
      <w:r w:rsidR="00FC7327">
        <w:rPr>
          <w:rFonts w:ascii="Times New Roman" w:hAnsi="Times New Roman"/>
          <w:i w:val="0"/>
          <w:color w:val="6EA149"/>
          <w:sz w:val="24"/>
          <w:szCs w:val="24"/>
        </w:rPr>
        <w:t>ş</w:t>
      </w:r>
      <w:r w:rsidRPr="00D57F76">
        <w:rPr>
          <w:rFonts w:ascii="Times New Roman" w:hAnsi="Times New Roman"/>
          <w:i w:val="0"/>
          <w:color w:val="6EA149"/>
          <w:sz w:val="24"/>
          <w:szCs w:val="24"/>
        </w:rPr>
        <w:t>i firme de avocatură cu ac</w:t>
      </w:r>
      <w:r w:rsidR="00FC7327">
        <w:rPr>
          <w:rFonts w:ascii="Times New Roman" w:hAnsi="Times New Roman"/>
          <w:i w:val="0"/>
          <w:color w:val="6EA149"/>
          <w:sz w:val="24"/>
          <w:szCs w:val="24"/>
        </w:rPr>
        <w:t>ţ</w:t>
      </w:r>
      <w:r w:rsidRPr="00D57F76">
        <w:rPr>
          <w:rFonts w:ascii="Times New Roman" w:hAnsi="Times New Roman"/>
          <w:i w:val="0"/>
          <w:color w:val="6EA149"/>
          <w:sz w:val="24"/>
          <w:szCs w:val="24"/>
        </w:rPr>
        <w:t>ionari</w:t>
      </w:r>
      <w:bookmarkEnd w:id="38"/>
      <w:r w:rsidRPr="00D57F76">
        <w:rPr>
          <w:rFonts w:ascii="Times New Roman" w:hAnsi="Times New Roman"/>
          <w:i w:val="0"/>
          <w:color w:val="6EA149"/>
          <w:sz w:val="24"/>
          <w:szCs w:val="24"/>
        </w:rPr>
        <w:t xml:space="preserve"> </w:t>
      </w:r>
    </w:p>
    <w:p w:rsidR="00767864" w:rsidRPr="00820BA4" w:rsidRDefault="00375C7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Cercetarea noastră arată că investi</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iile externe vor fi, cel mai probabil, cele mai pre</w:t>
      </w:r>
      <w:r w:rsidR="00767864" w:rsidRPr="00820BA4">
        <w:rPr>
          <w:rFonts w:ascii="Times New Roman" w:hAnsi="Times New Roman" w:cs="Times New Roman"/>
          <w:color w:val="6EA149"/>
          <w:sz w:val="24"/>
          <w:szCs w:val="24"/>
        </w:rPr>
        <w:t>dominant</w:t>
      </w:r>
      <w:r w:rsidRPr="00820BA4">
        <w:rPr>
          <w:rFonts w:ascii="Times New Roman" w:hAnsi="Times New Roman" w:cs="Times New Roman"/>
          <w:color w:val="6EA149"/>
          <w:sz w:val="24"/>
          <w:szCs w:val="24"/>
        </w:rPr>
        <w:t>e</w:t>
      </w:r>
      <w:r w:rsidR="00767864" w:rsidRPr="00820BA4">
        <w:rPr>
          <w:rFonts w:ascii="Times New Roman" w:hAnsi="Times New Roman" w:cs="Times New Roman"/>
          <w:color w:val="6EA149"/>
          <w:sz w:val="24"/>
          <w:szCs w:val="24"/>
        </w:rPr>
        <w:t xml:space="preserve"> </w:t>
      </w:r>
      <w:r w:rsidR="00DF21C4" w:rsidRPr="00820BA4">
        <w:rPr>
          <w:rFonts w:ascii="Times New Roman" w:hAnsi="Times New Roman" w:cs="Times New Roman"/>
          <w:color w:val="6EA149"/>
          <w:sz w:val="24"/>
          <w:szCs w:val="24"/>
        </w:rPr>
        <w:t>în</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domenii precum </w:t>
      </w:r>
      <w:r w:rsidR="00767864" w:rsidRPr="00820BA4">
        <w:rPr>
          <w:rFonts w:ascii="Times New Roman" w:hAnsi="Times New Roman" w:cs="Times New Roman"/>
          <w:color w:val="6EA149"/>
          <w:sz w:val="24"/>
          <w:szCs w:val="24"/>
        </w:rPr>
        <w:t>accident</w:t>
      </w:r>
      <w:r w:rsidRPr="00820BA4">
        <w:rPr>
          <w:rFonts w:ascii="Times New Roman" w:hAnsi="Times New Roman" w:cs="Times New Roman"/>
          <w:color w:val="6EA149"/>
          <w:sz w:val="24"/>
          <w:szCs w:val="24"/>
        </w:rPr>
        <w:t>e</w:t>
      </w:r>
      <w:r w:rsidR="00767864"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asigurări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asisten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ă </w:t>
      </w:r>
      <w:r w:rsidR="00C443E3" w:rsidRPr="00820BA4">
        <w:rPr>
          <w:rFonts w:ascii="Times New Roman" w:hAnsi="Times New Roman" w:cs="Times New Roman"/>
          <w:color w:val="6EA149"/>
          <w:sz w:val="24"/>
          <w:szCs w:val="24"/>
        </w:rPr>
        <w:t xml:space="preserve">judiciară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00C443E3" w:rsidRPr="00820BA4">
        <w:rPr>
          <w:rFonts w:ascii="Times New Roman" w:hAnsi="Times New Roman" w:cs="Times New Roman"/>
          <w:color w:val="6EA149"/>
          <w:sz w:val="24"/>
          <w:szCs w:val="24"/>
        </w:rPr>
        <w:t>alte domenii de practică transformate în bunuri de consum</w:t>
      </w:r>
      <w:r w:rsidR="00767864" w:rsidRPr="00820BA4">
        <w:rPr>
          <w:rFonts w:ascii="Times New Roman" w:hAnsi="Times New Roman" w:cs="Times New Roman"/>
          <w:color w:val="6EA149"/>
          <w:sz w:val="24"/>
          <w:szCs w:val="24"/>
        </w:rPr>
        <w:t xml:space="preserve">. </w:t>
      </w:r>
      <w:r w:rsidR="00C443E3"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C443E3" w:rsidRPr="00820BA4">
        <w:rPr>
          <w:rFonts w:ascii="Times New Roman" w:hAnsi="Times New Roman" w:cs="Times New Roman"/>
          <w:color w:val="6EA149"/>
          <w:sz w:val="24"/>
          <w:szCs w:val="24"/>
        </w:rPr>
        <w:t xml:space="preserve">ii din City nu estimează că firmele din </w:t>
      </w:r>
      <w:r w:rsidR="00767864" w:rsidRPr="00820BA4">
        <w:rPr>
          <w:rFonts w:ascii="Times New Roman" w:hAnsi="Times New Roman" w:cs="Times New Roman"/>
          <w:color w:val="6EA149"/>
          <w:sz w:val="24"/>
          <w:szCs w:val="24"/>
        </w:rPr>
        <w:t xml:space="preserve">Magic Circle </w:t>
      </w:r>
      <w:r w:rsidR="00C443E3" w:rsidRPr="00820BA4">
        <w:rPr>
          <w:rFonts w:ascii="Times New Roman" w:hAnsi="Times New Roman" w:cs="Times New Roman"/>
          <w:color w:val="6EA149"/>
          <w:sz w:val="24"/>
          <w:szCs w:val="24"/>
        </w:rPr>
        <w:t>vor căuta investi</w:t>
      </w:r>
      <w:r w:rsidR="00FC7327">
        <w:rPr>
          <w:rFonts w:ascii="Times New Roman" w:hAnsi="Times New Roman" w:cs="Times New Roman"/>
          <w:color w:val="6EA149"/>
          <w:sz w:val="24"/>
          <w:szCs w:val="24"/>
        </w:rPr>
        <w:t>ţ</w:t>
      </w:r>
      <w:r w:rsidR="00C443E3" w:rsidRPr="00820BA4">
        <w:rPr>
          <w:rFonts w:ascii="Times New Roman" w:hAnsi="Times New Roman" w:cs="Times New Roman"/>
          <w:color w:val="6EA149"/>
          <w:sz w:val="24"/>
          <w:szCs w:val="24"/>
        </w:rPr>
        <w:t>ii externe în viitorul apropiat</w:t>
      </w:r>
      <w:r w:rsidR="00767864" w:rsidRPr="00820BA4">
        <w:rPr>
          <w:rFonts w:ascii="Times New Roman" w:hAnsi="Times New Roman" w:cs="Times New Roman"/>
          <w:color w:val="6EA149"/>
          <w:sz w:val="24"/>
          <w:szCs w:val="24"/>
        </w:rPr>
        <w:t xml:space="preserve">. </w:t>
      </w:r>
      <w:r w:rsidR="00C443E3" w:rsidRPr="00820BA4">
        <w:rPr>
          <w:rFonts w:ascii="Times New Roman" w:hAnsi="Times New Roman" w:cs="Times New Roman"/>
          <w:color w:val="6EA149"/>
          <w:sz w:val="24"/>
          <w:szCs w:val="24"/>
        </w:rPr>
        <w:t>La fel</w:t>
      </w:r>
      <w:r w:rsidR="00767864" w:rsidRPr="00820BA4">
        <w:rPr>
          <w:rFonts w:ascii="Times New Roman" w:hAnsi="Times New Roman" w:cs="Times New Roman"/>
          <w:color w:val="6EA149"/>
          <w:sz w:val="24"/>
          <w:szCs w:val="24"/>
        </w:rPr>
        <w:t xml:space="preserve">, </w:t>
      </w:r>
      <w:r w:rsidR="00C443E3" w:rsidRPr="00820BA4">
        <w:rPr>
          <w:rFonts w:ascii="Times New Roman" w:hAnsi="Times New Roman" w:cs="Times New Roman"/>
          <w:color w:val="6EA149"/>
          <w:sz w:val="24"/>
          <w:szCs w:val="24"/>
        </w:rPr>
        <w:t>niciuna dintre cele patru firme majore de contabilitate nu au căutat investi</w:t>
      </w:r>
      <w:r w:rsidR="00FC7327">
        <w:rPr>
          <w:rFonts w:ascii="Times New Roman" w:hAnsi="Times New Roman" w:cs="Times New Roman"/>
          <w:color w:val="6EA149"/>
          <w:sz w:val="24"/>
          <w:szCs w:val="24"/>
        </w:rPr>
        <w:t>ţ</w:t>
      </w:r>
      <w:r w:rsidR="00C443E3" w:rsidRPr="00820BA4">
        <w:rPr>
          <w:rFonts w:ascii="Times New Roman" w:hAnsi="Times New Roman" w:cs="Times New Roman"/>
          <w:color w:val="6EA149"/>
          <w:sz w:val="24"/>
          <w:szCs w:val="24"/>
        </w:rPr>
        <w:t>ii externe de la Bursă sau din alte surse</w:t>
      </w:r>
      <w:r w:rsidR="00767864" w:rsidRPr="00820BA4">
        <w:rPr>
          <w:rFonts w:ascii="Times New Roman" w:hAnsi="Times New Roman" w:cs="Times New Roman"/>
          <w:color w:val="6EA149"/>
          <w:sz w:val="24"/>
          <w:szCs w:val="24"/>
        </w:rPr>
        <w:t xml:space="preserve">. Top 100 (B2B, </w:t>
      </w:r>
      <w:r w:rsidR="00C443E3" w:rsidRPr="00820BA4">
        <w:rPr>
          <w:rFonts w:ascii="Times New Roman" w:hAnsi="Times New Roman" w:cs="Times New Roman"/>
          <w:color w:val="6EA149"/>
          <w:sz w:val="24"/>
          <w:szCs w:val="24"/>
        </w:rPr>
        <w:t>business</w:t>
      </w:r>
      <w:r w:rsidR="00767864" w:rsidRPr="00820BA4">
        <w:rPr>
          <w:rFonts w:ascii="Times New Roman" w:hAnsi="Times New Roman" w:cs="Times New Roman"/>
          <w:color w:val="6EA149"/>
          <w:sz w:val="24"/>
          <w:szCs w:val="24"/>
        </w:rPr>
        <w:t xml:space="preserve">) </w:t>
      </w:r>
      <w:r w:rsidR="00C443E3" w:rsidRPr="00820BA4">
        <w:rPr>
          <w:rFonts w:ascii="Times New Roman" w:hAnsi="Times New Roman" w:cs="Times New Roman"/>
          <w:color w:val="6EA149"/>
          <w:sz w:val="24"/>
          <w:szCs w:val="24"/>
        </w:rPr>
        <w:t>au fost protejate, în mod tradi</w:t>
      </w:r>
      <w:r w:rsidR="00FC7327">
        <w:rPr>
          <w:rFonts w:ascii="Times New Roman" w:hAnsi="Times New Roman" w:cs="Times New Roman"/>
          <w:color w:val="6EA149"/>
          <w:sz w:val="24"/>
          <w:szCs w:val="24"/>
        </w:rPr>
        <w:t>ţ</w:t>
      </w:r>
      <w:r w:rsidR="00C443E3" w:rsidRPr="00820BA4">
        <w:rPr>
          <w:rFonts w:ascii="Times New Roman" w:hAnsi="Times New Roman" w:cs="Times New Roman"/>
          <w:color w:val="6EA149"/>
          <w:sz w:val="24"/>
          <w:szCs w:val="24"/>
        </w:rPr>
        <w:t xml:space="preserve">ional, de </w:t>
      </w:r>
      <w:r w:rsidR="0000585B" w:rsidRPr="00820BA4">
        <w:rPr>
          <w:rFonts w:ascii="Times New Roman" w:hAnsi="Times New Roman" w:cs="Times New Roman"/>
          <w:color w:val="6EA149"/>
          <w:sz w:val="24"/>
          <w:szCs w:val="24"/>
        </w:rPr>
        <w:t>firme</w:t>
      </w:r>
      <w:r w:rsidR="00C443E3" w:rsidRPr="00820BA4">
        <w:rPr>
          <w:rFonts w:ascii="Times New Roman" w:hAnsi="Times New Roman" w:cs="Times New Roman"/>
          <w:color w:val="6EA149"/>
          <w:sz w:val="24"/>
          <w:szCs w:val="24"/>
        </w:rPr>
        <w:t>le nou intrate pe pia</w:t>
      </w:r>
      <w:r w:rsidR="00FC7327">
        <w:rPr>
          <w:rFonts w:ascii="Times New Roman" w:hAnsi="Times New Roman" w:cs="Times New Roman"/>
          <w:color w:val="6EA149"/>
          <w:sz w:val="24"/>
          <w:szCs w:val="24"/>
        </w:rPr>
        <w:t>ţ</w:t>
      </w:r>
      <w:r w:rsidR="00C443E3" w:rsidRPr="00820BA4">
        <w:rPr>
          <w:rFonts w:ascii="Times New Roman" w:hAnsi="Times New Roman" w:cs="Times New Roman"/>
          <w:color w:val="6EA149"/>
          <w:sz w:val="24"/>
          <w:szCs w:val="24"/>
        </w:rPr>
        <w:t>a serviciilor juridice</w:t>
      </w:r>
      <w:r w:rsidR="00767864" w:rsidRPr="00820BA4">
        <w:rPr>
          <w:rFonts w:ascii="Times New Roman" w:hAnsi="Times New Roman" w:cs="Times New Roman"/>
          <w:color w:val="6EA149"/>
          <w:sz w:val="24"/>
          <w:szCs w:val="24"/>
        </w:rPr>
        <w:t xml:space="preserve">, </w:t>
      </w:r>
      <w:r w:rsidR="00C443E3" w:rsidRPr="00820BA4">
        <w:rPr>
          <w:rFonts w:ascii="Times New Roman" w:hAnsi="Times New Roman" w:cs="Times New Roman"/>
          <w:color w:val="6EA149"/>
          <w:sz w:val="24"/>
          <w:szCs w:val="24"/>
        </w:rPr>
        <w:t>prin prisma</w:t>
      </w:r>
      <w:r w:rsidR="00767864" w:rsidRPr="00820BA4">
        <w:rPr>
          <w:rFonts w:ascii="Times New Roman" w:hAnsi="Times New Roman" w:cs="Times New Roman"/>
          <w:color w:val="6EA149"/>
          <w:sz w:val="24"/>
          <w:szCs w:val="24"/>
        </w:rPr>
        <w:t>:</w:t>
      </w:r>
    </w:p>
    <w:p w:rsidR="00C443E3" w:rsidRPr="00820BA4" w:rsidRDefault="00C443E3" w:rsidP="00C443E3">
      <w:pPr>
        <w:widowControl/>
        <w:numPr>
          <w:ilvl w:val="0"/>
          <w:numId w:val="17"/>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naturii specializate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juridice </w:t>
      </w:r>
    </w:p>
    <w:p w:rsidR="00C443E3" w:rsidRPr="00820BA4" w:rsidRDefault="00C443E3" w:rsidP="00C443E3">
      <w:pPr>
        <w:widowControl/>
        <w:numPr>
          <w:ilvl w:val="0"/>
          <w:numId w:val="17"/>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nivelului de rivalitate dintre firmele de top </w:t>
      </w:r>
    </w:p>
    <w:p w:rsidR="00767864" w:rsidRPr="00820BA4" w:rsidRDefault="00C443E3" w:rsidP="00C443E3">
      <w:pPr>
        <w:widowControl/>
        <w:numPr>
          <w:ilvl w:val="0"/>
          <w:numId w:val="17"/>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dificultatea de înlocuire a firmelor de avocatură de top, care se bucură de reputa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puternice, ca urmare a unor rela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solide cu clien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w:t>
      </w:r>
    </w:p>
    <w:p w:rsidR="00767864" w:rsidRPr="00820BA4" w:rsidRDefault="00C443E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Cu toate acestea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factorii de mai jos fac în prezent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w:t>
      </w:r>
      <w:r w:rsidR="001F343F" w:rsidRPr="00820BA4">
        <w:rPr>
          <w:rFonts w:ascii="Times New Roman" w:hAnsi="Times New Roman" w:cs="Times New Roman"/>
          <w:color w:val="000000"/>
          <w:sz w:val="24"/>
          <w:szCs w:val="24"/>
        </w:rPr>
        <w:t>serviciilor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B2B mai atractivă pentru investi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externe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00585B" w:rsidRPr="00820BA4">
        <w:rPr>
          <w:rFonts w:ascii="Times New Roman" w:hAnsi="Times New Roman" w:cs="Times New Roman"/>
          <w:color w:val="000000"/>
          <w:sz w:val="24"/>
          <w:szCs w:val="24"/>
        </w:rPr>
        <w:t>firme</w:t>
      </w:r>
      <w:r w:rsidRPr="00820BA4">
        <w:rPr>
          <w:rFonts w:ascii="Times New Roman" w:hAnsi="Times New Roman" w:cs="Times New Roman"/>
          <w:color w:val="000000"/>
          <w:sz w:val="24"/>
          <w:szCs w:val="24"/>
        </w:rPr>
        <w:t>le</w:t>
      </w:r>
      <w:r w:rsidR="0000585B" w:rsidRPr="00820BA4">
        <w:rPr>
          <w:rFonts w:ascii="Times New Roman" w:hAnsi="Times New Roman" w:cs="Times New Roman"/>
          <w:color w:val="000000"/>
          <w:sz w:val="24"/>
          <w:szCs w:val="24"/>
        </w:rPr>
        <w:t xml:space="preserve"> nou intrate pe pia</w:t>
      </w:r>
      <w:r w:rsidR="00FC7327">
        <w:rPr>
          <w:rFonts w:ascii="Times New Roman" w:hAnsi="Times New Roman" w:cs="Times New Roman"/>
          <w:color w:val="000000"/>
          <w:sz w:val="24"/>
          <w:szCs w:val="24"/>
        </w:rPr>
        <w:t>ţ</w:t>
      </w:r>
      <w:r w:rsidR="0000585B"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w:t>
      </w:r>
    </w:p>
    <w:p w:rsidR="00C443E3" w:rsidRPr="00820BA4" w:rsidRDefault="00C443E3" w:rsidP="006E2E6B">
      <w:pPr>
        <w:widowControl/>
        <w:numPr>
          <w:ilvl w:val="0"/>
          <w:numId w:val="18"/>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dimensiunea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 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w:t>
      </w:r>
      <w:r w:rsidR="00767864" w:rsidRPr="00820BA4">
        <w:rPr>
          <w:rFonts w:ascii="Times New Roman" w:hAnsi="Times New Roman" w:cs="Times New Roman"/>
          <w:color w:val="000000"/>
          <w:sz w:val="24"/>
          <w:szCs w:val="24"/>
        </w:rPr>
        <w:t xml:space="preserve">. </w:t>
      </w:r>
    </w:p>
    <w:p w:rsidR="00767864" w:rsidRPr="00820BA4" w:rsidRDefault="00C443E3" w:rsidP="00E23970">
      <w:pPr>
        <w:widowControl/>
        <w:numPr>
          <w:ilvl w:val="0"/>
          <w:numId w:val="18"/>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ialele marje de </w:t>
      </w:r>
      <w:r w:rsidR="00767864" w:rsidRPr="00820BA4">
        <w:rPr>
          <w:rFonts w:ascii="Times New Roman" w:hAnsi="Times New Roman" w:cs="Times New Roman"/>
          <w:color w:val="000000"/>
          <w:sz w:val="24"/>
          <w:szCs w:val="24"/>
        </w:rPr>
        <w:t>profit.</w:t>
      </w:r>
    </w:p>
    <w:p w:rsidR="00767864" w:rsidRPr="00820BA4" w:rsidRDefault="00C443E3" w:rsidP="00E23970">
      <w:pPr>
        <w:widowControl/>
        <w:numPr>
          <w:ilvl w:val="0"/>
          <w:numId w:val="18"/>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natura fragmentată 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cea mai mare firmă de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o cotă 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de numai </w:t>
      </w:r>
      <w:r w:rsidR="00767864" w:rsidRPr="00820BA4">
        <w:rPr>
          <w:rFonts w:ascii="Times New Roman" w:hAnsi="Times New Roman" w:cs="Times New Roman"/>
          <w:color w:val="000000"/>
          <w:sz w:val="24"/>
          <w:szCs w:val="24"/>
        </w:rPr>
        <w:t>3</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w:t>
      </w:r>
    </w:p>
    <w:p w:rsidR="00767864" w:rsidRPr="00820BA4" w:rsidRDefault="00C443E3" w:rsidP="00E23970">
      <w:pPr>
        <w:widowControl/>
        <w:numPr>
          <w:ilvl w:val="0"/>
          <w:numId w:val="18"/>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dorin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crescută a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 de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dezagrega/descentraliza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le</w:t>
      </w:r>
      <w:r w:rsidR="00814D5C" w:rsidRPr="00820BA4">
        <w:rPr>
          <w:rFonts w:ascii="Times New Roman" w:hAnsi="Times New Roman" w:cs="Times New Roman"/>
          <w:color w:val="000000"/>
          <w:sz w:val="24"/>
          <w:szCs w:val="24"/>
        </w:rPr>
        <w:t xml:space="preserve"> juridice</w:t>
      </w:r>
      <w:r w:rsidR="00767864" w:rsidRPr="00820BA4">
        <w:rPr>
          <w:rFonts w:ascii="Times New Roman" w:hAnsi="Times New Roman" w:cs="Times New Roman"/>
          <w:color w:val="000000"/>
          <w:sz w:val="24"/>
          <w:szCs w:val="24"/>
        </w:rPr>
        <w:t>.</w:t>
      </w:r>
    </w:p>
    <w:p w:rsidR="00724F43" w:rsidRPr="00820BA4" w:rsidRDefault="00724F43" w:rsidP="00724F43">
      <w:pPr>
        <w:widowControl/>
        <w:numPr>
          <w:ilvl w:val="0"/>
          <w:numId w:val="18"/>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dorin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în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tere a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lor de a înlocui firmele de avocatură de </w:t>
      </w:r>
      <w:r w:rsidR="00767864" w:rsidRPr="00820BA4">
        <w:rPr>
          <w:rFonts w:ascii="Times New Roman" w:hAnsi="Times New Roman" w:cs="Times New Roman"/>
          <w:color w:val="000000"/>
          <w:sz w:val="24"/>
          <w:szCs w:val="24"/>
        </w:rPr>
        <w:t xml:space="preserve">top </w:t>
      </w:r>
      <w:r w:rsidRPr="00820BA4">
        <w:rPr>
          <w:rFonts w:ascii="Times New Roman" w:hAnsi="Times New Roman" w:cs="Times New Roman"/>
          <w:color w:val="000000"/>
          <w:sz w:val="24"/>
          <w:szCs w:val="24"/>
        </w:rPr>
        <w:t>cu furnizori care practică pre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uri mai mici.</w:t>
      </w:r>
    </w:p>
    <w:p w:rsidR="00767864" w:rsidRPr="00820BA4" w:rsidRDefault="00724F43" w:rsidP="00724F43">
      <w:pPr>
        <w:widowControl/>
        <w:numPr>
          <w:ilvl w:val="0"/>
          <w:numId w:val="18"/>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extinderea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utilizare a </w:t>
      </w:r>
      <w:r w:rsidR="0000585B" w:rsidRPr="00820BA4">
        <w:rPr>
          <w:rFonts w:ascii="Times New Roman" w:hAnsi="Times New Roman" w:cs="Times New Roman"/>
          <w:color w:val="000000"/>
          <w:sz w:val="24"/>
          <w:szCs w:val="24"/>
        </w:rPr>
        <w:t>tehnologie</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reorganizării procesului pentru a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 eficien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standardiza furnizarea de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w:t>
      </w:r>
    </w:p>
    <w:p w:rsidR="00767864" w:rsidRPr="00820BA4" w:rsidRDefault="00D6727D" w:rsidP="00724F43">
      <w:pPr>
        <w:widowControl/>
        <w:numPr>
          <w:ilvl w:val="0"/>
          <w:numId w:val="18"/>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firmele de </w:t>
      </w:r>
      <w:r w:rsidR="00767864" w:rsidRPr="00820BA4">
        <w:rPr>
          <w:rFonts w:ascii="Times New Roman" w:hAnsi="Times New Roman" w:cs="Times New Roman"/>
          <w:color w:val="000000"/>
          <w:sz w:val="24"/>
          <w:szCs w:val="24"/>
        </w:rPr>
        <w:t xml:space="preserve">top </w:t>
      </w:r>
      <w:r w:rsidRPr="00820BA4">
        <w:rPr>
          <w:rFonts w:ascii="Times New Roman" w:hAnsi="Times New Roman" w:cs="Times New Roman"/>
          <w:color w:val="000000"/>
          <w:sz w:val="24"/>
          <w:szCs w:val="24"/>
        </w:rPr>
        <w:t xml:space="preserve">care aparent doresc să </w:t>
      </w:r>
      <w:r w:rsidR="00767864" w:rsidRPr="00820BA4">
        <w:rPr>
          <w:rFonts w:ascii="Times New Roman" w:hAnsi="Times New Roman" w:cs="Times New Roman"/>
          <w:color w:val="000000"/>
          <w:sz w:val="24"/>
          <w:szCs w:val="24"/>
        </w:rPr>
        <w:t>cede</w:t>
      </w:r>
      <w:r w:rsidRPr="00820BA4">
        <w:rPr>
          <w:rFonts w:ascii="Times New Roman" w:hAnsi="Times New Roman" w:cs="Times New Roman"/>
          <w:color w:val="000000"/>
          <w:sz w:val="24"/>
          <w:szCs w:val="24"/>
        </w:rPr>
        <w:t>ze ceea ce consideră mandate inferioare către ceilal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furnizori</w:t>
      </w:r>
      <w:r w:rsidR="00767864" w:rsidRPr="00820BA4">
        <w:rPr>
          <w:rFonts w:ascii="Times New Roman" w:hAnsi="Times New Roman" w:cs="Times New Roman"/>
          <w:color w:val="000000"/>
          <w:sz w:val="24"/>
          <w:szCs w:val="24"/>
        </w:rPr>
        <w:t>.</w:t>
      </w:r>
    </w:p>
    <w:p w:rsidR="00767864" w:rsidRPr="00820BA4" w:rsidRDefault="00D6727D"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Există două grupuri principale de firme nou intrate pe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w:t>
      </w:r>
      <w:r w:rsidR="00814D5C" w:rsidRPr="00820BA4">
        <w:rPr>
          <w:rFonts w:ascii="Times New Roman" w:hAnsi="Times New Roman" w:cs="Times New Roman"/>
          <w:color w:val="000000"/>
          <w:sz w:val="24"/>
          <w:szCs w:val="24"/>
        </w:rPr>
        <w:t>servicii</w:t>
      </w:r>
      <w:r w:rsidRPr="00820BA4">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Pr="00820BA4">
        <w:rPr>
          <w:rFonts w:ascii="Times New Roman" w:hAnsi="Times New Roman" w:cs="Times New Roman"/>
          <w:color w:val="000000"/>
          <w:sz w:val="24"/>
          <w:szCs w:val="24"/>
        </w:rPr>
        <w:t xml:space="preserve"> corporative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aflate în dezvoltare, care ar putea consolidate până în anul </w:t>
      </w:r>
      <w:r w:rsidR="00767864" w:rsidRPr="00820BA4">
        <w:rPr>
          <w:rFonts w:ascii="Times New Roman" w:hAnsi="Times New Roman" w:cs="Times New Roman"/>
          <w:color w:val="000000"/>
          <w:sz w:val="24"/>
          <w:szCs w:val="24"/>
        </w:rPr>
        <w:t xml:space="preserve">2020. </w:t>
      </w:r>
      <w:r w:rsidRPr="00820BA4">
        <w:rPr>
          <w:rFonts w:ascii="Times New Roman" w:hAnsi="Times New Roman" w:cs="Times New Roman"/>
          <w:color w:val="000000"/>
          <w:sz w:val="24"/>
          <w:szCs w:val="24"/>
        </w:rPr>
        <w:t>Acestea sunt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ile de </w:t>
      </w:r>
      <w:r w:rsidR="0000585B" w:rsidRPr="00820BA4">
        <w:rPr>
          <w:rFonts w:ascii="Times New Roman" w:hAnsi="Times New Roman" w:cs="Times New Roman"/>
          <w:color w:val="000000"/>
          <w:sz w:val="24"/>
          <w:szCs w:val="24"/>
        </w:rPr>
        <w:t>tehnologie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juridică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firmele de contabilitate</w:t>
      </w:r>
      <w:r w:rsidR="00767864" w:rsidRPr="00820BA4">
        <w:rPr>
          <w:rFonts w:ascii="Times New Roman" w:hAnsi="Times New Roman" w:cs="Times New Roman"/>
          <w:color w:val="000000"/>
          <w:sz w:val="24"/>
          <w:szCs w:val="24"/>
        </w:rPr>
        <w:t>.</w:t>
      </w:r>
    </w:p>
    <w:p w:rsidR="00767864" w:rsidRPr="00820BA4" w:rsidRDefault="00177A27"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 SRA</w:t>
      </w:r>
      <w:r w:rsidR="00767864" w:rsidRPr="00820BA4">
        <w:rPr>
          <w:rFonts w:ascii="Times New Roman" w:hAnsi="Times New Roman" w:cs="Times New Roman"/>
          <w:color w:val="000000"/>
          <w:sz w:val="24"/>
          <w:szCs w:val="24"/>
        </w:rPr>
        <w:t xml:space="preserve"> </w:t>
      </w:r>
      <w:r w:rsidR="00D6727D" w:rsidRPr="00820BA4">
        <w:rPr>
          <w:rFonts w:ascii="Times New Roman" w:hAnsi="Times New Roman" w:cs="Times New Roman"/>
          <w:color w:val="000000"/>
          <w:sz w:val="24"/>
          <w:szCs w:val="24"/>
        </w:rPr>
        <w:t>s-a confruntat cu solicitări de licen</w:t>
      </w:r>
      <w:r w:rsidR="00FC7327">
        <w:rPr>
          <w:rFonts w:ascii="Times New Roman" w:hAnsi="Times New Roman" w:cs="Times New Roman"/>
          <w:color w:val="000000"/>
          <w:sz w:val="24"/>
          <w:szCs w:val="24"/>
        </w:rPr>
        <w:t>ţ</w:t>
      </w:r>
      <w:r w:rsidR="00D6727D" w:rsidRPr="00820BA4">
        <w:rPr>
          <w:rFonts w:ascii="Times New Roman" w:hAnsi="Times New Roman" w:cs="Times New Roman"/>
          <w:color w:val="000000"/>
          <w:sz w:val="24"/>
          <w:szCs w:val="24"/>
        </w:rPr>
        <w:t xml:space="preserve">iere timpurie pentru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6727D" w:rsidRPr="00820BA4">
        <w:rPr>
          <w:rFonts w:ascii="Times New Roman" w:hAnsi="Times New Roman" w:cs="Times New Roman"/>
          <w:color w:val="000000"/>
          <w:sz w:val="24"/>
          <w:szCs w:val="24"/>
        </w:rPr>
        <w:t>iar procesul îndelungat i-a întârziat pe mul</w:t>
      </w:r>
      <w:r w:rsidR="00FC7327">
        <w:rPr>
          <w:rFonts w:ascii="Times New Roman" w:hAnsi="Times New Roman" w:cs="Times New Roman"/>
          <w:color w:val="000000"/>
          <w:sz w:val="24"/>
          <w:szCs w:val="24"/>
        </w:rPr>
        <w:t>ţ</w:t>
      </w:r>
      <w:r w:rsidR="00D6727D" w:rsidRPr="00820BA4">
        <w:rPr>
          <w:rFonts w:ascii="Times New Roman" w:hAnsi="Times New Roman" w:cs="Times New Roman"/>
          <w:color w:val="000000"/>
          <w:sz w:val="24"/>
          <w:szCs w:val="24"/>
        </w:rPr>
        <w:t>i de la îmbarcarea pe această rută</w:t>
      </w:r>
      <w:r w:rsidR="00767864" w:rsidRPr="00820BA4">
        <w:rPr>
          <w:rFonts w:ascii="Times New Roman" w:hAnsi="Times New Roman" w:cs="Times New Roman"/>
          <w:color w:val="000000"/>
          <w:sz w:val="24"/>
          <w:szCs w:val="24"/>
        </w:rPr>
        <w:t xml:space="preserve">. </w:t>
      </w:r>
      <w:r w:rsidR="00D6727D" w:rsidRPr="00820BA4">
        <w:rPr>
          <w:rFonts w:ascii="Times New Roman" w:hAnsi="Times New Roman" w:cs="Times New Roman"/>
          <w:color w:val="000000"/>
          <w:sz w:val="24"/>
          <w:szCs w:val="24"/>
        </w:rPr>
        <w:t>Cu toate acestea</w:t>
      </w:r>
      <w:r w:rsidR="00767864" w:rsidRPr="00820BA4">
        <w:rPr>
          <w:rFonts w:ascii="Times New Roman" w:hAnsi="Times New Roman" w:cs="Times New Roman"/>
          <w:color w:val="000000"/>
          <w:sz w:val="24"/>
          <w:szCs w:val="24"/>
        </w:rPr>
        <w:t xml:space="preserve">, </w:t>
      </w:r>
      <w:r w:rsidR="00D6727D" w:rsidRPr="00820BA4">
        <w:rPr>
          <w:rFonts w:ascii="Times New Roman" w:hAnsi="Times New Roman" w:cs="Times New Roman"/>
          <w:color w:val="000000"/>
          <w:sz w:val="24"/>
          <w:szCs w:val="24"/>
        </w:rPr>
        <w:t xml:space="preserve">un membru al </w:t>
      </w:r>
      <w:r w:rsidR="004A7138">
        <w:rPr>
          <w:rFonts w:ascii="Times New Roman" w:hAnsi="Times New Roman" w:cs="Times New Roman"/>
          <w:color w:val="000000"/>
          <w:sz w:val="24"/>
          <w:szCs w:val="24"/>
        </w:rPr>
        <w:t>Grupului de consultare</w:t>
      </w:r>
      <w:r w:rsidR="00D6727D" w:rsidRPr="00820BA4">
        <w:rPr>
          <w:rFonts w:ascii="Times New Roman" w:hAnsi="Times New Roman" w:cs="Times New Roman"/>
          <w:color w:val="000000"/>
          <w:sz w:val="24"/>
          <w:szCs w:val="24"/>
        </w:rPr>
        <w:t xml:space="preserve"> a estimat</w:t>
      </w:r>
      <w:r w:rsidR="00767864" w:rsidRPr="00820BA4">
        <w:rPr>
          <w:rFonts w:ascii="Times New Roman" w:hAnsi="Times New Roman" w:cs="Times New Roman"/>
          <w:color w:val="000000"/>
          <w:sz w:val="24"/>
          <w:szCs w:val="24"/>
        </w:rPr>
        <w:t>:</w:t>
      </w:r>
    </w:p>
    <w:p w:rsidR="00767864" w:rsidRPr="00820BA4" w:rsidRDefault="00D6727D"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„Consider că am asistat doar la primii pa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relativ nesiguri ai investitorilor externi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Percep</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ia a fost în sensul că procesul de licen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iere a </w:t>
      </w:r>
      <w:r w:rsidR="00D2109D" w:rsidRPr="00820BA4">
        <w:rPr>
          <w:rFonts w:ascii="Times New Roman" w:hAnsi="Times New Roman" w:cs="Times New Roman"/>
          <w:i/>
          <w:iCs/>
          <w:color w:val="6EA149"/>
          <w:sz w:val="24"/>
          <w:szCs w:val="24"/>
        </w:rPr>
        <w:t>SBA</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de către </w:t>
      </w:r>
      <w:r w:rsidR="00177A27" w:rsidRPr="00820BA4">
        <w:rPr>
          <w:rFonts w:ascii="Times New Roman" w:hAnsi="Times New Roman" w:cs="Times New Roman"/>
          <w:i/>
          <w:iCs/>
          <w:color w:val="6EA149"/>
          <w:sz w:val="24"/>
          <w:szCs w:val="24"/>
        </w:rPr>
        <w:t>Autoritatea de Reglementare a Avoca</w:t>
      </w:r>
      <w:r w:rsidR="00FC7327">
        <w:rPr>
          <w:rFonts w:ascii="Times New Roman" w:hAnsi="Times New Roman" w:cs="Times New Roman"/>
          <w:i/>
          <w:iCs/>
          <w:color w:val="6EA149"/>
          <w:sz w:val="24"/>
          <w:szCs w:val="24"/>
        </w:rPr>
        <w:t>ţ</w:t>
      </w:r>
      <w:r w:rsidR="00177A27" w:rsidRPr="00820BA4">
        <w:rPr>
          <w:rFonts w:ascii="Times New Roman" w:hAnsi="Times New Roman" w:cs="Times New Roman"/>
          <w:i/>
          <w:iCs/>
          <w:color w:val="6EA149"/>
          <w:sz w:val="24"/>
          <w:szCs w:val="24"/>
        </w:rPr>
        <w:t>ilor Consultan</w:t>
      </w:r>
      <w:r w:rsidR="00FC7327">
        <w:rPr>
          <w:rFonts w:ascii="Times New Roman" w:hAnsi="Times New Roman" w:cs="Times New Roman"/>
          <w:i/>
          <w:iCs/>
          <w:color w:val="6EA149"/>
          <w:sz w:val="24"/>
          <w:szCs w:val="24"/>
        </w:rPr>
        <w:t>ţ</w:t>
      </w:r>
      <w:r w:rsidR="00177A27" w:rsidRPr="00820BA4">
        <w:rPr>
          <w:rFonts w:ascii="Times New Roman" w:hAnsi="Times New Roman" w:cs="Times New Roman"/>
          <w:i/>
          <w:iCs/>
          <w:color w:val="6EA149"/>
          <w:sz w:val="24"/>
          <w:szCs w:val="24"/>
        </w:rPr>
        <w:t>i - SRA</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este </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sau a fost</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un co</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mar absolut</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Sunt semne că </w:t>
      </w:r>
      <w:r w:rsidR="00177A27" w:rsidRPr="00820BA4">
        <w:rPr>
          <w:rFonts w:ascii="Times New Roman" w:hAnsi="Times New Roman" w:cs="Times New Roman"/>
          <w:i/>
          <w:iCs/>
          <w:color w:val="6EA149"/>
          <w:sz w:val="24"/>
          <w:szCs w:val="24"/>
        </w:rPr>
        <w:t>Autoritatea de Reglementare a Avoca</w:t>
      </w:r>
      <w:r w:rsidR="00FC7327">
        <w:rPr>
          <w:rFonts w:ascii="Times New Roman" w:hAnsi="Times New Roman" w:cs="Times New Roman"/>
          <w:i/>
          <w:iCs/>
          <w:color w:val="6EA149"/>
          <w:sz w:val="24"/>
          <w:szCs w:val="24"/>
        </w:rPr>
        <w:t>ţ</w:t>
      </w:r>
      <w:r w:rsidR="00177A27" w:rsidRPr="00820BA4">
        <w:rPr>
          <w:rFonts w:ascii="Times New Roman" w:hAnsi="Times New Roman" w:cs="Times New Roman"/>
          <w:i/>
          <w:iCs/>
          <w:color w:val="6EA149"/>
          <w:sz w:val="24"/>
          <w:szCs w:val="24"/>
        </w:rPr>
        <w:t>ilor Consultan</w:t>
      </w:r>
      <w:r w:rsidR="00FC7327">
        <w:rPr>
          <w:rFonts w:ascii="Times New Roman" w:hAnsi="Times New Roman" w:cs="Times New Roman"/>
          <w:i/>
          <w:iCs/>
          <w:color w:val="6EA149"/>
          <w:sz w:val="24"/>
          <w:szCs w:val="24"/>
        </w:rPr>
        <w:t>ţ</w:t>
      </w:r>
      <w:r w:rsidR="00177A27" w:rsidRPr="00820BA4">
        <w:rPr>
          <w:rFonts w:ascii="Times New Roman" w:hAnsi="Times New Roman" w:cs="Times New Roman"/>
          <w:i/>
          <w:iCs/>
          <w:color w:val="6EA149"/>
          <w:sz w:val="24"/>
          <w:szCs w:val="24"/>
        </w:rPr>
        <w:t>i - SRA</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este hotărâtă să depă</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ească această etapă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Pr="00820BA4">
        <w:rPr>
          <w:rFonts w:ascii="Times New Roman" w:hAnsi="Times New Roman" w:cs="Times New Roman"/>
          <w:i/>
          <w:iCs/>
          <w:color w:val="6EA149"/>
          <w:sz w:val="24"/>
          <w:szCs w:val="24"/>
        </w:rPr>
        <w:t>, dacă reu</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e</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te astfel să convingă investitorii să nu fie descuraja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 prevăd o cre</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tere masivă a investi</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iilor externe</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767864" w:rsidRPr="00820BA4">
        <w:rPr>
          <w:rFonts w:ascii="Times New Roman" w:hAnsi="Times New Roman" w:cs="Times New Roman"/>
          <w:i/>
          <w:iCs/>
          <w:color w:val="000000"/>
          <w:sz w:val="24"/>
          <w:szCs w:val="24"/>
        </w:rPr>
        <w:t>)</w:t>
      </w:r>
    </w:p>
    <w:p w:rsidR="005B5637" w:rsidRPr="00820BA4" w:rsidRDefault="00140B22" w:rsidP="00417757">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În luna mai </w:t>
      </w:r>
      <w:r w:rsidR="00767864" w:rsidRPr="00820BA4">
        <w:rPr>
          <w:rFonts w:ascii="Times New Roman" w:hAnsi="Times New Roman" w:cs="Times New Roman"/>
          <w:color w:val="000000"/>
          <w:sz w:val="24"/>
          <w:szCs w:val="24"/>
        </w:rPr>
        <w:t xml:space="preserve">2015, Gateley </w:t>
      </w:r>
      <w:r w:rsidRPr="00820BA4">
        <w:rPr>
          <w:rFonts w:ascii="Times New Roman" w:hAnsi="Times New Roman" w:cs="Times New Roman"/>
          <w:color w:val="000000"/>
          <w:sz w:val="24"/>
          <w:szCs w:val="24"/>
        </w:rPr>
        <w:t xml:space="preserve">a devenit prima firmă de avocatură din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listată pe bursa de valori</w:t>
      </w:r>
      <w:r w:rsidR="00767864" w:rsidRPr="00820BA4">
        <w:rPr>
          <w:rFonts w:ascii="Times New Roman" w:hAnsi="Times New Roman" w:cs="Times New Roman"/>
          <w:color w:val="000000"/>
          <w:sz w:val="24"/>
          <w:szCs w:val="24"/>
        </w:rPr>
        <w:t>.</w:t>
      </w:r>
      <w:r w:rsidRPr="00820BA4">
        <w:rPr>
          <w:rStyle w:val="FootnoteReference"/>
          <w:rFonts w:ascii="Times New Roman" w:hAnsi="Times New Roman" w:cs="Times New Roman"/>
          <w:color w:val="000000"/>
          <w:sz w:val="24"/>
          <w:szCs w:val="24"/>
        </w:rPr>
        <w:footnoteReference w:id="11"/>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Capacitatea de a încasa bani la momentul pensionării a reprezentat un factor </w:t>
      </w:r>
      <w:r w:rsidR="00767864" w:rsidRPr="00820BA4">
        <w:rPr>
          <w:rFonts w:ascii="Times New Roman" w:hAnsi="Times New Roman" w:cs="Times New Roman"/>
          <w:color w:val="000000"/>
          <w:sz w:val="24"/>
          <w:szCs w:val="24"/>
        </w:rPr>
        <w:t xml:space="preserve">important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plasarea firmei pe bursa de valori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firmele de avocatură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obicei vii cu nimic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pleci cu nimic</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dar câ</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tigi bine între timp</w:t>
      </w:r>
      <w:r w:rsidR="00767864" w:rsidRPr="00820BA4">
        <w:rPr>
          <w:rFonts w:ascii="Times New Roman" w:hAnsi="Times New Roman" w:cs="Times New Roman"/>
          <w:color w:val="000000"/>
          <w:sz w:val="24"/>
          <w:szCs w:val="24"/>
        </w:rPr>
        <w:t xml:space="preserve">. </w:t>
      </w:r>
      <w:r w:rsidR="009D1425" w:rsidRPr="00820BA4">
        <w:rPr>
          <w:rFonts w:ascii="Times New Roman" w:hAnsi="Times New Roman" w:cs="Times New Roman"/>
          <w:color w:val="000000"/>
          <w:sz w:val="24"/>
          <w:szCs w:val="24"/>
        </w:rPr>
        <w:t>Acesta este începutul unei uzan</w:t>
      </w:r>
      <w:r w:rsidR="00FC7327">
        <w:rPr>
          <w:rFonts w:ascii="Times New Roman" w:hAnsi="Times New Roman" w:cs="Times New Roman"/>
          <w:color w:val="000000"/>
          <w:sz w:val="24"/>
          <w:szCs w:val="24"/>
        </w:rPr>
        <w:t>ţ</w:t>
      </w:r>
      <w:r w:rsidR="009D1425" w:rsidRPr="00820BA4">
        <w:rPr>
          <w:rFonts w:ascii="Times New Roman" w:hAnsi="Times New Roman" w:cs="Times New Roman"/>
          <w:color w:val="000000"/>
          <w:sz w:val="24"/>
          <w:szCs w:val="24"/>
        </w:rPr>
        <w:t>e în care oamenii vor putea pleca cu ceva</w:t>
      </w:r>
      <w:r w:rsidR="00767864" w:rsidRPr="00820BA4">
        <w:rPr>
          <w:rFonts w:ascii="Times New Roman" w:hAnsi="Times New Roman" w:cs="Times New Roman"/>
          <w:color w:val="000000"/>
          <w:sz w:val="24"/>
          <w:szCs w:val="24"/>
        </w:rPr>
        <w:t xml:space="preserve">. </w:t>
      </w:r>
      <w:r w:rsidR="009D1425" w:rsidRPr="00820BA4">
        <w:rPr>
          <w:rFonts w:ascii="Times New Roman" w:hAnsi="Times New Roman" w:cs="Times New Roman"/>
          <w:color w:val="000000"/>
          <w:sz w:val="24"/>
          <w:szCs w:val="24"/>
        </w:rPr>
        <w:t xml:space="preserve">Va reprezenta o schimbare </w:t>
      </w:r>
      <w:r w:rsidR="00B32BCE" w:rsidRPr="00820BA4">
        <w:rPr>
          <w:rFonts w:ascii="Times New Roman" w:hAnsi="Times New Roman" w:cs="Times New Roman"/>
          <w:color w:val="000000"/>
          <w:sz w:val="24"/>
          <w:szCs w:val="24"/>
        </w:rPr>
        <w:t>marcantă</w:t>
      </w:r>
      <w:r w:rsidR="009D1425" w:rsidRPr="00820BA4">
        <w:rPr>
          <w:rFonts w:ascii="Times New Roman" w:hAnsi="Times New Roman" w:cs="Times New Roman"/>
          <w:color w:val="000000"/>
          <w:sz w:val="24"/>
          <w:szCs w:val="24"/>
        </w:rPr>
        <w:t xml:space="preserve"> pentru profesie</w:t>
      </w:r>
      <w:r w:rsidR="00767864" w:rsidRPr="00820BA4">
        <w:rPr>
          <w:rFonts w:ascii="Times New Roman" w:hAnsi="Times New Roman" w:cs="Times New Roman"/>
          <w:color w:val="000000"/>
          <w:sz w:val="24"/>
          <w:szCs w:val="24"/>
        </w:rPr>
        <w:t>.</w:t>
      </w:r>
      <w:r w:rsidR="009D1425" w:rsidRPr="00820BA4">
        <w:rPr>
          <w:rFonts w:ascii="Times New Roman" w:hAnsi="Times New Roman" w:cs="Times New Roman"/>
          <w:color w:val="000000"/>
          <w:sz w:val="24"/>
          <w:szCs w:val="24"/>
        </w:rPr>
        <w:t>”</w:t>
      </w:r>
      <w:r w:rsidR="009D1425" w:rsidRPr="00820BA4">
        <w:rPr>
          <w:rStyle w:val="FootnoteReference"/>
          <w:rFonts w:ascii="Times New Roman" w:hAnsi="Times New Roman" w:cs="Times New Roman"/>
          <w:color w:val="000000"/>
          <w:sz w:val="24"/>
          <w:szCs w:val="24"/>
        </w:rPr>
        <w:footnoteReference w:id="12"/>
      </w:r>
      <w:r w:rsidR="00767864" w:rsidRPr="00820BA4">
        <w:rPr>
          <w:rFonts w:ascii="Times New Roman" w:hAnsi="Times New Roman" w:cs="Times New Roman"/>
          <w:color w:val="000000"/>
          <w:sz w:val="24"/>
          <w:szCs w:val="24"/>
        </w:rPr>
        <w:t xml:space="preserve"> </w:t>
      </w:r>
      <w:r w:rsidR="004A7138">
        <w:rPr>
          <w:rFonts w:ascii="Times New Roman" w:hAnsi="Times New Roman" w:cs="Times New Roman"/>
          <w:color w:val="000000"/>
          <w:sz w:val="24"/>
          <w:szCs w:val="24"/>
        </w:rPr>
        <w:t>Grupurile de consultare</w:t>
      </w:r>
      <w:r w:rsidR="00E065EC" w:rsidRPr="00820BA4">
        <w:rPr>
          <w:rFonts w:ascii="Times New Roman" w:hAnsi="Times New Roman" w:cs="Times New Roman"/>
          <w:color w:val="000000"/>
          <w:sz w:val="24"/>
          <w:szCs w:val="24"/>
        </w:rPr>
        <w:t xml:space="preserve"> pentru Viitor</w:t>
      </w:r>
      <w:r w:rsidR="00767864" w:rsidRPr="00820BA4">
        <w:rPr>
          <w:rFonts w:ascii="Times New Roman" w:hAnsi="Times New Roman" w:cs="Times New Roman"/>
          <w:color w:val="000000"/>
          <w:sz w:val="24"/>
          <w:szCs w:val="24"/>
        </w:rPr>
        <w:t xml:space="preserve"> </w:t>
      </w:r>
      <w:r w:rsidR="00B32BCE" w:rsidRPr="00820BA4">
        <w:rPr>
          <w:rFonts w:ascii="Times New Roman" w:hAnsi="Times New Roman" w:cs="Times New Roman"/>
          <w:color w:val="000000"/>
          <w:sz w:val="24"/>
          <w:szCs w:val="24"/>
        </w:rPr>
        <w:t>au fost re</w:t>
      </w:r>
      <w:r w:rsidR="00FC7327">
        <w:rPr>
          <w:rFonts w:ascii="Times New Roman" w:hAnsi="Times New Roman" w:cs="Times New Roman"/>
          <w:color w:val="000000"/>
          <w:sz w:val="24"/>
          <w:szCs w:val="24"/>
        </w:rPr>
        <w:t>ţ</w:t>
      </w:r>
      <w:r w:rsidR="00B32BCE" w:rsidRPr="00820BA4">
        <w:rPr>
          <w:rFonts w:ascii="Times New Roman" w:hAnsi="Times New Roman" w:cs="Times New Roman"/>
          <w:color w:val="000000"/>
          <w:sz w:val="24"/>
          <w:szCs w:val="24"/>
        </w:rPr>
        <w:t>inute în ceea ce prive</w:t>
      </w:r>
      <w:r w:rsidR="00FC7327">
        <w:rPr>
          <w:rFonts w:ascii="Times New Roman" w:hAnsi="Times New Roman" w:cs="Times New Roman"/>
          <w:color w:val="000000"/>
          <w:sz w:val="24"/>
          <w:szCs w:val="24"/>
        </w:rPr>
        <w:t>ş</w:t>
      </w:r>
      <w:r w:rsidR="00B32BCE" w:rsidRPr="00820BA4">
        <w:rPr>
          <w:rFonts w:ascii="Times New Roman" w:hAnsi="Times New Roman" w:cs="Times New Roman"/>
          <w:color w:val="000000"/>
          <w:sz w:val="24"/>
          <w:szCs w:val="24"/>
        </w:rPr>
        <w:t xml:space="preserve">te </w:t>
      </w:r>
      <w:r w:rsidR="00767864" w:rsidRPr="00820BA4">
        <w:rPr>
          <w:rFonts w:ascii="Times New Roman" w:hAnsi="Times New Roman" w:cs="Times New Roman"/>
          <w:color w:val="000000"/>
          <w:sz w:val="24"/>
          <w:szCs w:val="24"/>
        </w:rPr>
        <w:t>impact</w:t>
      </w:r>
      <w:r w:rsidR="00B32BCE" w:rsidRPr="00820BA4">
        <w:rPr>
          <w:rFonts w:ascii="Times New Roman" w:hAnsi="Times New Roman" w:cs="Times New Roman"/>
          <w:color w:val="000000"/>
          <w:sz w:val="24"/>
          <w:szCs w:val="24"/>
        </w:rPr>
        <w:t>ul pe care mi</w:t>
      </w:r>
      <w:r w:rsidR="00FC7327">
        <w:rPr>
          <w:rFonts w:ascii="Times New Roman" w:hAnsi="Times New Roman" w:cs="Times New Roman"/>
          <w:color w:val="000000"/>
          <w:sz w:val="24"/>
          <w:szCs w:val="24"/>
        </w:rPr>
        <w:t>ş</w:t>
      </w:r>
      <w:r w:rsidR="00B32BCE" w:rsidRPr="00820BA4">
        <w:rPr>
          <w:rFonts w:ascii="Times New Roman" w:hAnsi="Times New Roman" w:cs="Times New Roman"/>
          <w:color w:val="000000"/>
          <w:sz w:val="24"/>
          <w:szCs w:val="24"/>
        </w:rPr>
        <w:t>carea celor de la Gateley</w:t>
      </w:r>
      <w:r w:rsidR="00767864" w:rsidRPr="00820BA4">
        <w:rPr>
          <w:rFonts w:ascii="Times New Roman" w:hAnsi="Times New Roman" w:cs="Times New Roman"/>
          <w:color w:val="000000"/>
          <w:sz w:val="24"/>
          <w:szCs w:val="24"/>
        </w:rPr>
        <w:t xml:space="preserve"> </w:t>
      </w:r>
      <w:r w:rsidR="00B32BCE" w:rsidRPr="00820BA4">
        <w:rPr>
          <w:rFonts w:ascii="Times New Roman" w:hAnsi="Times New Roman" w:cs="Times New Roman"/>
          <w:color w:val="000000"/>
          <w:sz w:val="24"/>
          <w:szCs w:val="24"/>
        </w:rPr>
        <w:t>îl va avea asupra celorlalte firme</w:t>
      </w:r>
      <w:r w:rsidR="00767864" w:rsidRPr="00820BA4">
        <w:rPr>
          <w:rFonts w:ascii="Times New Roman" w:hAnsi="Times New Roman" w:cs="Times New Roman"/>
          <w:color w:val="000000"/>
          <w:sz w:val="24"/>
          <w:szCs w:val="24"/>
        </w:rPr>
        <w:t>:</w:t>
      </w:r>
    </w:p>
    <w:p w:rsidR="00767864" w:rsidRPr="00820BA4" w:rsidRDefault="00E507C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„Cred că unii vor urma exemplul dat de </w:t>
      </w:r>
      <w:r w:rsidR="00767864" w:rsidRPr="00820BA4">
        <w:rPr>
          <w:rFonts w:ascii="Times New Roman" w:hAnsi="Times New Roman" w:cs="Times New Roman"/>
          <w:i/>
          <w:iCs/>
          <w:color w:val="6EA149"/>
          <w:sz w:val="24"/>
          <w:szCs w:val="24"/>
        </w:rPr>
        <w:t>Gateley</w:t>
      </w:r>
      <w:r w:rsidRPr="00820BA4">
        <w:rPr>
          <w:rFonts w:ascii="Times New Roman" w:hAnsi="Times New Roman" w:cs="Times New Roman"/>
          <w:i/>
          <w:iCs/>
          <w:color w:val="6EA149"/>
          <w:sz w:val="24"/>
          <w:szCs w:val="24"/>
        </w:rPr>
        <w:t>, dar nu mă a</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tept la o tendin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 masivă</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Tranzac</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ionarea pe bursă este mult mai </w:t>
      </w:r>
      <w:r w:rsidR="00767864" w:rsidRPr="00820BA4">
        <w:rPr>
          <w:rFonts w:ascii="Times New Roman" w:hAnsi="Times New Roman" w:cs="Times New Roman"/>
          <w:i/>
          <w:iCs/>
          <w:color w:val="6EA149"/>
          <w:sz w:val="24"/>
          <w:szCs w:val="24"/>
        </w:rPr>
        <w:t>complex</w:t>
      </w:r>
      <w:r w:rsidRPr="00820BA4">
        <w:rPr>
          <w:rFonts w:ascii="Times New Roman" w:hAnsi="Times New Roman" w:cs="Times New Roman"/>
          <w:i/>
          <w:iCs/>
          <w:color w:val="6EA149"/>
          <w:sz w:val="24"/>
          <w:szCs w:val="24"/>
        </w:rPr>
        <w:t>ă decât atragerea de capital privat</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de exemplu</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Ar putea exista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un efect de recul pe baza faptului că de o mare parte din pre</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ul de vânzare al firmei beneficiază proprietarii existen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în loc să fie investită </w:t>
      </w:r>
      <w:r w:rsidR="00DF21C4" w:rsidRPr="00820BA4">
        <w:rPr>
          <w:rFonts w:ascii="Times New Roman" w:hAnsi="Times New Roman" w:cs="Times New Roman"/>
          <w:i/>
          <w:iCs/>
          <w:color w:val="6EA149"/>
          <w:sz w:val="24"/>
          <w:szCs w:val="24"/>
        </w:rPr>
        <w:t>în</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societate</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767864" w:rsidRPr="00820BA4">
        <w:rPr>
          <w:rFonts w:ascii="Times New Roman" w:hAnsi="Times New Roman" w:cs="Times New Roman"/>
          <w:i/>
          <w:iCs/>
          <w:color w:val="000000"/>
          <w:sz w:val="24"/>
          <w:szCs w:val="24"/>
        </w:rPr>
        <w:t>)</w:t>
      </w:r>
    </w:p>
    <w:p w:rsidR="00767864" w:rsidRPr="00820BA4" w:rsidRDefault="004E5A75"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Unii</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teaptă la apari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unor probleme semnificative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legătură cu conflicte de interese între conducerea firmei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de </w:t>
      </w:r>
      <w:r w:rsidR="00767864" w:rsidRPr="00820BA4">
        <w:rPr>
          <w:rFonts w:ascii="Times New Roman" w:hAnsi="Times New Roman" w:cs="Times New Roman"/>
          <w:color w:val="000000"/>
          <w:sz w:val="24"/>
          <w:szCs w:val="24"/>
        </w:rPr>
        <w:t xml:space="preserve">retail, </w:t>
      </w:r>
      <w:r w:rsidRPr="00820BA4">
        <w:rPr>
          <w:rFonts w:ascii="Times New Roman" w:hAnsi="Times New Roman" w:cs="Times New Roman"/>
          <w:color w:val="000000"/>
          <w:sz w:val="24"/>
          <w:szCs w:val="24"/>
        </w:rPr>
        <w:t>asemenea conflicte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se pot manifesta din punctul de vedere al serviciilor pe care le oferă firma pentru a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ine un profit </w:t>
      </w:r>
      <w:r w:rsidR="00767864" w:rsidRPr="00820BA4">
        <w:rPr>
          <w:rFonts w:ascii="Times New Roman" w:hAnsi="Times New Roman" w:cs="Times New Roman"/>
          <w:color w:val="000000"/>
          <w:sz w:val="24"/>
          <w:szCs w:val="24"/>
        </w:rPr>
        <w:t xml:space="preserve">decent </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ând astfel unele zone deja vulnerabile ale dreptului chiar mai departe, devenind inaccesibile pentru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de </w:t>
      </w:r>
      <w:r w:rsidR="00767864" w:rsidRPr="00820BA4">
        <w:rPr>
          <w:rFonts w:ascii="Times New Roman" w:hAnsi="Times New Roman" w:cs="Times New Roman"/>
          <w:color w:val="000000"/>
          <w:sz w:val="24"/>
          <w:szCs w:val="24"/>
        </w:rPr>
        <w:t>business, confli</w:t>
      </w:r>
      <w:r w:rsidRPr="00820BA4">
        <w:rPr>
          <w:rFonts w:ascii="Times New Roman" w:hAnsi="Times New Roman" w:cs="Times New Roman"/>
          <w:color w:val="000000"/>
          <w:sz w:val="24"/>
          <w:szCs w:val="24"/>
        </w:rPr>
        <w:t>ctele dintre interesele 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ionarilor</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ale</w:t>
      </w:r>
      <w:r w:rsidR="00767864" w:rsidRPr="00820BA4">
        <w:rPr>
          <w:rFonts w:ascii="Times New Roman" w:hAnsi="Times New Roman" w:cs="Times New Roman"/>
          <w:color w:val="000000"/>
          <w:sz w:val="24"/>
          <w:szCs w:val="24"/>
        </w:rPr>
        <w:t xml:space="preserve"> firm</w:t>
      </w:r>
      <w:r w:rsidRPr="00820BA4">
        <w:rPr>
          <w:rFonts w:ascii="Times New Roman" w:hAnsi="Times New Roman" w:cs="Times New Roman"/>
          <w:color w:val="000000"/>
          <w:sz w:val="24"/>
          <w:szCs w:val="24"/>
        </w:rPr>
        <w:t>ei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ale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 au un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 mult mai semnificativ</w:t>
      </w:r>
      <w:r w:rsidR="00767864" w:rsidRPr="00820BA4">
        <w:rPr>
          <w:rFonts w:ascii="Times New Roman" w:hAnsi="Times New Roman" w:cs="Times New Roman"/>
          <w:color w:val="000000"/>
          <w:sz w:val="24"/>
          <w:szCs w:val="24"/>
        </w:rPr>
        <w:t>.</w:t>
      </w:r>
    </w:p>
    <w:p w:rsidR="00767864" w:rsidRPr="00820BA4" w:rsidRDefault="004E5A7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„Ac</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ionarii vor exercita orice influen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 de care dispun pentru a majora profiturile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Orice </w:t>
      </w:r>
      <w:r w:rsidR="00D82B75" w:rsidRPr="00820BA4">
        <w:rPr>
          <w:rFonts w:ascii="Times New Roman" w:hAnsi="Times New Roman" w:cs="Times New Roman"/>
          <w:i/>
          <w:iCs/>
          <w:color w:val="6EA149"/>
          <w:sz w:val="24"/>
          <w:szCs w:val="24"/>
        </w:rPr>
        <w:t>preten</w:t>
      </w:r>
      <w:r w:rsidR="00FC7327">
        <w:rPr>
          <w:rFonts w:ascii="Times New Roman" w:hAnsi="Times New Roman" w:cs="Times New Roman"/>
          <w:i/>
          <w:iCs/>
          <w:color w:val="6EA149"/>
          <w:sz w:val="24"/>
          <w:szCs w:val="24"/>
        </w:rPr>
        <w:t>ţ</w:t>
      </w:r>
      <w:r w:rsidR="00D82B75" w:rsidRPr="00820BA4">
        <w:rPr>
          <w:rFonts w:ascii="Times New Roman" w:hAnsi="Times New Roman" w:cs="Times New Roman"/>
          <w:i/>
          <w:iCs/>
          <w:color w:val="6EA149"/>
          <w:sz w:val="24"/>
          <w:szCs w:val="24"/>
        </w:rPr>
        <w:t>ie în sensul că firmele listate sunt o profesie, iar nu o afacere, va dispărea</w:t>
      </w:r>
      <w:r w:rsidR="00767864" w:rsidRPr="00820BA4">
        <w:rPr>
          <w:rFonts w:ascii="Times New Roman" w:hAnsi="Times New Roman" w:cs="Times New Roman"/>
          <w:i/>
          <w:iCs/>
          <w:color w:val="6EA149"/>
          <w:sz w:val="24"/>
          <w:szCs w:val="24"/>
        </w:rPr>
        <w:t>.</w:t>
      </w:r>
      <w:r w:rsidR="00D82B75"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B2B)</w:t>
      </w:r>
    </w:p>
    <w:p w:rsidR="00767864" w:rsidRPr="00820BA4" w:rsidRDefault="00D82B7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„Avoca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ilor nu le place să li se spună ce să facă</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în special nu de către străini de profesie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Cred că este imposibil de conceput ca o firmă cu o profitabilitate de </w:t>
      </w:r>
      <w:r w:rsidR="00767864" w:rsidRPr="00820BA4">
        <w:rPr>
          <w:rFonts w:ascii="Times New Roman" w:hAnsi="Times New Roman" w:cs="Times New Roman"/>
          <w:i/>
          <w:iCs/>
          <w:color w:val="6EA149"/>
          <w:sz w:val="24"/>
          <w:szCs w:val="24"/>
        </w:rPr>
        <w:t>top 20</w:t>
      </w:r>
      <w:r w:rsidR="007F152E"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să meargă în această direc</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ie</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B2B)</w:t>
      </w:r>
    </w:p>
    <w:p w:rsidR="00767864" w:rsidRPr="00820BA4" w:rsidRDefault="00D82B75" w:rsidP="00BA1094">
      <w:pPr>
        <w:widowControl/>
        <w:shd w:val="clear" w:color="auto" w:fill="FFFFFF"/>
        <w:tabs>
          <w:tab w:val="left" w:pos="566"/>
        </w:tabs>
        <w:spacing w:before="120" w:after="120" w:line="276" w:lineRule="auto"/>
        <w:jc w:val="both"/>
        <w:rPr>
          <w:rFonts w:ascii="Times New Roman" w:hAnsi="Times New Roman" w:cs="Times New Roman"/>
          <w:i/>
          <w:iCs/>
          <w:color w:val="000000"/>
          <w:sz w:val="24"/>
          <w:szCs w:val="24"/>
        </w:rPr>
      </w:pPr>
      <w:r w:rsidRPr="00820BA4">
        <w:rPr>
          <w:rFonts w:ascii="Times New Roman" w:hAnsi="Times New Roman" w:cs="Times New Roman"/>
          <w:i/>
          <w:iCs/>
          <w:color w:val="6EA149"/>
          <w:sz w:val="24"/>
          <w:szCs w:val="24"/>
        </w:rPr>
        <w:t>„Există o tensiune inevitabilă între priorită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ile </w:t>
      </w:r>
      <w:r w:rsidR="00C62218" w:rsidRPr="00820BA4">
        <w:rPr>
          <w:rFonts w:ascii="Times New Roman" w:hAnsi="Times New Roman" w:cs="Times New Roman"/>
          <w:i/>
          <w:iCs/>
          <w:color w:val="6EA149"/>
          <w:sz w:val="24"/>
          <w:szCs w:val="24"/>
        </w:rPr>
        <w:t>tradi</w:t>
      </w:r>
      <w:r w:rsidR="00FC7327">
        <w:rPr>
          <w:rFonts w:ascii="Times New Roman" w:hAnsi="Times New Roman" w:cs="Times New Roman"/>
          <w:i/>
          <w:iCs/>
          <w:color w:val="6EA149"/>
          <w:sz w:val="24"/>
          <w:szCs w:val="24"/>
        </w:rPr>
        <w:t>ţ</w:t>
      </w:r>
      <w:r w:rsidR="00C62218" w:rsidRPr="00820BA4">
        <w:rPr>
          <w:rFonts w:ascii="Times New Roman" w:hAnsi="Times New Roman" w:cs="Times New Roman"/>
          <w:i/>
          <w:iCs/>
          <w:color w:val="6EA149"/>
          <w:sz w:val="24"/>
          <w:szCs w:val="24"/>
        </w:rPr>
        <w:t>ional</w:t>
      </w:r>
      <w:r w:rsidRPr="00820BA4">
        <w:rPr>
          <w:rFonts w:ascii="Times New Roman" w:hAnsi="Times New Roman" w:cs="Times New Roman"/>
          <w:i/>
          <w:iCs/>
          <w:color w:val="6EA149"/>
          <w:sz w:val="24"/>
          <w:szCs w:val="24"/>
        </w:rPr>
        <w:t>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ale unei societă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listate public - </w:t>
      </w:r>
      <w:r w:rsidR="00767864" w:rsidRPr="00820BA4">
        <w:rPr>
          <w:rFonts w:ascii="Times New Roman" w:hAnsi="Times New Roman" w:cs="Times New Roman"/>
          <w:i/>
          <w:iCs/>
          <w:color w:val="6EA149"/>
          <w:sz w:val="24"/>
          <w:szCs w:val="24"/>
        </w:rPr>
        <w:t>plc (</w:t>
      </w:r>
      <w:r w:rsidRPr="00820BA4">
        <w:rPr>
          <w:rFonts w:ascii="Times New Roman" w:hAnsi="Times New Roman" w:cs="Times New Roman"/>
          <w:i/>
          <w:iCs/>
          <w:color w:val="6EA149"/>
          <w:sz w:val="24"/>
          <w:szCs w:val="24"/>
        </w:rPr>
        <w:t>interesele ac</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ionarilor</w:t>
      </w:r>
      <w:r w:rsidR="00767864"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cele ale firmei de avocatură </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 xml:space="preserve">interesele </w:t>
      </w:r>
      <w:r w:rsidR="00970804" w:rsidRPr="00820BA4">
        <w:rPr>
          <w:rFonts w:ascii="Times New Roman" w:hAnsi="Times New Roman" w:cs="Times New Roman"/>
          <w:i/>
          <w:iCs/>
          <w:color w:val="6EA149"/>
          <w:sz w:val="24"/>
          <w:szCs w:val="24"/>
        </w:rPr>
        <w:t>clien</w:t>
      </w:r>
      <w:r w:rsidR="00FC7327">
        <w:rPr>
          <w:rFonts w:ascii="Times New Roman" w:hAnsi="Times New Roman" w:cs="Times New Roman"/>
          <w:i/>
          <w:iCs/>
          <w:color w:val="6EA149"/>
          <w:sz w:val="24"/>
          <w:szCs w:val="24"/>
        </w:rPr>
        <w:t>ţ</w:t>
      </w:r>
      <w:r w:rsidR="00970804" w:rsidRPr="00820BA4">
        <w:rPr>
          <w:rFonts w:ascii="Times New Roman" w:hAnsi="Times New Roman" w:cs="Times New Roman"/>
          <w:i/>
          <w:iCs/>
          <w:color w:val="6EA149"/>
          <w:sz w:val="24"/>
          <w:szCs w:val="24"/>
        </w:rPr>
        <w:t>i</w:t>
      </w:r>
      <w:r w:rsidRPr="00820BA4">
        <w:rPr>
          <w:rFonts w:ascii="Times New Roman" w:hAnsi="Times New Roman" w:cs="Times New Roman"/>
          <w:i/>
          <w:iCs/>
          <w:color w:val="6EA149"/>
          <w:sz w:val="24"/>
          <w:szCs w:val="24"/>
        </w:rPr>
        <w:t>lor</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Este o gre</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eală </w:t>
      </w:r>
      <w:r w:rsidR="00767864" w:rsidRPr="00820BA4">
        <w:rPr>
          <w:rFonts w:ascii="Times New Roman" w:hAnsi="Times New Roman" w:cs="Times New Roman"/>
          <w:i/>
          <w:iCs/>
          <w:color w:val="6EA149"/>
          <w:sz w:val="24"/>
          <w:szCs w:val="24"/>
        </w:rPr>
        <w:t>(</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o insultă</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să presupunem că </w:t>
      </w:r>
      <w:r w:rsidR="001F343F" w:rsidRPr="00820BA4">
        <w:rPr>
          <w:rFonts w:ascii="Times New Roman" w:hAnsi="Times New Roman" w:cs="Times New Roman"/>
          <w:i/>
          <w:iCs/>
          <w:color w:val="6EA149"/>
          <w:sz w:val="24"/>
          <w:szCs w:val="24"/>
        </w:rPr>
        <w:t>avoca</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w:t>
      </w:r>
      <w:r w:rsidRPr="00820BA4">
        <w:rPr>
          <w:rFonts w:ascii="Times New Roman" w:hAnsi="Times New Roman" w:cs="Times New Roman"/>
          <w:i/>
          <w:iCs/>
          <w:color w:val="6EA149"/>
          <w:sz w:val="24"/>
          <w:szCs w:val="24"/>
        </w:rPr>
        <w:t>i</w:t>
      </w:r>
      <w:r w:rsidR="001F343F" w:rsidRPr="00820BA4">
        <w:rPr>
          <w:rFonts w:ascii="Times New Roman" w:hAnsi="Times New Roman" w:cs="Times New Roman"/>
          <w:i/>
          <w:iCs/>
          <w:color w:val="6EA149"/>
          <w:sz w:val="24"/>
          <w:szCs w:val="24"/>
        </w:rPr>
        <w:t xml:space="preserve"> consultan</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sunt mai </w:t>
      </w:r>
      <w:r w:rsidR="00767864" w:rsidRPr="00820BA4">
        <w:rPr>
          <w:rFonts w:ascii="Times New Roman" w:hAnsi="Times New Roman" w:cs="Times New Roman"/>
          <w:i/>
          <w:iCs/>
          <w:color w:val="6EA149"/>
          <w:sz w:val="24"/>
          <w:szCs w:val="24"/>
        </w:rPr>
        <w:t>moral</w:t>
      </w:r>
      <w:r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mai etici decât oamenii de afaceri care nu sunt avoca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 sau că au dreptul să fie trata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ca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cum ar fi mai presus decât ceilal</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767864" w:rsidRPr="00820BA4">
        <w:rPr>
          <w:rFonts w:ascii="Times New Roman" w:hAnsi="Times New Roman" w:cs="Times New Roman"/>
          <w:i/>
          <w:iCs/>
          <w:color w:val="000000"/>
          <w:sz w:val="24"/>
          <w:szCs w:val="24"/>
        </w:rPr>
        <w:t>)</w:t>
      </w:r>
    </w:p>
    <w:p w:rsidR="00767864" w:rsidRPr="00820BA4" w:rsidRDefault="00CC0AEF"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„În </w:t>
      </w:r>
      <w:r w:rsidR="00767864" w:rsidRPr="00820BA4">
        <w:rPr>
          <w:rFonts w:ascii="Times New Roman" w:hAnsi="Times New Roman" w:cs="Times New Roman"/>
          <w:i/>
          <w:iCs/>
          <w:color w:val="6EA149"/>
          <w:sz w:val="24"/>
          <w:szCs w:val="24"/>
        </w:rPr>
        <w:t>context</w:t>
      </w:r>
      <w:r w:rsidRPr="00820BA4">
        <w:rPr>
          <w:rFonts w:ascii="Times New Roman" w:hAnsi="Times New Roman" w:cs="Times New Roman"/>
          <w:i/>
          <w:iCs/>
          <w:color w:val="6EA149"/>
          <w:sz w:val="24"/>
          <w:szCs w:val="24"/>
        </w:rPr>
        <w:t>ul firmelor majore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va reprezenta o anomalie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w:t>
      </w:r>
      <w:r w:rsidR="00970804" w:rsidRPr="00820BA4">
        <w:rPr>
          <w:rFonts w:ascii="Times New Roman" w:hAnsi="Times New Roman" w:cs="Times New Roman"/>
          <w:i/>
          <w:iCs/>
          <w:color w:val="6EA149"/>
          <w:sz w:val="24"/>
          <w:szCs w:val="24"/>
        </w:rPr>
        <w:t>lien</w:t>
      </w:r>
      <w:r w:rsidR="00FC7327">
        <w:rPr>
          <w:rFonts w:ascii="Times New Roman" w:hAnsi="Times New Roman" w:cs="Times New Roman"/>
          <w:i/>
          <w:iCs/>
          <w:color w:val="6EA149"/>
          <w:sz w:val="24"/>
          <w:szCs w:val="24"/>
        </w:rPr>
        <w:t>ţ</w:t>
      </w:r>
      <w:r w:rsidR="00970804" w:rsidRPr="00820BA4">
        <w:rPr>
          <w:rFonts w:ascii="Times New Roman" w:hAnsi="Times New Roman" w:cs="Times New Roman"/>
          <w:i/>
          <w:iCs/>
          <w:color w:val="6EA149"/>
          <w:sz w:val="24"/>
          <w:szCs w:val="24"/>
        </w:rPr>
        <w:t>i</w:t>
      </w:r>
      <w:r w:rsidRPr="00820BA4">
        <w:rPr>
          <w:rFonts w:ascii="Times New Roman" w:hAnsi="Times New Roman" w:cs="Times New Roman"/>
          <w:i/>
          <w:iCs/>
          <w:color w:val="6EA149"/>
          <w:sz w:val="24"/>
          <w:szCs w:val="24"/>
        </w:rPr>
        <w:t>i corporativi nu doresc va avoca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 lor să aibă acest conflict”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-B2B)</w:t>
      </w:r>
    </w:p>
    <w:p w:rsidR="00767864" w:rsidRPr="00D57F76" w:rsidRDefault="00767864" w:rsidP="00D57F76">
      <w:pPr>
        <w:pStyle w:val="Heading2"/>
        <w:spacing w:before="120" w:after="120" w:line="276" w:lineRule="auto"/>
        <w:rPr>
          <w:rFonts w:ascii="Times New Roman" w:hAnsi="Times New Roman"/>
          <w:i w:val="0"/>
          <w:color w:val="6EA149"/>
          <w:sz w:val="24"/>
          <w:szCs w:val="24"/>
        </w:rPr>
      </w:pPr>
      <w:bookmarkStart w:id="39" w:name="_Toc443984955"/>
      <w:r w:rsidRPr="00D57F76">
        <w:rPr>
          <w:rFonts w:ascii="Times New Roman" w:hAnsi="Times New Roman"/>
          <w:i w:val="0"/>
          <w:color w:val="6EA149"/>
          <w:sz w:val="24"/>
          <w:szCs w:val="24"/>
        </w:rPr>
        <w:t xml:space="preserve">4.5 </w:t>
      </w:r>
      <w:r w:rsidR="00CC0AEF" w:rsidRPr="00D57F76">
        <w:rPr>
          <w:rFonts w:ascii="Times New Roman" w:hAnsi="Times New Roman"/>
          <w:i w:val="0"/>
          <w:color w:val="6EA149"/>
          <w:sz w:val="24"/>
          <w:szCs w:val="24"/>
        </w:rPr>
        <w:t>Concuren</w:t>
      </w:r>
      <w:r w:rsidR="00FC7327">
        <w:rPr>
          <w:rFonts w:ascii="Times New Roman" w:hAnsi="Times New Roman"/>
          <w:i w:val="0"/>
          <w:color w:val="6EA149"/>
          <w:sz w:val="24"/>
          <w:szCs w:val="24"/>
        </w:rPr>
        <w:t>ţ</w:t>
      </w:r>
      <w:r w:rsidR="00CC0AEF" w:rsidRPr="00D57F76">
        <w:rPr>
          <w:rFonts w:ascii="Times New Roman" w:hAnsi="Times New Roman"/>
          <w:i w:val="0"/>
          <w:color w:val="6EA149"/>
          <w:sz w:val="24"/>
          <w:szCs w:val="24"/>
        </w:rPr>
        <w:t>a pentru firmele de avoca</w:t>
      </w:r>
      <w:r w:rsidR="00FC7327">
        <w:rPr>
          <w:rFonts w:ascii="Times New Roman" w:hAnsi="Times New Roman"/>
          <w:i w:val="0"/>
          <w:color w:val="6EA149"/>
          <w:sz w:val="24"/>
          <w:szCs w:val="24"/>
        </w:rPr>
        <w:t>ţ</w:t>
      </w:r>
      <w:r w:rsidR="00CC0AEF" w:rsidRPr="00D57F76">
        <w:rPr>
          <w:rFonts w:ascii="Times New Roman" w:hAnsi="Times New Roman"/>
          <w:i w:val="0"/>
          <w:color w:val="6EA149"/>
          <w:sz w:val="24"/>
          <w:szCs w:val="24"/>
        </w:rPr>
        <w:t>i consultan</w:t>
      </w:r>
      <w:r w:rsidR="00FC7327">
        <w:rPr>
          <w:rFonts w:ascii="Times New Roman" w:hAnsi="Times New Roman"/>
          <w:i w:val="0"/>
          <w:color w:val="6EA149"/>
          <w:sz w:val="24"/>
          <w:szCs w:val="24"/>
        </w:rPr>
        <w:t>ţ</w:t>
      </w:r>
      <w:r w:rsidR="00CC0AEF" w:rsidRPr="00D57F76">
        <w:rPr>
          <w:rFonts w:ascii="Times New Roman" w:hAnsi="Times New Roman"/>
          <w:i w:val="0"/>
          <w:color w:val="6EA149"/>
          <w:sz w:val="24"/>
          <w:szCs w:val="24"/>
        </w:rPr>
        <w:t>i</w:t>
      </w:r>
      <w:bookmarkEnd w:id="39"/>
    </w:p>
    <w:p w:rsidR="00767864" w:rsidRPr="00820BA4" w:rsidRDefault="00C923D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Puterea adunată a for</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elor concuren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iale de pe pia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a </w:t>
      </w:r>
      <w:r w:rsidR="001F343F" w:rsidRPr="00820BA4">
        <w:rPr>
          <w:rFonts w:ascii="Times New Roman" w:hAnsi="Times New Roman" w:cs="Times New Roman"/>
          <w:color w:val="6EA149"/>
          <w:sz w:val="24"/>
          <w:szCs w:val="24"/>
        </w:rPr>
        <w:t>serviciilor juridice</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este moderată</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însă trei for</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e sunt de natură a produce un </w:t>
      </w:r>
      <w:r w:rsidR="00767864" w:rsidRPr="00820BA4">
        <w:rPr>
          <w:rFonts w:ascii="Times New Roman" w:hAnsi="Times New Roman" w:cs="Times New Roman"/>
          <w:color w:val="6EA149"/>
          <w:sz w:val="24"/>
          <w:szCs w:val="24"/>
        </w:rPr>
        <w:t xml:space="preserve">impact </w:t>
      </w:r>
      <w:r w:rsidRPr="00820BA4">
        <w:rPr>
          <w:rFonts w:ascii="Times New Roman" w:hAnsi="Times New Roman" w:cs="Times New Roman"/>
          <w:color w:val="6EA149"/>
          <w:sz w:val="24"/>
          <w:szCs w:val="24"/>
        </w:rPr>
        <w:t>asupra profitabilită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 firmelor în următorii trei până la cinci ani</w:t>
      </w:r>
      <w:r w:rsidR="00767864" w:rsidRPr="00820BA4">
        <w:rPr>
          <w:rFonts w:ascii="Times New Roman" w:hAnsi="Times New Roman" w:cs="Times New Roman"/>
          <w:color w:val="6EA149"/>
          <w:sz w:val="24"/>
          <w:szCs w:val="24"/>
        </w:rPr>
        <w:t xml:space="preserve">: (i) </w:t>
      </w:r>
      <w:r w:rsidRPr="00820BA4">
        <w:rPr>
          <w:rFonts w:ascii="Times New Roman" w:hAnsi="Times New Roman" w:cs="Times New Roman"/>
          <w:color w:val="6EA149"/>
          <w:sz w:val="24"/>
          <w:szCs w:val="24"/>
        </w:rPr>
        <w:t xml:space="preserve">schimbarea </w:t>
      </w:r>
      <w:r w:rsidR="00AD7FB2" w:rsidRPr="00820BA4">
        <w:rPr>
          <w:rFonts w:ascii="Times New Roman" w:hAnsi="Times New Roman" w:cs="Times New Roman"/>
          <w:color w:val="6EA149"/>
          <w:sz w:val="24"/>
          <w:szCs w:val="24"/>
        </w:rPr>
        <w:t>comportamentul</w:t>
      </w:r>
      <w:r w:rsidRPr="00820BA4">
        <w:rPr>
          <w:rFonts w:ascii="Times New Roman" w:hAnsi="Times New Roman" w:cs="Times New Roman"/>
          <w:color w:val="6EA149"/>
          <w:sz w:val="24"/>
          <w:szCs w:val="24"/>
        </w:rPr>
        <w:t>ui</w:t>
      </w:r>
      <w:r w:rsidR="00AD7FB2" w:rsidRPr="00820BA4">
        <w:rPr>
          <w:rFonts w:ascii="Times New Roman" w:hAnsi="Times New Roman" w:cs="Times New Roman"/>
          <w:color w:val="6EA149"/>
          <w:sz w:val="24"/>
          <w:szCs w:val="24"/>
        </w:rPr>
        <w:t xml:space="preserve"> cumpărătorilor</w:t>
      </w:r>
      <w:r w:rsidR="00767864" w:rsidRPr="00820BA4">
        <w:rPr>
          <w:rFonts w:ascii="Times New Roman" w:hAnsi="Times New Roman" w:cs="Times New Roman"/>
          <w:color w:val="6EA149"/>
          <w:sz w:val="24"/>
          <w:szCs w:val="24"/>
        </w:rPr>
        <w:t xml:space="preserve">; (ii) </w:t>
      </w:r>
      <w:r w:rsidRPr="00820BA4">
        <w:rPr>
          <w:rFonts w:ascii="Times New Roman" w:hAnsi="Times New Roman" w:cs="Times New Roman"/>
          <w:color w:val="6EA149"/>
          <w:sz w:val="24"/>
          <w:szCs w:val="24"/>
        </w:rPr>
        <w:t>amenin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area de înlocuire a furnizorilor/serviciilor</w:t>
      </w:r>
      <w:r w:rsidR="00767864" w:rsidRPr="00820BA4">
        <w:rPr>
          <w:rFonts w:ascii="Times New Roman" w:hAnsi="Times New Roman" w:cs="Times New Roman"/>
          <w:color w:val="6EA149"/>
          <w:sz w:val="24"/>
          <w:szCs w:val="24"/>
        </w:rPr>
        <w:t xml:space="preserv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(iii) </w:t>
      </w:r>
      <w:r w:rsidRPr="00820BA4">
        <w:rPr>
          <w:rFonts w:ascii="Times New Roman" w:hAnsi="Times New Roman" w:cs="Times New Roman"/>
          <w:color w:val="6EA149"/>
          <w:sz w:val="24"/>
          <w:szCs w:val="24"/>
        </w:rPr>
        <w:t xml:space="preserve">o mai mare rivalitate între grupul firmelor din </w:t>
      </w:r>
      <w:r w:rsidR="00767864" w:rsidRPr="00820BA4">
        <w:rPr>
          <w:rFonts w:ascii="Times New Roman" w:hAnsi="Times New Roman" w:cs="Times New Roman"/>
          <w:color w:val="6EA149"/>
          <w:sz w:val="24"/>
          <w:szCs w:val="24"/>
        </w:rPr>
        <w:t xml:space="preserve">Top 200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marile firme corporative</w:t>
      </w:r>
      <w:r w:rsidR="00767864" w:rsidRPr="00820BA4">
        <w:rPr>
          <w:rFonts w:ascii="Times New Roman" w:hAnsi="Times New Roman" w:cs="Times New Roman"/>
          <w:color w:val="6EA149"/>
          <w:sz w:val="24"/>
          <w:szCs w:val="24"/>
        </w:rPr>
        <w:t>.</w:t>
      </w:r>
    </w:p>
    <w:p w:rsidR="00767864" w:rsidRPr="004D2118" w:rsidRDefault="00767864" w:rsidP="004D2118">
      <w:pPr>
        <w:pStyle w:val="Heading3"/>
        <w:spacing w:before="120" w:after="120" w:line="276" w:lineRule="auto"/>
        <w:rPr>
          <w:rFonts w:ascii="Times New Roman" w:hAnsi="Times New Roman"/>
          <w:color w:val="6EA149"/>
          <w:sz w:val="24"/>
          <w:szCs w:val="24"/>
        </w:rPr>
      </w:pPr>
      <w:bookmarkStart w:id="40" w:name="_Toc443984956"/>
      <w:r w:rsidRPr="004D2118">
        <w:rPr>
          <w:rFonts w:ascii="Times New Roman" w:hAnsi="Times New Roman"/>
          <w:color w:val="6EA149"/>
          <w:sz w:val="24"/>
          <w:szCs w:val="24"/>
        </w:rPr>
        <w:t xml:space="preserve">4.5.1 </w:t>
      </w:r>
      <w:r w:rsidR="00C923DE" w:rsidRPr="004D2118">
        <w:rPr>
          <w:rFonts w:ascii="Times New Roman" w:hAnsi="Times New Roman"/>
          <w:color w:val="6EA149"/>
          <w:sz w:val="24"/>
          <w:szCs w:val="24"/>
        </w:rPr>
        <w:t xml:space="preserve">Din partea </w:t>
      </w:r>
      <w:r w:rsidRPr="004D2118">
        <w:rPr>
          <w:rFonts w:ascii="Times New Roman" w:hAnsi="Times New Roman"/>
          <w:color w:val="6EA149"/>
          <w:sz w:val="24"/>
          <w:szCs w:val="24"/>
        </w:rPr>
        <w:t>Bar</w:t>
      </w:r>
      <w:r w:rsidR="00C923DE" w:rsidRPr="004D2118">
        <w:rPr>
          <w:rFonts w:ascii="Times New Roman" w:hAnsi="Times New Roman"/>
          <w:color w:val="6EA149"/>
          <w:sz w:val="24"/>
          <w:szCs w:val="24"/>
        </w:rPr>
        <w:t>oului</w:t>
      </w:r>
      <w:bookmarkEnd w:id="40"/>
    </w:p>
    <w:p w:rsidR="00767864" w:rsidRPr="00820BA4" w:rsidRDefault="006A7A2A" w:rsidP="002E48E6">
      <w:pPr>
        <w:widowControl/>
        <w:shd w:val="clear" w:color="auto" w:fill="FFFFFF"/>
        <w:tabs>
          <w:tab w:val="left" w:pos="566"/>
        </w:tabs>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Firmele mici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mijlocii care oferă servicii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 priva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domenii precum Dreptul Familiei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Dreptul Muncii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Despăgubiri pentru Vătămare Corporală</w:t>
      </w:r>
      <w:r w:rsidR="00767864" w:rsidRPr="00820BA4">
        <w:rPr>
          <w:rFonts w:ascii="Times New Roman" w:hAnsi="Times New Roman" w:cs="Times New Roman"/>
          <w:color w:val="000000"/>
          <w:sz w:val="24"/>
          <w:szCs w:val="24"/>
        </w:rPr>
        <w:t xml:space="preserve">, </w:t>
      </w:r>
      <w:r w:rsidR="004B5C5B" w:rsidRPr="00820BA4">
        <w:rPr>
          <w:rFonts w:ascii="Times New Roman" w:hAnsi="Times New Roman" w:cs="Times New Roman"/>
          <w:color w:val="000000"/>
          <w:sz w:val="24"/>
          <w:szCs w:val="24"/>
        </w:rPr>
        <w:t>SAD</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Proprietate Intelectuală se confruntă cu cea mai acerbă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din partea </w:t>
      </w:r>
      <w:r w:rsidR="00767864" w:rsidRPr="00820BA4">
        <w:rPr>
          <w:rFonts w:ascii="Times New Roman" w:hAnsi="Times New Roman" w:cs="Times New Roman"/>
          <w:color w:val="000000"/>
          <w:sz w:val="24"/>
          <w:szCs w:val="24"/>
        </w:rPr>
        <w:t>Bar</w:t>
      </w:r>
      <w:r w:rsidRPr="00820BA4">
        <w:rPr>
          <w:rFonts w:ascii="Times New Roman" w:hAnsi="Times New Roman" w:cs="Times New Roman"/>
          <w:color w:val="000000"/>
          <w:sz w:val="24"/>
          <w:szCs w:val="24"/>
        </w:rPr>
        <w:t>oului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mai ales din moment ce </w:t>
      </w:r>
      <w:r w:rsidR="00767864" w:rsidRPr="00820BA4">
        <w:rPr>
          <w:rFonts w:ascii="Times New Roman" w:hAnsi="Times New Roman" w:cs="Times New Roman"/>
          <w:color w:val="000000"/>
          <w:sz w:val="24"/>
          <w:szCs w:val="24"/>
        </w:rPr>
        <w:t>client</w:t>
      </w:r>
      <w:r w:rsidRPr="00820BA4">
        <w:rPr>
          <w:rFonts w:ascii="Times New Roman" w:hAnsi="Times New Roman" w:cs="Times New Roman"/>
          <w:color w:val="000000"/>
          <w:sz w:val="24"/>
          <w:szCs w:val="24"/>
        </w:rPr>
        <w:t xml:space="preserve">ul profan nu mai trebuie să apeleze la un </w:t>
      </w:r>
      <w:r w:rsidR="001F343F" w:rsidRPr="00820BA4">
        <w:rPr>
          <w:rFonts w:ascii="Times New Roman" w:hAnsi="Times New Roman" w:cs="Times New Roman"/>
          <w:color w:val="000000"/>
          <w:sz w:val="24"/>
          <w:szCs w:val="24"/>
        </w:rPr>
        <w:t>avocat consultant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a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 acces la un avocat pledant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Drept consecin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a retragerii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ei judiciare acordate pentru majoritatea chestiunilor de dreptul familiei</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45308F" w:rsidRPr="00820BA4">
        <w:rPr>
          <w:rFonts w:ascii="Times New Roman" w:hAnsi="Times New Roman" w:cs="Times New Roman"/>
          <w:color w:val="000000"/>
          <w:sz w:val="24"/>
          <w:szCs w:val="24"/>
        </w:rPr>
        <w:t>apelează din ce în ce mai pu</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in la avoca</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 pentru a reprezenta clien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 finan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 din fonduri publice în instan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0045308F" w:rsidRPr="00820BA4">
        <w:rPr>
          <w:rFonts w:ascii="Times New Roman" w:hAnsi="Times New Roman" w:cs="Times New Roman"/>
          <w:color w:val="000000"/>
          <w:sz w:val="24"/>
          <w:szCs w:val="24"/>
        </w:rPr>
        <w:t>În primul an în care au fost tăiate fondurile pentru asisten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ă judiciară</w:t>
      </w:r>
      <w:r w:rsidR="00767864" w:rsidRPr="00820BA4">
        <w:rPr>
          <w:rFonts w:ascii="Times New Roman" w:hAnsi="Times New Roman" w:cs="Times New Roman"/>
          <w:color w:val="000000"/>
          <w:sz w:val="24"/>
          <w:szCs w:val="24"/>
        </w:rPr>
        <w:t xml:space="preserve">, </w:t>
      </w:r>
      <w:r w:rsidR="0045308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 specializa</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 xml:space="preserve">i în dreptul familiei din întreg teritoriul </w:t>
      </w:r>
      <w:r w:rsidR="00DF21C4" w:rsidRPr="00820BA4">
        <w:rPr>
          <w:rFonts w:ascii="Times New Roman" w:hAnsi="Times New Roman" w:cs="Times New Roman"/>
          <w:color w:val="000000"/>
          <w:sz w:val="24"/>
          <w:szCs w:val="24"/>
        </w:rPr>
        <w:t>Regatul</w:t>
      </w:r>
      <w:r w:rsidR="0045308F" w:rsidRPr="00820BA4">
        <w:rPr>
          <w:rFonts w:ascii="Times New Roman" w:hAnsi="Times New Roman" w:cs="Times New Roman"/>
          <w:color w:val="000000"/>
          <w:sz w:val="24"/>
          <w:szCs w:val="24"/>
        </w:rPr>
        <w:t>ui</w:t>
      </w:r>
      <w:r w:rsidR="00DF21C4" w:rsidRPr="00820BA4">
        <w:rPr>
          <w:rFonts w:ascii="Times New Roman" w:hAnsi="Times New Roman" w:cs="Times New Roman"/>
          <w:color w:val="000000"/>
          <w:sz w:val="24"/>
          <w:szCs w:val="24"/>
        </w:rPr>
        <w:t xml:space="preserve"> Unit</w:t>
      </w:r>
      <w:r w:rsidR="00767864" w:rsidRPr="00820BA4">
        <w:rPr>
          <w:rFonts w:ascii="Times New Roman" w:hAnsi="Times New Roman" w:cs="Times New Roman"/>
          <w:color w:val="000000"/>
          <w:sz w:val="24"/>
          <w:szCs w:val="24"/>
        </w:rPr>
        <w:t xml:space="preserve"> </w:t>
      </w:r>
      <w:r w:rsidR="0045308F" w:rsidRPr="00820BA4">
        <w:rPr>
          <w:rFonts w:ascii="Times New Roman" w:hAnsi="Times New Roman" w:cs="Times New Roman"/>
          <w:color w:val="000000"/>
          <w:sz w:val="24"/>
          <w:szCs w:val="24"/>
        </w:rPr>
        <w:t>au suferit o scădere a veniturilor din asisten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 xml:space="preserve">ă juridică de la </w:t>
      </w:r>
      <w:r w:rsidR="00767864" w:rsidRPr="00820BA4">
        <w:rPr>
          <w:rFonts w:ascii="Times New Roman" w:hAnsi="Times New Roman" w:cs="Times New Roman"/>
          <w:color w:val="000000"/>
          <w:sz w:val="24"/>
          <w:szCs w:val="24"/>
        </w:rPr>
        <w:t>38</w:t>
      </w:r>
      <w:r w:rsidR="0045308F" w:rsidRPr="00820BA4">
        <w:rPr>
          <w:rFonts w:ascii="Times New Roman" w:hAnsi="Times New Roman" w:cs="Times New Roman"/>
          <w:color w:val="000000"/>
          <w:sz w:val="24"/>
          <w:szCs w:val="24"/>
        </w:rPr>
        <w:t xml:space="preserve"> </w:t>
      </w:r>
      <w:r w:rsidR="00767864" w:rsidRPr="00820BA4">
        <w:rPr>
          <w:rFonts w:ascii="Times New Roman" w:hAnsi="Times New Roman" w:cs="Times New Roman"/>
          <w:color w:val="000000"/>
          <w:sz w:val="24"/>
          <w:szCs w:val="24"/>
        </w:rPr>
        <w:t>m</w:t>
      </w:r>
      <w:r w:rsidR="0045308F" w:rsidRPr="00820BA4">
        <w:rPr>
          <w:rFonts w:ascii="Times New Roman" w:hAnsi="Times New Roman" w:cs="Times New Roman"/>
          <w:color w:val="000000"/>
          <w:sz w:val="24"/>
          <w:szCs w:val="24"/>
        </w:rPr>
        <w:t>il GBP</w:t>
      </w:r>
      <w:r w:rsidR="00767864" w:rsidRPr="00820BA4">
        <w:rPr>
          <w:rFonts w:ascii="Times New Roman" w:hAnsi="Times New Roman" w:cs="Times New Roman"/>
          <w:color w:val="000000"/>
          <w:sz w:val="24"/>
          <w:szCs w:val="24"/>
        </w:rPr>
        <w:t xml:space="preserve"> </w:t>
      </w:r>
      <w:r w:rsidR="0045308F" w:rsidRPr="00820BA4">
        <w:rPr>
          <w:rFonts w:ascii="Times New Roman" w:hAnsi="Times New Roman" w:cs="Times New Roman"/>
          <w:color w:val="000000"/>
          <w:sz w:val="24"/>
          <w:szCs w:val="24"/>
        </w:rPr>
        <w:t xml:space="preserve">la 15 mil GBP </w:t>
      </w:r>
      <w:r w:rsidR="00767864" w:rsidRPr="00820BA4">
        <w:rPr>
          <w:rFonts w:ascii="Times New Roman" w:hAnsi="Times New Roman" w:cs="Times New Roman"/>
          <w:color w:val="000000"/>
          <w:sz w:val="24"/>
          <w:szCs w:val="24"/>
        </w:rPr>
        <w:t xml:space="preserve">(BSB 2014). </w:t>
      </w:r>
      <w:r w:rsidR="0045308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 afecta</w:t>
      </w:r>
      <w:r w:rsidR="00FC7327">
        <w:rPr>
          <w:rFonts w:ascii="Times New Roman" w:hAnsi="Times New Roman" w:cs="Times New Roman"/>
          <w:color w:val="000000"/>
          <w:sz w:val="24"/>
          <w:szCs w:val="24"/>
        </w:rPr>
        <w:t>ţ</w:t>
      </w:r>
      <w:r w:rsidR="0045308F" w:rsidRPr="00820BA4">
        <w:rPr>
          <w:rFonts w:ascii="Times New Roman" w:hAnsi="Times New Roman" w:cs="Times New Roman"/>
          <w:color w:val="000000"/>
          <w:sz w:val="24"/>
          <w:szCs w:val="24"/>
        </w:rPr>
        <w:t>i încep s</w:t>
      </w:r>
      <w:r w:rsidR="002E48E6" w:rsidRPr="00820BA4">
        <w:rPr>
          <w:rFonts w:ascii="Times New Roman" w:hAnsi="Times New Roman" w:cs="Times New Roman"/>
          <w:color w:val="000000"/>
          <w:sz w:val="24"/>
          <w:szCs w:val="24"/>
        </w:rPr>
        <w:t>ă profite de schimbările recent</w:t>
      </w:r>
      <w:r w:rsidR="0045308F" w:rsidRPr="00820BA4">
        <w:rPr>
          <w:rFonts w:ascii="Times New Roman" w:hAnsi="Times New Roman" w:cs="Times New Roman"/>
          <w:color w:val="000000"/>
          <w:sz w:val="24"/>
          <w:szCs w:val="24"/>
        </w:rPr>
        <w:t xml:space="preserve"> </w:t>
      </w:r>
      <w:r w:rsidR="002E48E6" w:rsidRPr="00820BA4">
        <w:rPr>
          <w:rFonts w:ascii="Times New Roman" w:hAnsi="Times New Roman" w:cs="Times New Roman"/>
          <w:color w:val="000000"/>
          <w:sz w:val="24"/>
          <w:szCs w:val="24"/>
        </w:rPr>
        <w:t>adoptate în regulamentul privind Accesul Direct, care le permite să ofere acelea</w:t>
      </w:r>
      <w:r w:rsidR="00FC7327">
        <w:rPr>
          <w:rFonts w:ascii="Times New Roman" w:hAnsi="Times New Roman" w:cs="Times New Roman"/>
          <w:color w:val="000000"/>
          <w:sz w:val="24"/>
          <w:szCs w:val="24"/>
        </w:rPr>
        <w:t>ş</w:t>
      </w:r>
      <w:r w:rsidR="002E48E6" w:rsidRPr="00820BA4">
        <w:rPr>
          <w:rFonts w:ascii="Times New Roman" w:hAnsi="Times New Roman" w:cs="Times New Roman"/>
          <w:color w:val="000000"/>
          <w:sz w:val="24"/>
          <w:szCs w:val="24"/>
        </w:rPr>
        <w:t xml:space="preserve">i servicii ca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2E48E6" w:rsidRPr="00820BA4">
        <w:rPr>
          <w:rFonts w:ascii="Times New Roman" w:hAnsi="Times New Roman" w:cs="Times New Roman"/>
          <w:color w:val="000000"/>
          <w:sz w:val="24"/>
          <w:szCs w:val="24"/>
        </w:rPr>
        <w:t xml:space="preserve"> specializa</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i pe dreptul familiei</w:t>
      </w:r>
      <w:r w:rsidR="00767864" w:rsidRPr="00820BA4">
        <w:rPr>
          <w:rFonts w:ascii="Times New Roman" w:hAnsi="Times New Roman" w:cs="Times New Roman"/>
          <w:color w:val="000000"/>
          <w:sz w:val="24"/>
          <w:szCs w:val="24"/>
        </w:rPr>
        <w:t xml:space="preserve">. </w:t>
      </w:r>
      <w:r w:rsidR="002E48E6" w:rsidRPr="00820BA4">
        <w:rPr>
          <w:rFonts w:ascii="Times New Roman" w:hAnsi="Times New Roman" w:cs="Times New Roman"/>
          <w:color w:val="000000"/>
          <w:sz w:val="24"/>
          <w:szCs w:val="24"/>
        </w:rPr>
        <w:t xml:space="preserve">În luna septembrie </w:t>
      </w:r>
      <w:r w:rsidR="00767864" w:rsidRPr="00820BA4">
        <w:rPr>
          <w:rFonts w:ascii="Times New Roman" w:hAnsi="Times New Roman" w:cs="Times New Roman"/>
          <w:color w:val="000000"/>
          <w:sz w:val="24"/>
          <w:szCs w:val="24"/>
        </w:rPr>
        <w:t>201</w:t>
      </w:r>
      <w:r w:rsidR="002E48E6" w:rsidRPr="00820BA4">
        <w:rPr>
          <w:rFonts w:ascii="Times New Roman" w:hAnsi="Times New Roman" w:cs="Times New Roman"/>
          <w:color w:val="000000"/>
          <w:sz w:val="24"/>
          <w:szCs w:val="24"/>
        </w:rPr>
        <w:t xml:space="preserve">4, </w:t>
      </w:r>
      <w:r w:rsidR="00767864" w:rsidRPr="00820BA4">
        <w:rPr>
          <w:rFonts w:ascii="Times New Roman" w:hAnsi="Times New Roman" w:cs="Times New Roman"/>
          <w:color w:val="000000"/>
          <w:sz w:val="24"/>
          <w:szCs w:val="24"/>
        </w:rPr>
        <w:t xml:space="preserve">DivorcePuzzle, </w:t>
      </w:r>
      <w:r w:rsidR="002E48E6" w:rsidRPr="00820BA4">
        <w:rPr>
          <w:rFonts w:ascii="Times New Roman" w:hAnsi="Times New Roman" w:cs="Times New Roman"/>
          <w:color w:val="000000"/>
          <w:sz w:val="24"/>
          <w:szCs w:val="24"/>
        </w:rPr>
        <w:t>o echipă de avoca</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i pledan</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i specializa</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 xml:space="preserve">i pe dreptul familiei din </w:t>
      </w:r>
      <w:r w:rsidR="00767864" w:rsidRPr="00820BA4">
        <w:rPr>
          <w:rFonts w:ascii="Times New Roman" w:hAnsi="Times New Roman" w:cs="Times New Roman"/>
          <w:color w:val="000000"/>
          <w:sz w:val="24"/>
          <w:szCs w:val="24"/>
        </w:rPr>
        <w:t xml:space="preserve">Middlesbrough, </w:t>
      </w:r>
      <w:r w:rsidR="002E48E6" w:rsidRPr="00820BA4">
        <w:rPr>
          <w:rFonts w:ascii="Times New Roman" w:hAnsi="Times New Roman" w:cs="Times New Roman"/>
          <w:color w:val="000000"/>
          <w:sz w:val="24"/>
          <w:szCs w:val="24"/>
        </w:rPr>
        <w:t>au devenit primii avoca</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i pledan</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 xml:space="preserve">i care au oferit </w:t>
      </w:r>
      <w:r w:rsidR="00767864" w:rsidRPr="00820BA4">
        <w:rPr>
          <w:rFonts w:ascii="Times New Roman" w:hAnsi="Times New Roman" w:cs="Times New Roman"/>
          <w:color w:val="000000"/>
          <w:sz w:val="24"/>
          <w:szCs w:val="24"/>
        </w:rPr>
        <w:t>public</w:t>
      </w:r>
      <w:r w:rsidR="002E48E6" w:rsidRPr="00820BA4">
        <w:rPr>
          <w:rFonts w:ascii="Times New Roman" w:hAnsi="Times New Roman" w:cs="Times New Roman"/>
          <w:color w:val="000000"/>
          <w:sz w:val="24"/>
          <w:szCs w:val="24"/>
        </w:rPr>
        <w:t>ului un serviciu de divor</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 xml:space="preserve"> cu onorariu fix, menit a </w:t>
      </w:r>
      <w:r w:rsidR="00FC7327">
        <w:rPr>
          <w:rFonts w:ascii="Times New Roman" w:hAnsi="Times New Roman" w:cs="Times New Roman"/>
          <w:color w:val="000000"/>
          <w:sz w:val="24"/>
          <w:szCs w:val="24"/>
        </w:rPr>
        <w:t>ţ</w:t>
      </w:r>
      <w:r w:rsidR="002E48E6" w:rsidRPr="00820BA4">
        <w:rPr>
          <w:rFonts w:ascii="Times New Roman" w:hAnsi="Times New Roman" w:cs="Times New Roman"/>
          <w:color w:val="000000"/>
          <w:sz w:val="24"/>
          <w:szCs w:val="24"/>
        </w:rPr>
        <w:t xml:space="preserve">ine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2E48E6" w:rsidRPr="00820BA4">
        <w:rPr>
          <w:rFonts w:ascii="Times New Roman" w:hAnsi="Times New Roman" w:cs="Times New Roman"/>
          <w:color w:val="000000"/>
          <w:sz w:val="24"/>
          <w:szCs w:val="24"/>
        </w:rPr>
        <w:t>i departe de sala de judecată</w:t>
      </w:r>
      <w:r w:rsidR="00767864" w:rsidRPr="00820BA4">
        <w:rPr>
          <w:rFonts w:ascii="Times New Roman" w:hAnsi="Times New Roman" w:cs="Times New Roman"/>
          <w:color w:val="000000"/>
          <w:sz w:val="24"/>
          <w:szCs w:val="24"/>
        </w:rPr>
        <w:t>.</w:t>
      </w:r>
      <w:r w:rsidR="002E48E6" w:rsidRPr="00820BA4">
        <w:rPr>
          <w:rStyle w:val="FootnoteReference"/>
          <w:rFonts w:ascii="Times New Roman" w:hAnsi="Times New Roman" w:cs="Times New Roman"/>
          <w:color w:val="000000"/>
          <w:sz w:val="24"/>
          <w:szCs w:val="24"/>
        </w:rPr>
        <w:footnoteReference w:id="13"/>
      </w:r>
    </w:p>
    <w:p w:rsidR="00767864" w:rsidRPr="00820BA4" w:rsidRDefault="00E352D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sunt supu</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unor restric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din punctul de vedere </w:t>
      </w:r>
      <w:r w:rsidR="00167173" w:rsidRPr="00820BA4">
        <w:rPr>
          <w:rFonts w:ascii="Times New Roman" w:hAnsi="Times New Roman" w:cs="Times New Roman"/>
          <w:color w:val="000000"/>
          <w:sz w:val="24"/>
          <w:szCs w:val="24"/>
        </w:rPr>
        <w:t xml:space="preserve">al serviciilor pe care le pot oferi publicului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67173" w:rsidRPr="00820BA4">
        <w:rPr>
          <w:rFonts w:ascii="Times New Roman" w:hAnsi="Times New Roman" w:cs="Times New Roman"/>
          <w:color w:val="000000"/>
          <w:sz w:val="24"/>
          <w:szCs w:val="24"/>
        </w:rPr>
        <w:t xml:space="preserve">conform metodologiei Consiliului de Standarde al </w:t>
      </w:r>
      <w:r w:rsidR="00767864" w:rsidRPr="00820BA4">
        <w:rPr>
          <w:rFonts w:ascii="Times New Roman" w:hAnsi="Times New Roman" w:cs="Times New Roman"/>
          <w:color w:val="000000"/>
          <w:sz w:val="24"/>
          <w:szCs w:val="24"/>
        </w:rPr>
        <w:t>Bar</w:t>
      </w:r>
      <w:r w:rsidR="00167173" w:rsidRPr="00820BA4">
        <w:rPr>
          <w:rFonts w:ascii="Times New Roman" w:hAnsi="Times New Roman" w:cs="Times New Roman"/>
          <w:color w:val="000000"/>
          <w:sz w:val="24"/>
          <w:szCs w:val="24"/>
        </w:rPr>
        <w:t>oului (</w:t>
      </w:r>
      <w:r w:rsidR="00167173" w:rsidRPr="00820BA4">
        <w:rPr>
          <w:rFonts w:ascii="Times New Roman" w:hAnsi="Times New Roman" w:cs="Times New Roman"/>
          <w:i/>
          <w:color w:val="000000"/>
          <w:sz w:val="24"/>
          <w:szCs w:val="24"/>
        </w:rPr>
        <w:t>Bar</w:t>
      </w:r>
      <w:r w:rsidR="00767864" w:rsidRPr="00820BA4">
        <w:rPr>
          <w:rFonts w:ascii="Times New Roman" w:hAnsi="Times New Roman" w:cs="Times New Roman"/>
          <w:i/>
          <w:color w:val="000000"/>
          <w:sz w:val="24"/>
          <w:szCs w:val="24"/>
        </w:rPr>
        <w:t xml:space="preserve"> Standards Board (BSB</w:t>
      </w:r>
      <w:r w:rsidR="00167173"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167173" w:rsidRPr="00820BA4">
        <w:rPr>
          <w:rFonts w:ascii="Times New Roman" w:hAnsi="Times New Roman" w:cs="Times New Roman"/>
          <w:color w:val="000000"/>
          <w:sz w:val="24"/>
          <w:szCs w:val="24"/>
        </w:rPr>
        <w:t>un avocat pledant nu poate</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formula ac</w:t>
      </w:r>
      <w:r w:rsidR="00FC7327">
        <w:rPr>
          <w:rFonts w:ascii="Times New Roman" w:hAnsi="Times New Roman" w:cs="Times New Roman"/>
          <w:color w:val="000000"/>
          <w:sz w:val="24"/>
          <w:szCs w:val="24"/>
        </w:rPr>
        <w:t>ţ</w:t>
      </w:r>
      <w:r w:rsidR="009F40B8" w:rsidRPr="00820BA4">
        <w:rPr>
          <w:rFonts w:ascii="Times New Roman" w:hAnsi="Times New Roman" w:cs="Times New Roman"/>
          <w:color w:val="000000"/>
          <w:sz w:val="24"/>
          <w:szCs w:val="24"/>
        </w:rPr>
        <w:t>iuni</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cereri sau notificări de apel</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confirma primirea actelor de procedură</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semna o declara</w:t>
      </w:r>
      <w:r w:rsidR="00FC7327">
        <w:rPr>
          <w:rFonts w:ascii="Times New Roman" w:hAnsi="Times New Roman" w:cs="Times New Roman"/>
          <w:color w:val="000000"/>
          <w:sz w:val="24"/>
          <w:szCs w:val="24"/>
        </w:rPr>
        <w:t>ţ</w:t>
      </w:r>
      <w:r w:rsidR="009F40B8" w:rsidRPr="00820BA4">
        <w:rPr>
          <w:rFonts w:ascii="Times New Roman" w:hAnsi="Times New Roman" w:cs="Times New Roman"/>
          <w:color w:val="000000"/>
          <w:sz w:val="24"/>
          <w:szCs w:val="24"/>
        </w:rPr>
        <w:t xml:space="preserve">ie de conformitate în numele </w:t>
      </w:r>
      <w:r w:rsidR="00767864" w:rsidRPr="00820BA4">
        <w:rPr>
          <w:rFonts w:ascii="Times New Roman" w:hAnsi="Times New Roman" w:cs="Times New Roman"/>
          <w:color w:val="000000"/>
          <w:sz w:val="24"/>
          <w:szCs w:val="24"/>
        </w:rPr>
        <w:t>client</w:t>
      </w:r>
      <w:r w:rsidR="009F40B8" w:rsidRPr="00820BA4">
        <w:rPr>
          <w:rFonts w:ascii="Times New Roman" w:hAnsi="Times New Roman" w:cs="Times New Roman"/>
          <w:color w:val="000000"/>
          <w:sz w:val="24"/>
          <w:szCs w:val="24"/>
        </w:rPr>
        <w:t>ului</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 xml:space="preserve">solicita un martor </w:t>
      </w:r>
      <w:r w:rsidR="00767864" w:rsidRPr="00820BA4">
        <w:rPr>
          <w:rFonts w:ascii="Times New Roman" w:hAnsi="Times New Roman" w:cs="Times New Roman"/>
          <w:color w:val="000000"/>
          <w:sz w:val="24"/>
          <w:szCs w:val="24"/>
        </w:rPr>
        <w:t xml:space="preserve">expert; </w:t>
      </w:r>
      <w:r w:rsidR="009F40B8" w:rsidRPr="00820BA4">
        <w:rPr>
          <w:rFonts w:ascii="Times New Roman" w:hAnsi="Times New Roman" w:cs="Times New Roman"/>
          <w:color w:val="000000"/>
          <w:sz w:val="24"/>
          <w:szCs w:val="24"/>
        </w:rPr>
        <w:t>depune rezumatul cazului</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găsi martori</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sau primi sau administra bani de la clien</w:t>
      </w:r>
      <w:r w:rsidR="00FC7327">
        <w:rPr>
          <w:rFonts w:ascii="Times New Roman" w:hAnsi="Times New Roman" w:cs="Times New Roman"/>
          <w:color w:val="000000"/>
          <w:sz w:val="24"/>
          <w:szCs w:val="24"/>
        </w:rPr>
        <w:t>ţ</w:t>
      </w:r>
      <w:r w:rsidR="009F40B8"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sidR="009F40B8" w:rsidRPr="00820BA4">
        <w:rPr>
          <w:rFonts w:ascii="Times New Roman" w:hAnsi="Times New Roman" w:cs="Times New Roman"/>
          <w:color w:val="000000"/>
          <w:sz w:val="24"/>
          <w:szCs w:val="24"/>
        </w:rPr>
        <w:t>pentru plata cheltuielilor de judecată</w:t>
      </w:r>
      <w:r w:rsidR="00767864" w:rsidRPr="00820BA4">
        <w:rPr>
          <w:rFonts w:ascii="Times New Roman" w:hAnsi="Times New Roman" w:cs="Times New Roman"/>
          <w:color w:val="000000"/>
          <w:sz w:val="24"/>
          <w:szCs w:val="24"/>
        </w:rPr>
        <w:t xml:space="preserve">. </w:t>
      </w:r>
      <w:r w:rsidR="006F0171" w:rsidRPr="00820BA4">
        <w:rPr>
          <w:rFonts w:ascii="Times New Roman" w:hAnsi="Times New Roman" w:cs="Times New Roman"/>
          <w:color w:val="000000"/>
          <w:sz w:val="24"/>
          <w:szCs w:val="24"/>
        </w:rPr>
        <w:t>Cu toate că avoca</w:t>
      </w:r>
      <w:r w:rsidR="00FC7327">
        <w:rPr>
          <w:rFonts w:ascii="Times New Roman" w:hAnsi="Times New Roman" w:cs="Times New Roman"/>
          <w:color w:val="000000"/>
          <w:sz w:val="24"/>
          <w:szCs w:val="24"/>
        </w:rPr>
        <w:t>ţ</w:t>
      </w:r>
      <w:r w:rsidR="006F0171"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006F0171" w:rsidRPr="00820BA4">
        <w:rPr>
          <w:rFonts w:ascii="Times New Roman" w:hAnsi="Times New Roman" w:cs="Times New Roman"/>
          <w:color w:val="000000"/>
          <w:sz w:val="24"/>
          <w:szCs w:val="24"/>
        </w:rPr>
        <w:t>i nu au voie să se ocupe de fonduri de la clien</w:t>
      </w:r>
      <w:r w:rsidR="00FC7327">
        <w:rPr>
          <w:rFonts w:ascii="Times New Roman" w:hAnsi="Times New Roman" w:cs="Times New Roman"/>
          <w:color w:val="000000"/>
          <w:sz w:val="24"/>
          <w:szCs w:val="24"/>
        </w:rPr>
        <w:t>ţ</w:t>
      </w:r>
      <w:r w:rsidR="006F0171" w:rsidRPr="00820BA4">
        <w:rPr>
          <w:rFonts w:ascii="Times New Roman" w:hAnsi="Times New Roman" w:cs="Times New Roman"/>
          <w:color w:val="000000"/>
          <w:sz w:val="24"/>
          <w:szCs w:val="24"/>
        </w:rPr>
        <w:t xml:space="preserve">i, în conformitate cu Regulamentul </w:t>
      </w:r>
      <w:r w:rsidR="00767864" w:rsidRPr="00820BA4">
        <w:rPr>
          <w:rFonts w:ascii="Times New Roman" w:hAnsi="Times New Roman" w:cs="Times New Roman"/>
          <w:color w:val="000000"/>
          <w:sz w:val="24"/>
          <w:szCs w:val="24"/>
        </w:rPr>
        <w:t xml:space="preserve">C73 </w:t>
      </w:r>
      <w:r w:rsidR="006F0171" w:rsidRPr="00820BA4">
        <w:rPr>
          <w:rFonts w:ascii="Times New Roman" w:hAnsi="Times New Roman" w:cs="Times New Roman"/>
          <w:color w:val="000000"/>
          <w:sz w:val="24"/>
          <w:szCs w:val="24"/>
        </w:rPr>
        <w:t>din Codul de Conduită</w:t>
      </w:r>
      <w:r w:rsidR="00767864" w:rsidRPr="00820BA4">
        <w:rPr>
          <w:rFonts w:ascii="Times New Roman" w:hAnsi="Times New Roman" w:cs="Times New Roman"/>
          <w:color w:val="000000"/>
          <w:sz w:val="24"/>
          <w:szCs w:val="24"/>
        </w:rPr>
        <w:t>, BARCO (</w:t>
      </w:r>
      <w:r w:rsidR="006F0171" w:rsidRPr="00820BA4">
        <w:rPr>
          <w:rFonts w:ascii="Times New Roman" w:hAnsi="Times New Roman" w:cs="Times New Roman"/>
          <w:color w:val="000000"/>
          <w:sz w:val="24"/>
          <w:szCs w:val="24"/>
        </w:rPr>
        <w:t>o ter</w:t>
      </w:r>
      <w:r w:rsidR="00FC7327">
        <w:rPr>
          <w:rFonts w:ascii="Times New Roman" w:hAnsi="Times New Roman" w:cs="Times New Roman"/>
          <w:color w:val="000000"/>
          <w:sz w:val="24"/>
          <w:szCs w:val="24"/>
        </w:rPr>
        <w:t>ţ</w:t>
      </w:r>
      <w:r w:rsidR="006F0171" w:rsidRPr="00820BA4">
        <w:rPr>
          <w:rFonts w:ascii="Times New Roman" w:hAnsi="Times New Roman" w:cs="Times New Roman"/>
          <w:color w:val="000000"/>
          <w:sz w:val="24"/>
          <w:szCs w:val="24"/>
        </w:rPr>
        <w:t>ă societate</w:t>
      </w:r>
      <w:r w:rsidR="00767864" w:rsidRPr="00820BA4">
        <w:rPr>
          <w:rFonts w:ascii="Times New Roman" w:hAnsi="Times New Roman" w:cs="Times New Roman"/>
          <w:color w:val="000000"/>
          <w:sz w:val="24"/>
          <w:szCs w:val="24"/>
        </w:rPr>
        <w:t xml:space="preserve">, </w:t>
      </w:r>
      <w:r w:rsidR="006F0171"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ţ</w:t>
      </w:r>
      <w:r w:rsidR="006F0171" w:rsidRPr="00820BA4">
        <w:rPr>
          <w:rFonts w:ascii="Times New Roman" w:hAnsi="Times New Roman" w:cs="Times New Roman"/>
          <w:color w:val="000000"/>
          <w:sz w:val="24"/>
          <w:szCs w:val="24"/>
        </w:rPr>
        <w:t xml:space="preserve">inută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6F0171" w:rsidRPr="00820BA4">
        <w:rPr>
          <w:rFonts w:ascii="Times New Roman" w:hAnsi="Times New Roman" w:cs="Times New Roman"/>
          <w:color w:val="000000"/>
          <w:sz w:val="24"/>
          <w:szCs w:val="24"/>
        </w:rPr>
        <w:t xml:space="preserve">administrată de Consiliul </w:t>
      </w:r>
      <w:r w:rsidR="00767864" w:rsidRPr="00820BA4">
        <w:rPr>
          <w:rFonts w:ascii="Times New Roman" w:hAnsi="Times New Roman" w:cs="Times New Roman"/>
          <w:color w:val="000000"/>
          <w:sz w:val="24"/>
          <w:szCs w:val="24"/>
        </w:rPr>
        <w:t>Bar</w:t>
      </w:r>
      <w:r w:rsidR="006F0171" w:rsidRPr="00820BA4">
        <w:rPr>
          <w:rFonts w:ascii="Times New Roman" w:hAnsi="Times New Roman" w:cs="Times New Roman"/>
          <w:color w:val="000000"/>
          <w:sz w:val="24"/>
          <w:szCs w:val="24"/>
        </w:rPr>
        <w:t>oului</w:t>
      </w:r>
      <w:r w:rsidR="00767864" w:rsidRPr="00820BA4">
        <w:rPr>
          <w:rFonts w:ascii="Times New Roman" w:hAnsi="Times New Roman" w:cs="Times New Roman"/>
          <w:color w:val="000000"/>
          <w:sz w:val="24"/>
          <w:szCs w:val="24"/>
        </w:rPr>
        <w:t xml:space="preserve">) </w:t>
      </w:r>
      <w:r w:rsidR="006F0171" w:rsidRPr="00820BA4">
        <w:rPr>
          <w:rFonts w:ascii="Times New Roman" w:hAnsi="Times New Roman" w:cs="Times New Roman"/>
          <w:color w:val="000000"/>
          <w:sz w:val="24"/>
          <w:szCs w:val="24"/>
        </w:rPr>
        <w:t xml:space="preserve">furnizează un serviciu de </w:t>
      </w:r>
      <w:r w:rsidR="00767864" w:rsidRPr="00820BA4">
        <w:rPr>
          <w:rFonts w:ascii="Times New Roman" w:hAnsi="Times New Roman" w:cs="Times New Roman"/>
          <w:color w:val="000000"/>
          <w:sz w:val="24"/>
          <w:szCs w:val="24"/>
        </w:rPr>
        <w:t xml:space="preserve">escrow </w:t>
      </w:r>
      <w:r w:rsidR="00F612EB" w:rsidRPr="00820BA4">
        <w:rPr>
          <w:rFonts w:ascii="Times New Roman" w:hAnsi="Times New Roman" w:cs="Times New Roman"/>
          <w:color w:val="000000"/>
          <w:sz w:val="24"/>
          <w:szCs w:val="24"/>
        </w:rPr>
        <w:t>care respectă această interdic</w:t>
      </w:r>
      <w:r w:rsidR="00FC7327">
        <w:rPr>
          <w:rFonts w:ascii="Times New Roman" w:hAnsi="Times New Roman" w:cs="Times New Roman"/>
          <w:color w:val="000000"/>
          <w:sz w:val="24"/>
          <w:szCs w:val="24"/>
        </w:rPr>
        <w:t>ţ</w:t>
      </w:r>
      <w:r w:rsidR="00F612EB" w:rsidRPr="00820BA4">
        <w:rPr>
          <w:rFonts w:ascii="Times New Roman" w:hAnsi="Times New Roman" w:cs="Times New Roman"/>
          <w:color w:val="000000"/>
          <w:sz w:val="24"/>
          <w:szCs w:val="24"/>
        </w:rPr>
        <w:t>ie, dar în acela</w:t>
      </w:r>
      <w:r w:rsidR="00FC7327">
        <w:rPr>
          <w:rFonts w:ascii="Times New Roman" w:hAnsi="Times New Roman" w:cs="Times New Roman"/>
          <w:color w:val="000000"/>
          <w:sz w:val="24"/>
          <w:szCs w:val="24"/>
        </w:rPr>
        <w:t>ş</w:t>
      </w:r>
      <w:r w:rsidR="00F612EB" w:rsidRPr="00820BA4">
        <w:rPr>
          <w:rFonts w:ascii="Times New Roman" w:hAnsi="Times New Roman" w:cs="Times New Roman"/>
          <w:color w:val="000000"/>
          <w:sz w:val="24"/>
          <w:szCs w:val="24"/>
        </w:rPr>
        <w:t xml:space="preserve">i timp permite </w:t>
      </w:r>
      <w:r w:rsidR="00767864" w:rsidRPr="00820BA4">
        <w:rPr>
          <w:rFonts w:ascii="Times New Roman" w:hAnsi="Times New Roman" w:cs="Times New Roman"/>
          <w:color w:val="000000"/>
          <w:sz w:val="24"/>
          <w:szCs w:val="24"/>
        </w:rPr>
        <w:t>Bar</w:t>
      </w:r>
      <w:r w:rsidR="00F612EB" w:rsidRPr="00820BA4">
        <w:rPr>
          <w:rFonts w:ascii="Times New Roman" w:hAnsi="Times New Roman" w:cs="Times New Roman"/>
          <w:color w:val="000000"/>
          <w:sz w:val="24"/>
          <w:szCs w:val="24"/>
        </w:rPr>
        <w:t>oului să î</w:t>
      </w:r>
      <w:r w:rsidR="00FC7327">
        <w:rPr>
          <w:rFonts w:ascii="Times New Roman" w:hAnsi="Times New Roman" w:cs="Times New Roman"/>
          <w:color w:val="000000"/>
          <w:sz w:val="24"/>
          <w:szCs w:val="24"/>
        </w:rPr>
        <w:t>ş</w:t>
      </w:r>
      <w:r w:rsidR="00F612EB" w:rsidRPr="00820BA4">
        <w:rPr>
          <w:rFonts w:ascii="Times New Roman" w:hAnsi="Times New Roman" w:cs="Times New Roman"/>
          <w:color w:val="000000"/>
          <w:sz w:val="24"/>
          <w:szCs w:val="24"/>
        </w:rPr>
        <w:t xml:space="preserve">i ofere serviciile persoanelor care au nevoie de ele </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612EB" w:rsidRPr="00820BA4">
        <w:rPr>
          <w:rFonts w:ascii="Times New Roman" w:hAnsi="Times New Roman" w:cs="Times New Roman"/>
          <w:color w:val="000000"/>
          <w:sz w:val="24"/>
          <w:szCs w:val="24"/>
        </w:rPr>
        <w:t>extinzând astfel domeniul în care avoca</w:t>
      </w:r>
      <w:r w:rsidR="00FC7327">
        <w:rPr>
          <w:rFonts w:ascii="Times New Roman" w:hAnsi="Times New Roman" w:cs="Times New Roman"/>
          <w:color w:val="000000"/>
          <w:sz w:val="24"/>
          <w:szCs w:val="24"/>
        </w:rPr>
        <w:t>ţ</w:t>
      </w:r>
      <w:r w:rsidR="00F612EB"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00F612EB" w:rsidRPr="00820BA4">
        <w:rPr>
          <w:rFonts w:ascii="Times New Roman" w:hAnsi="Times New Roman" w:cs="Times New Roman"/>
          <w:color w:val="000000"/>
          <w:sz w:val="24"/>
          <w:szCs w:val="24"/>
        </w:rPr>
        <w:t xml:space="preserve">i pot concura cu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612EB"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w:t>
      </w:r>
    </w:p>
    <w:p w:rsidR="00767864" w:rsidRPr="00820BA4" w:rsidRDefault="003D23ED"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Accesul</w:t>
      </w:r>
      <w:r w:rsidR="00767864" w:rsidRPr="00820BA4">
        <w:rPr>
          <w:rFonts w:ascii="Times New Roman" w:hAnsi="Times New Roman" w:cs="Times New Roman"/>
          <w:color w:val="000000"/>
          <w:sz w:val="24"/>
          <w:szCs w:val="24"/>
        </w:rPr>
        <w:t xml:space="preserve"> public </w:t>
      </w:r>
      <w:r w:rsidRPr="00820BA4">
        <w:rPr>
          <w:rFonts w:ascii="Times New Roman" w:hAnsi="Times New Roman" w:cs="Times New Roman"/>
          <w:color w:val="000000"/>
          <w:sz w:val="24"/>
          <w:szCs w:val="24"/>
        </w:rPr>
        <w:t>direct va conduce la o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mai mare între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dar ar putea, de asemenea, permite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o mai bună colaborare între ace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Colaborarea dintre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pledan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821D2" w:rsidRPr="00820BA4">
        <w:rPr>
          <w:rFonts w:ascii="Times New Roman" w:hAnsi="Times New Roman" w:cs="Times New Roman"/>
          <w:color w:val="000000"/>
          <w:sz w:val="24"/>
          <w:szCs w:val="24"/>
        </w:rPr>
        <w:t>de ex.:</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modelul </w:t>
      </w:r>
      <w:r w:rsidR="00767864" w:rsidRPr="00820BA4">
        <w:rPr>
          <w:rFonts w:ascii="Times New Roman" w:hAnsi="Times New Roman" w:cs="Times New Roman"/>
          <w:color w:val="000000"/>
          <w:sz w:val="24"/>
          <w:szCs w:val="24"/>
        </w:rPr>
        <w:t xml:space="preserve">Riverview Law) </w:t>
      </w:r>
      <w:r w:rsidRPr="00820BA4">
        <w:rPr>
          <w:rFonts w:ascii="Times New Roman" w:hAnsi="Times New Roman" w:cs="Times New Roman"/>
          <w:color w:val="000000"/>
          <w:sz w:val="24"/>
          <w:szCs w:val="24"/>
        </w:rPr>
        <w:t>poate asigura o ofertă mai mare de servicii decât cea furnizată de fiecare grup, pe cont propriu</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Clientul poate cumpăra serviciile pe care le dore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atunci când dore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la un pre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 fix clar</w:t>
      </w:r>
      <w:r w:rsidR="00767864" w:rsidRPr="00820BA4">
        <w:rPr>
          <w:rFonts w:ascii="Times New Roman" w:hAnsi="Times New Roman" w:cs="Times New Roman"/>
          <w:color w:val="000000"/>
          <w:sz w:val="24"/>
          <w:szCs w:val="24"/>
        </w:rPr>
        <w:t xml:space="preserve">. </w:t>
      </w:r>
      <w:r w:rsidR="0033218A" w:rsidRPr="00820BA4">
        <w:rPr>
          <w:rFonts w:ascii="Times New Roman" w:hAnsi="Times New Roman" w:cs="Times New Roman"/>
          <w:color w:val="000000"/>
          <w:sz w:val="24"/>
          <w:szCs w:val="24"/>
        </w:rPr>
        <w:t xml:space="preserve">Vor exista </w:t>
      </w:r>
      <w:r w:rsidR="00FC7327">
        <w:rPr>
          <w:rFonts w:ascii="Times New Roman" w:hAnsi="Times New Roman" w:cs="Times New Roman"/>
          <w:color w:val="000000"/>
          <w:sz w:val="24"/>
          <w:szCs w:val="24"/>
        </w:rPr>
        <w:t>ş</w:t>
      </w:r>
      <w:r w:rsidR="0033218A" w:rsidRPr="00820BA4">
        <w:rPr>
          <w:rFonts w:ascii="Times New Roman" w:hAnsi="Times New Roman" w:cs="Times New Roman"/>
          <w:color w:val="000000"/>
          <w:sz w:val="24"/>
          <w:szCs w:val="24"/>
        </w:rPr>
        <w:t>i situa</w:t>
      </w:r>
      <w:r w:rsidR="00FC7327">
        <w:rPr>
          <w:rFonts w:ascii="Times New Roman" w:hAnsi="Times New Roman" w:cs="Times New Roman"/>
          <w:color w:val="000000"/>
          <w:sz w:val="24"/>
          <w:szCs w:val="24"/>
        </w:rPr>
        <w:t>ţ</w:t>
      </w:r>
      <w:r w:rsidR="0033218A" w:rsidRPr="00820BA4">
        <w:rPr>
          <w:rFonts w:ascii="Times New Roman" w:hAnsi="Times New Roman" w:cs="Times New Roman"/>
          <w:color w:val="000000"/>
          <w:sz w:val="24"/>
          <w:szCs w:val="24"/>
        </w:rPr>
        <w:t xml:space="preserve">ii în care un </w:t>
      </w:r>
      <w:r w:rsidR="00767864" w:rsidRPr="00820BA4">
        <w:rPr>
          <w:rFonts w:ascii="Times New Roman" w:hAnsi="Times New Roman" w:cs="Times New Roman"/>
          <w:color w:val="000000"/>
          <w:sz w:val="24"/>
          <w:szCs w:val="24"/>
        </w:rPr>
        <w:t xml:space="preserve">client </w:t>
      </w:r>
      <w:r w:rsidR="0033218A" w:rsidRPr="00820BA4">
        <w:rPr>
          <w:rFonts w:ascii="Times New Roman" w:hAnsi="Times New Roman" w:cs="Times New Roman"/>
          <w:color w:val="000000"/>
          <w:sz w:val="24"/>
          <w:szCs w:val="24"/>
        </w:rPr>
        <w:t>a abordat mai întâi avocatul pledant</w:t>
      </w:r>
      <w:r w:rsidR="00767864" w:rsidRPr="00820BA4">
        <w:rPr>
          <w:rFonts w:ascii="Times New Roman" w:hAnsi="Times New Roman" w:cs="Times New Roman"/>
          <w:color w:val="000000"/>
          <w:sz w:val="24"/>
          <w:szCs w:val="24"/>
        </w:rPr>
        <w:t xml:space="preserve">, </w:t>
      </w:r>
      <w:r w:rsidR="0033218A" w:rsidRPr="00820BA4">
        <w:rPr>
          <w:rFonts w:ascii="Times New Roman" w:hAnsi="Times New Roman" w:cs="Times New Roman"/>
          <w:color w:val="000000"/>
          <w:sz w:val="24"/>
          <w:szCs w:val="24"/>
        </w:rPr>
        <w:t>iar avocat pledant</w:t>
      </w:r>
      <w:r w:rsidR="00767864" w:rsidRPr="00820BA4">
        <w:rPr>
          <w:rFonts w:ascii="Times New Roman" w:hAnsi="Times New Roman" w:cs="Times New Roman"/>
          <w:color w:val="000000"/>
          <w:sz w:val="24"/>
          <w:szCs w:val="24"/>
        </w:rPr>
        <w:t xml:space="preserve"> </w:t>
      </w:r>
      <w:r w:rsidR="0033218A" w:rsidRPr="00820BA4">
        <w:rPr>
          <w:rFonts w:ascii="Times New Roman" w:hAnsi="Times New Roman" w:cs="Times New Roman"/>
          <w:color w:val="000000"/>
          <w:sz w:val="24"/>
          <w:szCs w:val="24"/>
        </w:rPr>
        <w:t xml:space="preserve">îl îndrumă către un </w:t>
      </w:r>
      <w:r w:rsidR="001F343F" w:rsidRPr="00820BA4">
        <w:rPr>
          <w:rFonts w:ascii="Times New Roman" w:hAnsi="Times New Roman" w:cs="Times New Roman"/>
          <w:color w:val="000000"/>
          <w:sz w:val="24"/>
          <w:szCs w:val="24"/>
        </w:rPr>
        <w:t>avocat consultant</w:t>
      </w:r>
      <w:r w:rsidR="00767864" w:rsidRPr="00820BA4">
        <w:rPr>
          <w:rFonts w:ascii="Times New Roman" w:hAnsi="Times New Roman" w:cs="Times New Roman"/>
          <w:color w:val="000000"/>
          <w:sz w:val="24"/>
          <w:szCs w:val="24"/>
        </w:rPr>
        <w:t xml:space="preserve"> </w:t>
      </w:r>
      <w:r w:rsidR="0033218A" w:rsidRPr="00820BA4">
        <w:rPr>
          <w:rFonts w:ascii="Times New Roman" w:hAnsi="Times New Roman" w:cs="Times New Roman"/>
          <w:color w:val="000000"/>
          <w:sz w:val="24"/>
          <w:szCs w:val="24"/>
        </w:rPr>
        <w:t>pentru o anumită parte din cauză –</w:t>
      </w:r>
      <w:r w:rsidR="00767864" w:rsidRPr="00820BA4">
        <w:rPr>
          <w:rFonts w:ascii="Times New Roman" w:hAnsi="Times New Roman" w:cs="Times New Roman"/>
          <w:color w:val="000000"/>
          <w:sz w:val="24"/>
          <w:szCs w:val="24"/>
        </w:rPr>
        <w:t xml:space="preserve"> </w:t>
      </w:r>
      <w:r w:rsidR="0033218A" w:rsidRPr="00820BA4">
        <w:rPr>
          <w:rFonts w:ascii="Times New Roman" w:hAnsi="Times New Roman" w:cs="Times New Roman"/>
          <w:color w:val="000000"/>
          <w:sz w:val="24"/>
          <w:szCs w:val="24"/>
        </w:rPr>
        <w:t xml:space="preserve">prin urmare, accesul </w:t>
      </w:r>
      <w:r w:rsidR="00767864" w:rsidRPr="00820BA4">
        <w:rPr>
          <w:rFonts w:ascii="Times New Roman" w:hAnsi="Times New Roman" w:cs="Times New Roman"/>
          <w:color w:val="000000"/>
          <w:sz w:val="24"/>
          <w:szCs w:val="24"/>
        </w:rPr>
        <w:t xml:space="preserve">public </w:t>
      </w:r>
      <w:r w:rsidR="0033218A" w:rsidRPr="00820BA4">
        <w:rPr>
          <w:rFonts w:ascii="Times New Roman" w:hAnsi="Times New Roman" w:cs="Times New Roman"/>
          <w:color w:val="000000"/>
          <w:sz w:val="24"/>
          <w:szCs w:val="24"/>
        </w:rPr>
        <w:t xml:space="preserve">la </w:t>
      </w:r>
      <w:r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33218A"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pledan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33218A" w:rsidRPr="00820BA4">
        <w:rPr>
          <w:rFonts w:ascii="Times New Roman" w:hAnsi="Times New Roman" w:cs="Times New Roman"/>
          <w:color w:val="000000"/>
          <w:sz w:val="24"/>
          <w:szCs w:val="24"/>
        </w:rPr>
        <w:t xml:space="preserve">poate să asigure un flux diferit de venituri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33218A"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33218A" w:rsidRPr="00820BA4">
        <w:rPr>
          <w:rFonts w:ascii="Times New Roman" w:hAnsi="Times New Roman" w:cs="Times New Roman"/>
          <w:color w:val="000000"/>
          <w:sz w:val="24"/>
          <w:szCs w:val="24"/>
        </w:rPr>
        <w:t>, constând din mandate provenind de la Barou</w:t>
      </w:r>
      <w:r w:rsidR="00767864" w:rsidRPr="00820BA4">
        <w:rPr>
          <w:rFonts w:ascii="Times New Roman" w:hAnsi="Times New Roman" w:cs="Times New Roman"/>
          <w:color w:val="000000"/>
          <w:sz w:val="24"/>
          <w:szCs w:val="24"/>
        </w:rPr>
        <w:t>.</w:t>
      </w:r>
    </w:p>
    <w:p w:rsidR="00767864" w:rsidRPr="004D2118" w:rsidRDefault="00767864" w:rsidP="004D2118">
      <w:pPr>
        <w:pStyle w:val="Heading3"/>
        <w:spacing w:before="120" w:after="120" w:line="276" w:lineRule="auto"/>
        <w:rPr>
          <w:rFonts w:ascii="Times New Roman" w:hAnsi="Times New Roman"/>
          <w:color w:val="6EA149"/>
          <w:sz w:val="24"/>
          <w:szCs w:val="24"/>
        </w:rPr>
      </w:pPr>
      <w:bookmarkStart w:id="41" w:name="_Toc443984957"/>
      <w:r w:rsidRPr="004D2118">
        <w:rPr>
          <w:rFonts w:ascii="Times New Roman" w:hAnsi="Times New Roman"/>
          <w:color w:val="6EA149"/>
          <w:sz w:val="24"/>
          <w:szCs w:val="24"/>
        </w:rPr>
        <w:t xml:space="preserve">4.5.2 </w:t>
      </w:r>
      <w:r w:rsidR="0033218A" w:rsidRPr="004D2118">
        <w:rPr>
          <w:rFonts w:ascii="Times New Roman" w:hAnsi="Times New Roman"/>
          <w:color w:val="6EA149"/>
          <w:sz w:val="24"/>
          <w:szCs w:val="24"/>
        </w:rPr>
        <w:t>Din partea</w:t>
      </w:r>
      <w:r w:rsidRPr="004D2118">
        <w:rPr>
          <w:rFonts w:ascii="Times New Roman" w:hAnsi="Times New Roman"/>
          <w:color w:val="6EA149"/>
          <w:sz w:val="24"/>
          <w:szCs w:val="24"/>
        </w:rPr>
        <w:t xml:space="preserve"> </w:t>
      </w:r>
      <w:r w:rsidR="00970804" w:rsidRPr="004D2118">
        <w:rPr>
          <w:rFonts w:ascii="Times New Roman" w:hAnsi="Times New Roman"/>
          <w:color w:val="6EA149"/>
          <w:sz w:val="24"/>
          <w:szCs w:val="24"/>
        </w:rPr>
        <w:t>clien</w:t>
      </w:r>
      <w:r w:rsidR="00FC7327">
        <w:rPr>
          <w:rFonts w:ascii="Times New Roman" w:hAnsi="Times New Roman"/>
          <w:color w:val="6EA149"/>
          <w:sz w:val="24"/>
          <w:szCs w:val="24"/>
        </w:rPr>
        <w:t>ţ</w:t>
      </w:r>
      <w:r w:rsidR="00970804" w:rsidRPr="004D2118">
        <w:rPr>
          <w:rFonts w:ascii="Times New Roman" w:hAnsi="Times New Roman"/>
          <w:color w:val="6EA149"/>
          <w:sz w:val="24"/>
          <w:szCs w:val="24"/>
        </w:rPr>
        <w:t>i</w:t>
      </w:r>
      <w:r w:rsidR="0033218A" w:rsidRPr="004D2118">
        <w:rPr>
          <w:rFonts w:ascii="Times New Roman" w:hAnsi="Times New Roman"/>
          <w:color w:val="6EA149"/>
          <w:sz w:val="24"/>
          <w:szCs w:val="24"/>
        </w:rPr>
        <w:t>lor</w:t>
      </w:r>
      <w:r w:rsidRPr="004D2118">
        <w:rPr>
          <w:rFonts w:ascii="Times New Roman" w:hAnsi="Times New Roman"/>
          <w:color w:val="6EA149"/>
          <w:sz w:val="24"/>
          <w:szCs w:val="24"/>
        </w:rPr>
        <w:t xml:space="preserve">: </w:t>
      </w:r>
      <w:r w:rsidR="0033218A" w:rsidRPr="004D2118">
        <w:rPr>
          <w:rFonts w:ascii="Times New Roman" w:hAnsi="Times New Roman"/>
          <w:color w:val="6EA149"/>
          <w:sz w:val="24"/>
          <w:szCs w:val="24"/>
        </w:rPr>
        <w:t>DYI (administrarea personală)</w:t>
      </w:r>
      <w:r w:rsidRPr="004D2118">
        <w:rPr>
          <w:rFonts w:ascii="Times New Roman" w:hAnsi="Times New Roman"/>
          <w:color w:val="6EA149"/>
          <w:sz w:val="24"/>
          <w:szCs w:val="24"/>
        </w:rPr>
        <w:t>/</w:t>
      </w:r>
      <w:r w:rsidR="0033218A" w:rsidRPr="004D2118">
        <w:rPr>
          <w:rFonts w:ascii="Times New Roman" w:hAnsi="Times New Roman"/>
          <w:color w:val="6EA149"/>
          <w:sz w:val="24"/>
          <w:szCs w:val="24"/>
        </w:rPr>
        <w:t>descentralizarea</w:t>
      </w:r>
      <w:bookmarkEnd w:id="41"/>
    </w:p>
    <w:p w:rsidR="00767864" w:rsidRPr="00820BA4" w:rsidRDefault="0033218A" w:rsidP="0033218A">
      <w:pPr>
        <w:widowControl/>
        <w:shd w:val="clear" w:color="auto" w:fill="FFFFFF"/>
        <w:tabs>
          <w:tab w:val="left" w:pos="566"/>
        </w:tabs>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Firmele de avocatură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mari sau mici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furnizează servicii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domeniile </w:t>
      </w:r>
      <w:r w:rsidR="004B5C5B" w:rsidRPr="00820BA4">
        <w:rPr>
          <w:rFonts w:ascii="Times New Roman" w:hAnsi="Times New Roman" w:cs="Times New Roman"/>
          <w:color w:val="000000"/>
          <w:sz w:val="24"/>
          <w:szCs w:val="24"/>
        </w:rPr>
        <w:t>SAD</w:t>
      </w:r>
      <w:r w:rsidR="00767864" w:rsidRPr="00820BA4">
        <w:rPr>
          <w:rFonts w:ascii="Times New Roman" w:hAnsi="Times New Roman" w:cs="Times New Roman"/>
          <w:color w:val="000000"/>
          <w:sz w:val="24"/>
          <w:szCs w:val="24"/>
        </w:rPr>
        <w:t xml:space="preserve">, IP, </w:t>
      </w:r>
      <w:r w:rsidRPr="00820BA4">
        <w:rPr>
          <w:rFonts w:ascii="Times New Roman" w:hAnsi="Times New Roman" w:cs="Times New Roman"/>
          <w:color w:val="000000"/>
          <w:sz w:val="24"/>
          <w:szCs w:val="24"/>
        </w:rPr>
        <w:t>drept societar</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comercial</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dreptul muncii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proprietate comercială se confruntă cu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de la echipele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ale întreprinderilor pe care le deservesc</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Studiul realizat de </w:t>
      </w:r>
      <w:r w:rsidR="00767864" w:rsidRPr="00820BA4">
        <w:rPr>
          <w:rFonts w:ascii="Times New Roman" w:hAnsi="Times New Roman" w:cs="Times New Roman"/>
          <w:color w:val="000000"/>
          <w:sz w:val="24"/>
          <w:szCs w:val="24"/>
        </w:rPr>
        <w:t xml:space="preserve">Altman Weil </w:t>
      </w:r>
      <w:r w:rsidRPr="00820BA4">
        <w:rPr>
          <w:rFonts w:ascii="Times New Roman" w:hAnsi="Times New Roman" w:cs="Times New Roman"/>
          <w:color w:val="000000"/>
          <w:sz w:val="24"/>
          <w:szCs w:val="24"/>
        </w:rPr>
        <w:t xml:space="preserve">în anul </w:t>
      </w:r>
      <w:r w:rsidR="00767864" w:rsidRPr="00820BA4">
        <w:rPr>
          <w:rFonts w:ascii="Times New Roman" w:hAnsi="Times New Roman" w:cs="Times New Roman"/>
          <w:color w:val="000000"/>
          <w:sz w:val="24"/>
          <w:szCs w:val="24"/>
        </w:rPr>
        <w:t xml:space="preserve">2015 </w:t>
      </w:r>
      <w:r w:rsidRPr="00820BA4">
        <w:rPr>
          <w:rFonts w:ascii="Times New Roman" w:hAnsi="Times New Roman" w:cs="Times New Roman"/>
          <w:i/>
          <w:iCs/>
          <w:color w:val="000000"/>
          <w:sz w:val="24"/>
          <w:szCs w:val="24"/>
        </w:rPr>
        <w:t>Firme de avocatură în tranzi</w:t>
      </w:r>
      <w:r w:rsidR="00FC7327">
        <w:rPr>
          <w:rFonts w:ascii="Times New Roman" w:hAnsi="Times New Roman" w:cs="Times New Roman"/>
          <w:i/>
          <w:iCs/>
          <w:color w:val="000000"/>
          <w:sz w:val="24"/>
          <w:szCs w:val="24"/>
        </w:rPr>
        <w:t>ţ</w:t>
      </w:r>
      <w:r w:rsidRPr="00820BA4">
        <w:rPr>
          <w:rFonts w:ascii="Times New Roman" w:hAnsi="Times New Roman" w:cs="Times New Roman"/>
          <w:i/>
          <w:iCs/>
          <w:color w:val="000000"/>
          <w:sz w:val="24"/>
          <w:szCs w:val="24"/>
        </w:rPr>
        <w:t xml:space="preserve">ie </w:t>
      </w:r>
      <w:r w:rsidRPr="00820BA4">
        <w:rPr>
          <w:rFonts w:ascii="Times New Roman" w:hAnsi="Times New Roman" w:cs="Times New Roman"/>
          <w:color w:val="000000"/>
          <w:sz w:val="24"/>
          <w:szCs w:val="24"/>
        </w:rPr>
        <w:t xml:space="preserve">a arătat că </w:t>
      </w:r>
      <w:r w:rsidR="00767864" w:rsidRPr="00820BA4">
        <w:rPr>
          <w:rFonts w:ascii="Times New Roman" w:hAnsi="Times New Roman" w:cs="Times New Roman"/>
          <w:color w:val="000000"/>
          <w:sz w:val="24"/>
          <w:szCs w:val="24"/>
        </w:rPr>
        <w:t>67</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dintre firmele de avocatură pierd, în prezent, mandate în favoarea departamentelor juridice corporative, care internalizează servicii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iar alte </w:t>
      </w:r>
      <w:r w:rsidR="00767864" w:rsidRPr="00820BA4">
        <w:rPr>
          <w:rFonts w:ascii="Times New Roman" w:hAnsi="Times New Roman" w:cs="Times New Roman"/>
          <w:iCs/>
          <w:color w:val="000000"/>
          <w:sz w:val="24"/>
          <w:szCs w:val="24"/>
        </w:rPr>
        <w:t>24</w:t>
      </w:r>
      <w:r w:rsidR="007F152E" w:rsidRPr="00820BA4">
        <w:rPr>
          <w:rFonts w:ascii="Times New Roman" w:hAnsi="Times New Roman" w:cs="Times New Roman"/>
          <w:iCs/>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dintre firme văd în aceasta o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ială amenin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are care va continua</w:t>
      </w:r>
      <w:r w:rsidR="00767864" w:rsidRPr="00820BA4">
        <w:rPr>
          <w:rFonts w:ascii="Times New Roman" w:hAnsi="Times New Roman" w:cs="Times New Roman"/>
          <w:color w:val="000000"/>
          <w:sz w:val="24"/>
          <w:szCs w:val="24"/>
        </w:rPr>
        <w:t>.</w:t>
      </w:r>
    </w:p>
    <w:p w:rsidR="00767864" w:rsidRPr="00820BA4" w:rsidRDefault="00617B11"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Un studiu realizat de</w:t>
      </w:r>
      <w:r w:rsidR="00767864" w:rsidRPr="00820BA4">
        <w:rPr>
          <w:rFonts w:ascii="Times New Roman" w:hAnsi="Times New Roman" w:cs="Times New Roman"/>
          <w:color w:val="000000"/>
          <w:sz w:val="24"/>
          <w:szCs w:val="24"/>
        </w:rPr>
        <w:t xml:space="preserve"> AdvanceLaw</w:t>
      </w:r>
      <w:r w:rsidRPr="00820BA4">
        <w:rPr>
          <w:rStyle w:val="FootnoteReference"/>
          <w:rFonts w:ascii="Times New Roman" w:hAnsi="Times New Roman" w:cs="Times New Roman"/>
          <w:color w:val="000000"/>
          <w:sz w:val="24"/>
          <w:szCs w:val="24"/>
        </w:rPr>
        <w:footnoteReference w:id="14"/>
      </w:r>
      <w:r w:rsidR="00767864" w:rsidRPr="00820BA4">
        <w:rPr>
          <w:rFonts w:ascii="Times New Roman" w:hAnsi="Times New Roman" w:cs="Times New Roman"/>
          <w:color w:val="000000"/>
          <w:sz w:val="24"/>
          <w:szCs w:val="24"/>
        </w:rPr>
        <w:t xml:space="preserve"> </w:t>
      </w:r>
      <w:r w:rsidR="001A0C78" w:rsidRPr="00820BA4">
        <w:rPr>
          <w:rFonts w:ascii="Times New Roman" w:hAnsi="Times New Roman" w:cs="Times New Roman"/>
          <w:color w:val="000000"/>
          <w:sz w:val="24"/>
          <w:szCs w:val="24"/>
        </w:rPr>
        <w:t xml:space="preserve">cu privire la </w:t>
      </w:r>
      <w:r w:rsidR="00767864" w:rsidRPr="00820BA4">
        <w:rPr>
          <w:rFonts w:ascii="Times New Roman" w:hAnsi="Times New Roman" w:cs="Times New Roman"/>
          <w:color w:val="000000"/>
          <w:sz w:val="24"/>
          <w:szCs w:val="24"/>
        </w:rPr>
        <w:t xml:space="preserve">GC </w:t>
      </w:r>
      <w:r w:rsidR="00E200FA" w:rsidRPr="00820BA4">
        <w:rPr>
          <w:rFonts w:ascii="Times New Roman" w:hAnsi="Times New Roman" w:cs="Times New Roman"/>
          <w:color w:val="000000"/>
          <w:sz w:val="24"/>
          <w:szCs w:val="24"/>
        </w:rPr>
        <w:t xml:space="preserve">din </w:t>
      </w:r>
      <w:r w:rsidR="00767864" w:rsidRPr="00820BA4">
        <w:rPr>
          <w:rFonts w:ascii="Times New Roman" w:hAnsi="Times New Roman" w:cs="Times New Roman"/>
          <w:color w:val="000000"/>
          <w:sz w:val="24"/>
          <w:szCs w:val="24"/>
        </w:rPr>
        <w:t xml:space="preserve">88 </w:t>
      </w:r>
      <w:r w:rsidR="00E200FA" w:rsidRPr="00820BA4">
        <w:rPr>
          <w:rFonts w:ascii="Times New Roman" w:hAnsi="Times New Roman" w:cs="Times New Roman"/>
          <w:color w:val="000000"/>
          <w:sz w:val="24"/>
          <w:szCs w:val="24"/>
        </w:rPr>
        <w:t>societă</w:t>
      </w:r>
      <w:r w:rsidR="00FC7327">
        <w:rPr>
          <w:rFonts w:ascii="Times New Roman" w:hAnsi="Times New Roman" w:cs="Times New Roman"/>
          <w:color w:val="000000"/>
          <w:sz w:val="24"/>
          <w:szCs w:val="24"/>
        </w:rPr>
        <w:t>ţ</w:t>
      </w:r>
      <w:r w:rsidR="00E200FA" w:rsidRPr="00820BA4">
        <w:rPr>
          <w:rFonts w:ascii="Times New Roman" w:hAnsi="Times New Roman" w:cs="Times New Roman"/>
          <w:color w:val="000000"/>
          <w:sz w:val="24"/>
          <w:szCs w:val="24"/>
        </w:rPr>
        <w:t xml:space="preserve">i importante a relevat că aproximativ </w:t>
      </w:r>
      <w:r w:rsidR="00767864" w:rsidRPr="00820BA4">
        <w:rPr>
          <w:rFonts w:ascii="Times New Roman" w:hAnsi="Times New Roman" w:cs="Times New Roman"/>
          <w:color w:val="000000"/>
          <w:sz w:val="24"/>
          <w:szCs w:val="24"/>
        </w:rPr>
        <w:t>75</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E200FA" w:rsidRPr="00820BA4">
        <w:rPr>
          <w:rFonts w:ascii="Times New Roman" w:hAnsi="Times New Roman" w:cs="Times New Roman"/>
          <w:color w:val="000000"/>
          <w:sz w:val="24"/>
          <w:szCs w:val="24"/>
        </w:rPr>
        <w:t>ar fi dispu</w:t>
      </w:r>
      <w:r w:rsidR="00FC7327">
        <w:rPr>
          <w:rFonts w:ascii="Times New Roman" w:hAnsi="Times New Roman" w:cs="Times New Roman"/>
          <w:color w:val="000000"/>
          <w:sz w:val="24"/>
          <w:szCs w:val="24"/>
        </w:rPr>
        <w:t>ş</w:t>
      </w:r>
      <w:r w:rsidR="00E200FA" w:rsidRPr="00820BA4">
        <w:rPr>
          <w:rFonts w:ascii="Times New Roman" w:hAnsi="Times New Roman" w:cs="Times New Roman"/>
          <w:color w:val="000000"/>
          <w:sz w:val="24"/>
          <w:szCs w:val="24"/>
        </w:rPr>
        <w:t>i să î</w:t>
      </w:r>
      <w:r w:rsidR="00FC7327">
        <w:rPr>
          <w:rFonts w:ascii="Times New Roman" w:hAnsi="Times New Roman" w:cs="Times New Roman"/>
          <w:color w:val="000000"/>
          <w:sz w:val="24"/>
          <w:szCs w:val="24"/>
        </w:rPr>
        <w:t>ş</w:t>
      </w:r>
      <w:r w:rsidR="00E200FA" w:rsidRPr="00820BA4">
        <w:rPr>
          <w:rFonts w:ascii="Times New Roman" w:hAnsi="Times New Roman" w:cs="Times New Roman"/>
          <w:color w:val="000000"/>
          <w:sz w:val="24"/>
          <w:szCs w:val="24"/>
        </w:rPr>
        <w:t xml:space="preserve">i schimbe furnizorul de servicii juridice dinspre firmele din </w:t>
      </w:r>
      <w:r w:rsidR="00767864" w:rsidRPr="00820BA4">
        <w:rPr>
          <w:rFonts w:ascii="Times New Roman" w:hAnsi="Times New Roman" w:cs="Times New Roman"/>
          <w:color w:val="000000"/>
          <w:sz w:val="24"/>
          <w:szCs w:val="24"/>
        </w:rPr>
        <w:t xml:space="preserve">Magic Circle </w:t>
      </w:r>
      <w:r w:rsidR="00E200FA" w:rsidRPr="00820BA4">
        <w:rPr>
          <w:rFonts w:ascii="Times New Roman" w:hAnsi="Times New Roman" w:cs="Times New Roman"/>
          <w:color w:val="000000"/>
          <w:sz w:val="24"/>
          <w:szCs w:val="24"/>
        </w:rPr>
        <w:t xml:space="preserve">sau </w:t>
      </w:r>
      <w:r w:rsidR="00767864" w:rsidRPr="00820BA4">
        <w:rPr>
          <w:rFonts w:ascii="Times New Roman" w:hAnsi="Times New Roman" w:cs="Times New Roman"/>
          <w:color w:val="000000"/>
          <w:sz w:val="24"/>
          <w:szCs w:val="24"/>
        </w:rPr>
        <w:t>Top 50</w:t>
      </w:r>
      <w:r w:rsidR="00E200FA" w:rsidRPr="00820BA4">
        <w:rPr>
          <w:rFonts w:ascii="Times New Roman" w:hAnsi="Times New Roman" w:cs="Times New Roman"/>
          <w:color w:val="000000"/>
          <w:sz w:val="24"/>
          <w:szCs w:val="24"/>
        </w:rPr>
        <w:t>, dacă există o diferen</w:t>
      </w:r>
      <w:r w:rsidR="00FC7327">
        <w:rPr>
          <w:rFonts w:ascii="Times New Roman" w:hAnsi="Times New Roman" w:cs="Times New Roman"/>
          <w:color w:val="000000"/>
          <w:sz w:val="24"/>
          <w:szCs w:val="24"/>
        </w:rPr>
        <w:t>ţ</w:t>
      </w:r>
      <w:r w:rsidR="00E200FA" w:rsidRPr="00820BA4">
        <w:rPr>
          <w:rFonts w:ascii="Times New Roman" w:hAnsi="Times New Roman" w:cs="Times New Roman"/>
          <w:color w:val="000000"/>
          <w:sz w:val="24"/>
          <w:szCs w:val="24"/>
        </w:rPr>
        <w:t xml:space="preserve">ă de </w:t>
      </w:r>
      <w:r w:rsidR="00767864" w:rsidRPr="00820BA4">
        <w:rPr>
          <w:rFonts w:ascii="Times New Roman" w:hAnsi="Times New Roman" w:cs="Times New Roman"/>
          <w:color w:val="000000"/>
          <w:sz w:val="24"/>
          <w:szCs w:val="24"/>
        </w:rPr>
        <w:t>30</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E200FA" w:rsidRPr="00820BA4">
        <w:rPr>
          <w:rFonts w:ascii="Times New Roman" w:hAnsi="Times New Roman" w:cs="Times New Roman"/>
          <w:color w:val="000000"/>
          <w:sz w:val="24"/>
          <w:szCs w:val="24"/>
        </w:rPr>
        <w:t>a costurilor totale</w:t>
      </w:r>
      <w:r w:rsidR="00767864" w:rsidRPr="00820BA4">
        <w:rPr>
          <w:rFonts w:ascii="Times New Roman" w:hAnsi="Times New Roman" w:cs="Times New Roman"/>
          <w:color w:val="000000"/>
          <w:sz w:val="24"/>
          <w:szCs w:val="24"/>
        </w:rPr>
        <w:t xml:space="preserve">. </w:t>
      </w:r>
      <w:r w:rsidR="00E200FA" w:rsidRPr="00820BA4">
        <w:rPr>
          <w:rFonts w:ascii="Times New Roman" w:hAnsi="Times New Roman" w:cs="Times New Roman"/>
          <w:color w:val="000000"/>
          <w:sz w:val="24"/>
          <w:szCs w:val="24"/>
        </w:rPr>
        <w:t>57</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E200FA" w:rsidRPr="00820BA4">
        <w:rPr>
          <w:rFonts w:ascii="Times New Roman" w:hAnsi="Times New Roman" w:cs="Times New Roman"/>
          <w:color w:val="000000"/>
          <w:sz w:val="24"/>
          <w:szCs w:val="24"/>
        </w:rPr>
        <w:t>au remarcat, de asemenea, că sunt de părere cp avoca</w:t>
      </w:r>
      <w:r w:rsidR="00FC7327">
        <w:rPr>
          <w:rFonts w:ascii="Times New Roman" w:hAnsi="Times New Roman" w:cs="Times New Roman"/>
          <w:color w:val="000000"/>
          <w:sz w:val="24"/>
          <w:szCs w:val="24"/>
        </w:rPr>
        <w:t>ţ</w:t>
      </w:r>
      <w:r w:rsidR="00E200FA" w:rsidRPr="00820BA4">
        <w:rPr>
          <w:rFonts w:ascii="Times New Roman" w:hAnsi="Times New Roman" w:cs="Times New Roman"/>
          <w:color w:val="000000"/>
          <w:sz w:val="24"/>
          <w:szCs w:val="24"/>
        </w:rPr>
        <w:t>ii din firmele de top răspund mai greu la mesaje decât colegii lor din e</w:t>
      </w:r>
      <w:r w:rsidR="00FC7327">
        <w:rPr>
          <w:rFonts w:ascii="Times New Roman" w:hAnsi="Times New Roman" w:cs="Times New Roman"/>
          <w:color w:val="000000"/>
          <w:sz w:val="24"/>
          <w:szCs w:val="24"/>
        </w:rPr>
        <w:t>ş</w:t>
      </w:r>
      <w:r w:rsidR="00E200FA" w:rsidRPr="00820BA4">
        <w:rPr>
          <w:rFonts w:ascii="Times New Roman" w:hAnsi="Times New Roman" w:cs="Times New Roman"/>
          <w:color w:val="000000"/>
          <w:sz w:val="24"/>
          <w:szCs w:val="24"/>
        </w:rPr>
        <w:t>alonul doi</w:t>
      </w:r>
      <w:r w:rsidR="00767864" w:rsidRPr="00820BA4">
        <w:rPr>
          <w:rFonts w:ascii="Times New Roman" w:hAnsi="Times New Roman" w:cs="Times New Roman"/>
          <w:color w:val="000000"/>
          <w:sz w:val="24"/>
          <w:szCs w:val="24"/>
        </w:rPr>
        <w:t>.</w:t>
      </w:r>
    </w:p>
    <w:p w:rsidR="00767864" w:rsidRPr="00820BA4" w:rsidRDefault="00A41A1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Mai mult decât achizi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ionarea unei solu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de servicii integrate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probabil că până în anul </w:t>
      </w:r>
      <w:r w:rsidR="00767864" w:rsidRPr="00820BA4">
        <w:rPr>
          <w:rFonts w:ascii="Times New Roman" w:hAnsi="Times New Roman" w:cs="Times New Roman"/>
          <w:color w:val="000000"/>
          <w:sz w:val="24"/>
          <w:szCs w:val="24"/>
        </w:rPr>
        <w:t xml:space="preserve">2020 </w:t>
      </w:r>
      <w:r w:rsidRPr="00820BA4">
        <w:rPr>
          <w:rFonts w:ascii="Times New Roman" w:hAnsi="Times New Roman" w:cs="Times New Roman"/>
          <w:color w:val="000000"/>
          <w:sz w:val="24"/>
          <w:szCs w:val="24"/>
        </w:rPr>
        <w:t>un număr tot mai mare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vor fi adus înapoi activitatea juridică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vor opta pentru servicii descentralizate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caz în care vor cumpăra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asisten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specialitate în momentele-cheie, dar se vor ocupa de derularea efectivă a propriilor dosare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până în anul </w:t>
      </w:r>
      <w:r w:rsidR="00767864" w:rsidRPr="00820BA4">
        <w:rPr>
          <w:rFonts w:ascii="Times New Roman" w:hAnsi="Times New Roman" w:cs="Times New Roman"/>
          <w:color w:val="000000"/>
          <w:sz w:val="24"/>
          <w:szCs w:val="24"/>
        </w:rPr>
        <w:t>2020</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073A67" w:rsidRPr="00820BA4">
        <w:rPr>
          <w:rFonts w:ascii="Times New Roman" w:hAnsi="Times New Roman" w:cs="Times New Roman"/>
          <w:color w:val="000000"/>
          <w:sz w:val="24"/>
          <w:szCs w:val="24"/>
        </w:rPr>
        <w:t xml:space="preserve">probabil vom asista la </w:t>
      </w:r>
      <w:r w:rsidR="0000585B" w:rsidRPr="00820BA4">
        <w:rPr>
          <w:rFonts w:ascii="Times New Roman" w:hAnsi="Times New Roman" w:cs="Times New Roman"/>
          <w:color w:val="000000"/>
          <w:sz w:val="24"/>
          <w:szCs w:val="24"/>
        </w:rPr>
        <w:t>cumpărători</w:t>
      </w:r>
      <w:r w:rsidR="00767864" w:rsidRPr="00820BA4">
        <w:rPr>
          <w:rFonts w:ascii="Times New Roman" w:hAnsi="Times New Roman" w:cs="Times New Roman"/>
          <w:color w:val="000000"/>
          <w:sz w:val="24"/>
          <w:szCs w:val="24"/>
        </w:rPr>
        <w:t xml:space="preserve"> </w:t>
      </w:r>
      <w:r w:rsidR="00AC10AB" w:rsidRPr="00820BA4">
        <w:rPr>
          <w:rFonts w:ascii="Times New Roman" w:hAnsi="Times New Roman" w:cs="Times New Roman"/>
          <w:color w:val="000000"/>
          <w:sz w:val="24"/>
          <w:szCs w:val="24"/>
        </w:rPr>
        <w:t>din rândul publicului larg care vor urma acest exemplu</w:t>
      </w:r>
      <w:r w:rsidR="00767864" w:rsidRPr="00820BA4">
        <w:rPr>
          <w:rFonts w:ascii="Times New Roman" w:hAnsi="Times New Roman" w:cs="Times New Roman"/>
          <w:color w:val="000000"/>
          <w:sz w:val="24"/>
          <w:szCs w:val="24"/>
        </w:rPr>
        <w:t xml:space="preserve">. </w:t>
      </w:r>
      <w:r w:rsidR="00AC10AB" w:rsidRPr="00820BA4">
        <w:rPr>
          <w:rFonts w:ascii="Times New Roman" w:hAnsi="Times New Roman" w:cs="Times New Roman"/>
          <w:color w:val="000000"/>
          <w:sz w:val="24"/>
          <w:szCs w:val="24"/>
        </w:rPr>
        <w:t>Pentru unii</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astfel se va atenua în principal un serviciu care altfel ar fi fost inaccesibil</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 xml:space="preserve">Se pare că frica în sensul că </w:t>
      </w:r>
      <w:r w:rsidR="0000585B" w:rsidRPr="00820BA4">
        <w:rPr>
          <w:rFonts w:ascii="Times New Roman" w:hAnsi="Times New Roman" w:cs="Times New Roman"/>
          <w:color w:val="000000"/>
          <w:sz w:val="24"/>
          <w:szCs w:val="24"/>
        </w:rPr>
        <w:t>cumpărători</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vor recurge cu totul la solu</w:t>
      </w:r>
      <w:r w:rsidR="00FC7327">
        <w:rPr>
          <w:rFonts w:ascii="Times New Roman" w:hAnsi="Times New Roman" w:cs="Times New Roman"/>
          <w:color w:val="000000"/>
          <w:sz w:val="24"/>
          <w:szCs w:val="24"/>
        </w:rPr>
        <w:t>ţ</w:t>
      </w:r>
      <w:r w:rsidR="00EB1379" w:rsidRPr="00820BA4">
        <w:rPr>
          <w:rFonts w:ascii="Times New Roman" w:hAnsi="Times New Roman" w:cs="Times New Roman"/>
          <w:color w:val="000000"/>
          <w:sz w:val="24"/>
          <w:szCs w:val="24"/>
        </w:rPr>
        <w:t>ii interne</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ocupându-se singuri de toate aspectele decizionale este probabil nefondată</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Realitatea este că foarte pu</w:t>
      </w:r>
      <w:r w:rsidR="00FC7327">
        <w:rPr>
          <w:rFonts w:ascii="Times New Roman" w:hAnsi="Times New Roman" w:cs="Times New Roman"/>
          <w:color w:val="000000"/>
          <w:sz w:val="24"/>
          <w:szCs w:val="24"/>
        </w:rPr>
        <w:t>ţ</w:t>
      </w:r>
      <w:r w:rsidR="00EB1379" w:rsidRPr="00820BA4">
        <w:rPr>
          <w:rFonts w:ascii="Times New Roman" w:hAnsi="Times New Roman" w:cs="Times New Roman"/>
          <w:color w:val="000000"/>
          <w:sz w:val="24"/>
          <w:szCs w:val="24"/>
        </w:rPr>
        <w:t xml:space="preserve">ini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capabili vor desfă</w:t>
      </w:r>
      <w:r w:rsidR="00FC7327">
        <w:rPr>
          <w:rFonts w:ascii="Times New Roman" w:hAnsi="Times New Roman" w:cs="Times New Roman"/>
          <w:color w:val="000000"/>
          <w:sz w:val="24"/>
          <w:szCs w:val="24"/>
        </w:rPr>
        <w:t>ş</w:t>
      </w:r>
      <w:r w:rsidR="00EB1379" w:rsidRPr="00820BA4">
        <w:rPr>
          <w:rFonts w:ascii="Times New Roman" w:hAnsi="Times New Roman" w:cs="Times New Roman"/>
          <w:color w:val="000000"/>
          <w:sz w:val="24"/>
          <w:szCs w:val="24"/>
        </w:rPr>
        <w:t>ura procedura juridică complet singuri</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majoritatea nu dispun nici de timpul, nici de experien</w:t>
      </w:r>
      <w:r w:rsidR="00FC7327">
        <w:rPr>
          <w:rFonts w:ascii="Times New Roman" w:hAnsi="Times New Roman" w:cs="Times New Roman"/>
          <w:color w:val="000000"/>
          <w:sz w:val="24"/>
          <w:szCs w:val="24"/>
        </w:rPr>
        <w:t>ţ</w:t>
      </w:r>
      <w:r w:rsidR="00EB1379" w:rsidRPr="00820BA4">
        <w:rPr>
          <w:rFonts w:ascii="Times New Roman" w:hAnsi="Times New Roman" w:cs="Times New Roman"/>
          <w:color w:val="000000"/>
          <w:sz w:val="24"/>
          <w:szCs w:val="24"/>
        </w:rPr>
        <w:t>a necesare pentru a se sim</w:t>
      </w:r>
      <w:r w:rsidR="00FC7327">
        <w:rPr>
          <w:rFonts w:ascii="Times New Roman" w:hAnsi="Times New Roman" w:cs="Times New Roman"/>
          <w:color w:val="000000"/>
          <w:sz w:val="24"/>
          <w:szCs w:val="24"/>
        </w:rPr>
        <w:t>ţ</w:t>
      </w:r>
      <w:r w:rsidR="00EB1379" w:rsidRPr="00820BA4">
        <w:rPr>
          <w:rFonts w:ascii="Times New Roman" w:hAnsi="Times New Roman" w:cs="Times New Roman"/>
          <w:color w:val="000000"/>
          <w:sz w:val="24"/>
          <w:szCs w:val="24"/>
        </w:rPr>
        <w:t>i în siguran</w:t>
      </w:r>
      <w:r w:rsidR="00FC7327">
        <w:rPr>
          <w:rFonts w:ascii="Times New Roman" w:hAnsi="Times New Roman" w:cs="Times New Roman"/>
          <w:color w:val="000000"/>
          <w:sz w:val="24"/>
          <w:szCs w:val="24"/>
        </w:rPr>
        <w:t>ţ</w:t>
      </w:r>
      <w:r w:rsidR="00EB1379" w:rsidRPr="00820BA4">
        <w:rPr>
          <w:rFonts w:ascii="Times New Roman" w:hAnsi="Times New Roman" w:cs="Times New Roman"/>
          <w:color w:val="000000"/>
          <w:sz w:val="24"/>
          <w:szCs w:val="24"/>
        </w:rPr>
        <w:t>ă în rolul de propriu avocat</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Cu toate acestea</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 xml:space="preserve">analogia </w:t>
      </w:r>
      <w:r w:rsidR="00767864" w:rsidRPr="00820BA4">
        <w:rPr>
          <w:rFonts w:ascii="Times New Roman" w:hAnsi="Times New Roman" w:cs="Times New Roman"/>
          <w:color w:val="000000"/>
          <w:sz w:val="24"/>
          <w:szCs w:val="24"/>
        </w:rPr>
        <w:t xml:space="preserve">DIY </w:t>
      </w:r>
      <w:r w:rsidR="00EB1379" w:rsidRPr="00820BA4">
        <w:rPr>
          <w:rFonts w:ascii="Times New Roman" w:hAnsi="Times New Roman" w:cs="Times New Roman"/>
          <w:color w:val="000000"/>
          <w:sz w:val="24"/>
          <w:szCs w:val="24"/>
        </w:rPr>
        <w:t>este una utilă</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 xml:space="preserve">Marea majoritatea a oamenilor nu vor încerca să renoveze singuri o proprietate întreagă,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EB1379" w:rsidRPr="00820BA4">
        <w:rPr>
          <w:rFonts w:ascii="Times New Roman" w:hAnsi="Times New Roman" w:cs="Times New Roman"/>
          <w:color w:val="000000"/>
          <w:sz w:val="24"/>
          <w:szCs w:val="24"/>
        </w:rPr>
        <w:t xml:space="preserve">vor contracta servicii de la instalatori </w:t>
      </w:r>
      <w:r w:rsidR="00FC7327">
        <w:rPr>
          <w:rFonts w:ascii="Times New Roman" w:hAnsi="Times New Roman" w:cs="Times New Roman"/>
          <w:color w:val="000000"/>
          <w:sz w:val="24"/>
          <w:szCs w:val="24"/>
        </w:rPr>
        <w:t>ş</w:t>
      </w:r>
      <w:r w:rsidR="00EB1379" w:rsidRPr="00820BA4">
        <w:rPr>
          <w:rFonts w:ascii="Times New Roman" w:hAnsi="Times New Roman" w:cs="Times New Roman"/>
          <w:color w:val="000000"/>
          <w:sz w:val="24"/>
          <w:szCs w:val="24"/>
        </w:rPr>
        <w:t>i electricieni</w:t>
      </w:r>
      <w:r w:rsidR="00767864" w:rsidRPr="00820BA4">
        <w:rPr>
          <w:rFonts w:ascii="Times New Roman" w:hAnsi="Times New Roman" w:cs="Times New Roman"/>
          <w:color w:val="000000"/>
          <w:sz w:val="24"/>
          <w:szCs w:val="24"/>
        </w:rPr>
        <w:t xml:space="preserve">, </w:t>
      </w:r>
      <w:r w:rsidR="00B547E8" w:rsidRPr="00820BA4">
        <w:rPr>
          <w:rFonts w:ascii="Times New Roman" w:hAnsi="Times New Roman" w:cs="Times New Roman"/>
          <w:color w:val="000000"/>
          <w:sz w:val="24"/>
          <w:szCs w:val="24"/>
        </w:rPr>
        <w:t>însă se vor ocupa de munca necalificată sau de sarcinile mai pu</w:t>
      </w:r>
      <w:r w:rsidR="00FC7327">
        <w:rPr>
          <w:rFonts w:ascii="Times New Roman" w:hAnsi="Times New Roman" w:cs="Times New Roman"/>
          <w:color w:val="000000"/>
          <w:sz w:val="24"/>
          <w:szCs w:val="24"/>
        </w:rPr>
        <w:t>ţ</w:t>
      </w:r>
      <w:r w:rsidR="00B547E8" w:rsidRPr="00820BA4">
        <w:rPr>
          <w:rFonts w:ascii="Times New Roman" w:hAnsi="Times New Roman" w:cs="Times New Roman"/>
          <w:color w:val="000000"/>
          <w:sz w:val="24"/>
          <w:szCs w:val="24"/>
        </w:rPr>
        <w:t>in dificile ei în</w:t>
      </w:r>
      <w:r w:rsidR="00FC7327">
        <w:rPr>
          <w:rFonts w:ascii="Times New Roman" w:hAnsi="Times New Roman" w:cs="Times New Roman"/>
          <w:color w:val="000000"/>
          <w:sz w:val="24"/>
          <w:szCs w:val="24"/>
        </w:rPr>
        <w:t>ş</w:t>
      </w:r>
      <w:r w:rsidR="00B547E8" w:rsidRPr="00820BA4">
        <w:rPr>
          <w:rFonts w:ascii="Times New Roman" w:hAnsi="Times New Roman" w:cs="Times New Roman"/>
          <w:color w:val="000000"/>
          <w:sz w:val="24"/>
          <w:szCs w:val="24"/>
        </w:rPr>
        <w:t>i</w:t>
      </w:r>
      <w:r w:rsidR="00FC7327">
        <w:rPr>
          <w:rFonts w:ascii="Times New Roman" w:hAnsi="Times New Roman" w:cs="Times New Roman"/>
          <w:color w:val="000000"/>
          <w:sz w:val="24"/>
          <w:szCs w:val="24"/>
        </w:rPr>
        <w:t>ş</w:t>
      </w:r>
      <w:r w:rsidR="00B547E8"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w:t>
      </w:r>
    </w:p>
    <w:p w:rsidR="005B5637" w:rsidRPr="00820BA4" w:rsidRDefault="0083452A" w:rsidP="00D016C1">
      <w:pPr>
        <w:widowControl/>
        <w:shd w:val="clear" w:color="auto" w:fill="FFFFFF"/>
        <w:tabs>
          <w:tab w:val="left" w:pos="566"/>
        </w:tabs>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Cu toate acestea</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 xml:space="preserve">mecanismul de gestionare a proceselor de descentralizare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apoi reintegrare a serviciilor va aduce ineficien</w:t>
      </w:r>
      <w:r w:rsidR="00FC7327">
        <w:rPr>
          <w:rFonts w:ascii="Times New Roman" w:hAnsi="Times New Roman" w:cs="Times New Roman"/>
          <w:color w:val="000000"/>
          <w:sz w:val="24"/>
          <w:szCs w:val="24"/>
        </w:rPr>
        <w:t>ţ</w:t>
      </w:r>
      <w:r w:rsidR="00D016C1" w:rsidRPr="00820BA4">
        <w:rPr>
          <w:rFonts w:ascii="Times New Roman" w:hAnsi="Times New Roman" w:cs="Times New Roman"/>
          <w:color w:val="000000"/>
          <w:sz w:val="24"/>
          <w:szCs w:val="24"/>
        </w:rPr>
        <w:t>e la pie</w:t>
      </w:r>
      <w:r w:rsidR="00FC7327">
        <w:rPr>
          <w:rFonts w:ascii="Times New Roman" w:hAnsi="Times New Roman" w:cs="Times New Roman"/>
          <w:color w:val="000000"/>
          <w:sz w:val="24"/>
          <w:szCs w:val="24"/>
        </w:rPr>
        <w:t>ţ</w:t>
      </w:r>
      <w:r w:rsidR="00D016C1" w:rsidRPr="00820BA4">
        <w:rPr>
          <w:rFonts w:ascii="Times New Roman" w:hAnsi="Times New Roman" w:cs="Times New Roman"/>
          <w:color w:val="000000"/>
          <w:sz w:val="24"/>
          <w:szCs w:val="24"/>
        </w:rPr>
        <w:t>ei</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Aici intervine rolul coordonatorilor ce nu sunt avoca</w:t>
      </w:r>
      <w:r w:rsidR="00FC7327">
        <w:rPr>
          <w:rFonts w:ascii="Times New Roman" w:hAnsi="Times New Roman" w:cs="Times New Roman"/>
          <w:color w:val="000000"/>
          <w:sz w:val="24"/>
          <w:szCs w:val="24"/>
        </w:rPr>
        <w:t>ţ</w:t>
      </w:r>
      <w:r w:rsidR="00D016C1" w:rsidRPr="00820BA4">
        <w:rPr>
          <w:rFonts w:ascii="Times New Roman" w:hAnsi="Times New Roman" w:cs="Times New Roman"/>
          <w:color w:val="000000"/>
          <w:sz w:val="24"/>
          <w:szCs w:val="24"/>
        </w:rPr>
        <w:t xml:space="preserve">i </w:t>
      </w:r>
      <w:r w:rsidR="00767864" w:rsidRPr="00820BA4">
        <w:rPr>
          <w:rFonts w:ascii="Times New Roman" w:hAnsi="Times New Roman" w:cs="Times New Roman"/>
          <w:color w:val="000000"/>
          <w:sz w:val="24"/>
          <w:szCs w:val="24"/>
        </w:rPr>
        <w:t>(</w:t>
      </w:r>
      <w:r w:rsidR="00D016C1" w:rsidRPr="00820BA4">
        <w:rPr>
          <w:rFonts w:ascii="Times New Roman" w:hAnsi="Times New Roman" w:cs="Times New Roman"/>
          <w:color w:val="000000"/>
          <w:sz w:val="24"/>
          <w:szCs w:val="24"/>
        </w:rPr>
        <w:t>furnizori în stilul planificatorilor de nun</w:t>
      </w:r>
      <w:r w:rsidR="00FC7327">
        <w:rPr>
          <w:rFonts w:ascii="Times New Roman" w:hAnsi="Times New Roman" w:cs="Times New Roman"/>
          <w:color w:val="000000"/>
          <w:sz w:val="24"/>
          <w:szCs w:val="24"/>
        </w:rPr>
        <w:t>ţ</w:t>
      </w:r>
      <w:r w:rsidR="00D016C1"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de a coordona func</w:t>
      </w:r>
      <w:r w:rsidR="00FC7327">
        <w:rPr>
          <w:rFonts w:ascii="Times New Roman" w:hAnsi="Times New Roman" w:cs="Times New Roman"/>
          <w:color w:val="000000"/>
          <w:sz w:val="24"/>
          <w:szCs w:val="24"/>
        </w:rPr>
        <w:t>ţ</w:t>
      </w:r>
      <w:r w:rsidR="00D016C1" w:rsidRPr="00820BA4">
        <w:rPr>
          <w:rFonts w:ascii="Times New Roman" w:hAnsi="Times New Roman" w:cs="Times New Roman"/>
          <w:color w:val="000000"/>
          <w:sz w:val="24"/>
          <w:szCs w:val="24"/>
        </w:rPr>
        <w:t xml:space="preserve">iile unei firme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00D016C1" w:rsidRPr="00820BA4">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obi</w:t>
      </w:r>
      <w:r w:rsidR="00FC7327">
        <w:rPr>
          <w:rFonts w:ascii="Times New Roman" w:hAnsi="Times New Roman" w:cs="Times New Roman"/>
          <w:color w:val="000000"/>
          <w:sz w:val="24"/>
          <w:szCs w:val="24"/>
        </w:rPr>
        <w:t>ş</w:t>
      </w:r>
      <w:r w:rsidR="00D016C1" w:rsidRPr="00820BA4">
        <w:rPr>
          <w:rFonts w:ascii="Times New Roman" w:hAnsi="Times New Roman" w:cs="Times New Roman"/>
          <w:color w:val="000000"/>
          <w:sz w:val="24"/>
          <w:szCs w:val="24"/>
        </w:rPr>
        <w:t>nuite să furnizeze</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 xml:space="preserve">să lucreze cu o diversitate de furnizori de servicii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016C1" w:rsidRPr="00820BA4">
        <w:rPr>
          <w:rFonts w:ascii="Times New Roman" w:hAnsi="Times New Roman" w:cs="Times New Roman"/>
          <w:color w:val="000000"/>
          <w:sz w:val="24"/>
          <w:szCs w:val="24"/>
        </w:rPr>
        <w:t>preluând comanda pentru a asigura coordonarea tuturor serviciilor furnizate</w:t>
      </w:r>
      <w:r w:rsidR="00767864" w:rsidRPr="00820BA4">
        <w:rPr>
          <w:rFonts w:ascii="Times New Roman" w:hAnsi="Times New Roman" w:cs="Times New Roman"/>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Scott-Moncrieff </w:t>
      </w:r>
      <w:r w:rsidR="000C11CC" w:rsidRPr="00820BA4">
        <w:rPr>
          <w:rFonts w:ascii="Times New Roman" w:hAnsi="Times New Roman" w:cs="Times New Roman"/>
          <w:color w:val="000000"/>
          <w:sz w:val="24"/>
          <w:szCs w:val="24"/>
        </w:rPr>
        <w:t>explică</w:t>
      </w:r>
      <w:r w:rsidRPr="00820BA4">
        <w:rPr>
          <w:rFonts w:ascii="Times New Roman" w:hAnsi="Times New Roman" w:cs="Times New Roman"/>
          <w:color w:val="000000"/>
          <w:sz w:val="24"/>
          <w:szCs w:val="24"/>
        </w:rPr>
        <w:t xml:space="preserve">: </w:t>
      </w:r>
      <w:r w:rsidR="000C11CC" w:rsidRPr="00820BA4">
        <w:rPr>
          <w:rFonts w:ascii="Times New Roman" w:hAnsi="Times New Roman" w:cs="Times New Roman"/>
          <w:color w:val="000000"/>
          <w:sz w:val="24"/>
          <w:szCs w:val="24"/>
        </w:rPr>
        <w:t>„esen</w:t>
      </w:r>
      <w:r w:rsidR="00FC7327">
        <w:rPr>
          <w:rFonts w:ascii="Times New Roman" w:hAnsi="Times New Roman" w:cs="Times New Roman"/>
          <w:color w:val="000000"/>
          <w:sz w:val="24"/>
          <w:szCs w:val="24"/>
        </w:rPr>
        <w:t>ţ</w:t>
      </w:r>
      <w:r w:rsidR="000C11CC" w:rsidRPr="00820BA4">
        <w:rPr>
          <w:rFonts w:ascii="Times New Roman" w:hAnsi="Times New Roman" w:cs="Times New Roman"/>
          <w:color w:val="000000"/>
          <w:sz w:val="24"/>
          <w:szCs w:val="24"/>
        </w:rPr>
        <w:t xml:space="preserve">a descentralizării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w:t>
      </w:r>
      <w:r w:rsidR="000C11CC" w:rsidRPr="00820BA4">
        <w:rPr>
          <w:rFonts w:ascii="Times New Roman" w:hAnsi="Times New Roman" w:cs="Times New Roman"/>
          <w:color w:val="000000"/>
          <w:sz w:val="24"/>
          <w:szCs w:val="24"/>
        </w:rPr>
        <w:t xml:space="preserve">cea mai pură formă a acesteia este că dosarul este în continuare coordonat de </w:t>
      </w:r>
      <w:r w:rsidRPr="00820BA4">
        <w:rPr>
          <w:rFonts w:ascii="Times New Roman" w:hAnsi="Times New Roman" w:cs="Times New Roman"/>
          <w:color w:val="000000"/>
          <w:sz w:val="24"/>
          <w:szCs w:val="24"/>
        </w:rPr>
        <w:t>client</w:t>
      </w:r>
      <w:r w:rsidR="000C11CC" w:rsidRPr="00820BA4">
        <w:rPr>
          <w:rFonts w:ascii="Times New Roman" w:hAnsi="Times New Roman" w:cs="Times New Roman"/>
          <w:color w:val="000000"/>
          <w:sz w:val="24"/>
          <w:szCs w:val="24"/>
        </w:rPr>
        <w:t xml:space="preserve">, astfel încât </w:t>
      </w:r>
      <w:r w:rsidR="001F343F" w:rsidRPr="00820BA4">
        <w:rPr>
          <w:rFonts w:ascii="Times New Roman" w:hAnsi="Times New Roman" w:cs="Times New Roman"/>
          <w:color w:val="000000"/>
          <w:sz w:val="24"/>
          <w:szCs w:val="24"/>
        </w:rPr>
        <w:t>avocat</w:t>
      </w:r>
      <w:r w:rsidR="000C11CC" w:rsidRPr="00820BA4">
        <w:rPr>
          <w:rFonts w:ascii="Times New Roman" w:hAnsi="Times New Roman" w:cs="Times New Roman"/>
          <w:color w:val="000000"/>
          <w:sz w:val="24"/>
          <w:szCs w:val="24"/>
        </w:rPr>
        <w:t>ul</w:t>
      </w:r>
      <w:r w:rsidR="001F343F" w:rsidRPr="00820BA4">
        <w:rPr>
          <w:rFonts w:ascii="Times New Roman" w:hAnsi="Times New Roman" w:cs="Times New Roman"/>
          <w:color w:val="000000"/>
          <w:sz w:val="24"/>
          <w:szCs w:val="24"/>
        </w:rPr>
        <w:t xml:space="preserve"> consultant</w:t>
      </w:r>
      <w:r w:rsidRPr="00820BA4">
        <w:rPr>
          <w:rFonts w:ascii="Times New Roman" w:hAnsi="Times New Roman" w:cs="Times New Roman"/>
          <w:color w:val="000000"/>
          <w:sz w:val="24"/>
          <w:szCs w:val="24"/>
        </w:rPr>
        <w:t xml:space="preserve"> </w:t>
      </w:r>
      <w:r w:rsidR="000C11CC" w:rsidRPr="00820BA4">
        <w:rPr>
          <w:rFonts w:ascii="Times New Roman" w:hAnsi="Times New Roman" w:cs="Times New Roman"/>
          <w:color w:val="000000"/>
          <w:sz w:val="24"/>
          <w:szCs w:val="24"/>
        </w:rPr>
        <w:t>nu acceptă comunicarea documentelor</w:t>
      </w:r>
      <w:r w:rsidRPr="00820BA4">
        <w:rPr>
          <w:rFonts w:ascii="Times New Roman" w:hAnsi="Times New Roman" w:cs="Times New Roman"/>
          <w:color w:val="000000"/>
          <w:sz w:val="24"/>
          <w:szCs w:val="24"/>
        </w:rPr>
        <w:t xml:space="preserve">, </w:t>
      </w:r>
      <w:r w:rsidR="000C11CC" w:rsidRPr="00820BA4">
        <w:rPr>
          <w:rFonts w:ascii="Times New Roman" w:hAnsi="Times New Roman" w:cs="Times New Roman"/>
          <w:color w:val="000000"/>
          <w:sz w:val="24"/>
          <w:szCs w:val="24"/>
        </w:rPr>
        <w:t>nu trimite coresponden</w:t>
      </w:r>
      <w:r w:rsidR="00FC7327">
        <w:rPr>
          <w:rFonts w:ascii="Times New Roman" w:hAnsi="Times New Roman" w:cs="Times New Roman"/>
          <w:color w:val="000000"/>
          <w:sz w:val="24"/>
          <w:szCs w:val="24"/>
        </w:rPr>
        <w:t>ţ</w:t>
      </w:r>
      <w:r w:rsidR="000C11CC" w:rsidRPr="00820BA4">
        <w:rPr>
          <w:rFonts w:ascii="Times New Roman" w:hAnsi="Times New Roman" w:cs="Times New Roman"/>
          <w:color w:val="000000"/>
          <w:sz w:val="24"/>
          <w:szCs w:val="24"/>
        </w:rPr>
        <w:t xml:space="preserve">ă în numele firmei </w:t>
      </w:r>
      <w:r w:rsidR="00FC7327">
        <w:rPr>
          <w:rFonts w:ascii="Times New Roman" w:hAnsi="Times New Roman" w:cs="Times New Roman"/>
          <w:color w:val="000000"/>
          <w:sz w:val="24"/>
          <w:szCs w:val="24"/>
        </w:rPr>
        <w:t>ş</w:t>
      </w:r>
      <w:r w:rsidR="000C11CC" w:rsidRPr="00820BA4">
        <w:rPr>
          <w:rFonts w:ascii="Times New Roman" w:hAnsi="Times New Roman" w:cs="Times New Roman"/>
          <w:color w:val="000000"/>
          <w:sz w:val="24"/>
          <w:szCs w:val="24"/>
        </w:rPr>
        <w:t>i nu comunică în alt fel cu ter</w:t>
      </w:r>
      <w:r w:rsidR="00FC7327">
        <w:rPr>
          <w:rFonts w:ascii="Times New Roman" w:hAnsi="Times New Roman" w:cs="Times New Roman"/>
          <w:color w:val="000000"/>
          <w:sz w:val="24"/>
          <w:szCs w:val="24"/>
        </w:rPr>
        <w:t>ţ</w:t>
      </w:r>
      <w:r w:rsidR="000C11CC" w:rsidRPr="00820BA4">
        <w:rPr>
          <w:rFonts w:ascii="Times New Roman" w:hAnsi="Times New Roman" w:cs="Times New Roman"/>
          <w:color w:val="000000"/>
          <w:sz w:val="24"/>
          <w:szCs w:val="24"/>
        </w:rPr>
        <w:t>e păr</w:t>
      </w:r>
      <w:r w:rsidR="00FC7327">
        <w:rPr>
          <w:rFonts w:ascii="Times New Roman" w:hAnsi="Times New Roman" w:cs="Times New Roman"/>
          <w:color w:val="000000"/>
          <w:sz w:val="24"/>
          <w:szCs w:val="24"/>
        </w:rPr>
        <w:t>ţ</w:t>
      </w:r>
      <w:r w:rsidR="000C11CC"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0C11CC" w:rsidRPr="00820BA4">
        <w:rPr>
          <w:rFonts w:ascii="Times New Roman" w:hAnsi="Times New Roman" w:cs="Times New Roman"/>
          <w:color w:val="000000"/>
          <w:sz w:val="24"/>
          <w:szCs w:val="24"/>
        </w:rPr>
        <w:t xml:space="preserve">nu suportă nici un alt cost suplimentar în legătură cu </w:t>
      </w:r>
      <w:r w:rsidR="00751D68" w:rsidRPr="00820BA4">
        <w:rPr>
          <w:rFonts w:ascii="Times New Roman" w:hAnsi="Times New Roman" w:cs="Times New Roman"/>
          <w:color w:val="000000"/>
          <w:sz w:val="24"/>
          <w:szCs w:val="24"/>
        </w:rPr>
        <w:t xml:space="preserve">dosarul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nu este men</w:t>
      </w:r>
      <w:r w:rsidR="00FC7327">
        <w:rPr>
          <w:rFonts w:ascii="Times New Roman" w:hAnsi="Times New Roman" w:cs="Times New Roman"/>
          <w:color w:val="000000"/>
          <w:sz w:val="24"/>
          <w:szCs w:val="24"/>
        </w:rPr>
        <w:t>ţ</w:t>
      </w:r>
      <w:r w:rsidR="00751D68" w:rsidRPr="00820BA4">
        <w:rPr>
          <w:rFonts w:ascii="Times New Roman" w:hAnsi="Times New Roman" w:cs="Times New Roman"/>
          <w:color w:val="000000"/>
          <w:sz w:val="24"/>
          <w:szCs w:val="24"/>
        </w:rPr>
        <w:t>ionat în documentele instan</w:t>
      </w:r>
      <w:r w:rsidR="00FC7327">
        <w:rPr>
          <w:rFonts w:ascii="Times New Roman" w:hAnsi="Times New Roman" w:cs="Times New Roman"/>
          <w:color w:val="000000"/>
          <w:sz w:val="24"/>
          <w:szCs w:val="24"/>
        </w:rPr>
        <w:t>ţ</w:t>
      </w:r>
      <w:r w:rsidR="00751D68" w:rsidRPr="00820BA4">
        <w:rPr>
          <w:rFonts w:ascii="Times New Roman" w:hAnsi="Times New Roman" w:cs="Times New Roman"/>
          <w:color w:val="000000"/>
          <w:sz w:val="24"/>
          <w:szCs w:val="24"/>
        </w:rPr>
        <w:t xml:space="preserve">ei” </w:t>
      </w:r>
      <w:r w:rsidRPr="00820BA4">
        <w:rPr>
          <w:rFonts w:ascii="Times New Roman" w:hAnsi="Times New Roman" w:cs="Times New Roman"/>
          <w:color w:val="000000"/>
          <w:sz w:val="24"/>
          <w:szCs w:val="24"/>
        </w:rPr>
        <w:t>(</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w:t>
      </w:r>
      <w:r w:rsidR="00D804CB" w:rsidRPr="00820BA4">
        <w:rPr>
          <w:rFonts w:ascii="Times New Roman" w:hAnsi="Times New Roman" w:cs="Times New Roman"/>
          <w:color w:val="000000"/>
          <w:sz w:val="24"/>
          <w:szCs w:val="24"/>
        </w:rPr>
        <w:t>Societatea de Drept</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i/>
          <w:iCs/>
          <w:color w:val="000000"/>
          <w:sz w:val="24"/>
          <w:szCs w:val="24"/>
        </w:rPr>
        <w:t>comunicat de presă</w:t>
      </w:r>
      <w:r w:rsidRPr="00820BA4">
        <w:rPr>
          <w:rFonts w:ascii="Times New Roman" w:hAnsi="Times New Roman" w:cs="Times New Roman"/>
          <w:i/>
          <w:iCs/>
          <w:color w:val="000000"/>
          <w:sz w:val="24"/>
          <w:szCs w:val="24"/>
        </w:rPr>
        <w:t xml:space="preserve">, </w:t>
      </w:r>
      <w:r w:rsidRPr="00820BA4">
        <w:rPr>
          <w:rFonts w:ascii="Times New Roman" w:hAnsi="Times New Roman" w:cs="Times New Roman"/>
          <w:color w:val="000000"/>
          <w:sz w:val="24"/>
          <w:szCs w:val="24"/>
        </w:rPr>
        <w:t xml:space="preserve">2013: </w:t>
      </w:r>
      <w:r w:rsidR="00F606B6" w:rsidRPr="00820BA4">
        <w:rPr>
          <w:rFonts w:ascii="Times New Roman" w:hAnsi="Times New Roman" w:cs="Times New Roman"/>
          <w:color w:val="000000"/>
          <w:sz w:val="24"/>
          <w:szCs w:val="24"/>
        </w:rPr>
        <w:t>fără pagină</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Îndatoririle etice de competen</w:t>
      </w:r>
      <w:r w:rsidR="00FC7327">
        <w:rPr>
          <w:rFonts w:ascii="Times New Roman" w:hAnsi="Times New Roman" w:cs="Times New Roman"/>
          <w:color w:val="000000"/>
          <w:sz w:val="24"/>
          <w:szCs w:val="24"/>
        </w:rPr>
        <w:t>ţ</w:t>
      </w:r>
      <w:r w:rsidR="00751D68" w:rsidRPr="00820BA4">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diligen</w:t>
      </w:r>
      <w:r w:rsidR="00FC7327">
        <w:rPr>
          <w:rFonts w:ascii="Times New Roman" w:hAnsi="Times New Roman" w:cs="Times New Roman"/>
          <w:color w:val="000000"/>
          <w:sz w:val="24"/>
          <w:szCs w:val="24"/>
        </w:rPr>
        <w:t>ţ</w:t>
      </w:r>
      <w:r w:rsidR="00751D68" w:rsidRPr="00820BA4">
        <w:rPr>
          <w:rFonts w:ascii="Times New Roman" w:hAnsi="Times New Roman" w:cs="Times New Roman"/>
          <w:color w:val="000000"/>
          <w:sz w:val="24"/>
          <w:szCs w:val="24"/>
        </w:rPr>
        <w:t xml:space="preserve">ă ridică probleme dificile pentru un </w:t>
      </w:r>
      <w:r w:rsidR="001F343F" w:rsidRPr="00820BA4">
        <w:rPr>
          <w:rFonts w:ascii="Times New Roman" w:hAnsi="Times New Roman" w:cs="Times New Roman"/>
          <w:color w:val="000000"/>
          <w:sz w:val="24"/>
          <w:szCs w:val="24"/>
        </w:rPr>
        <w:t>avocat consultant</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 xml:space="preserve">care furnizează </w:t>
      </w:r>
      <w:r w:rsidR="00814D5C" w:rsidRPr="00820BA4">
        <w:rPr>
          <w:rFonts w:ascii="Times New Roman" w:hAnsi="Times New Roman" w:cs="Times New Roman"/>
          <w:color w:val="000000"/>
          <w:sz w:val="24"/>
          <w:szCs w:val="24"/>
        </w:rPr>
        <w:t>servicii juridice</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 xml:space="preserve">descentralizate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reprezintă un pericol practic efectiv în cazul în care</w:t>
      </w:r>
      <w:r w:rsidRPr="00820BA4">
        <w:rPr>
          <w:rFonts w:ascii="Times New Roman" w:hAnsi="Times New Roman" w:cs="Times New Roman"/>
          <w:color w:val="000000"/>
          <w:sz w:val="24"/>
          <w:szCs w:val="24"/>
        </w:rPr>
        <w:t xml:space="preserve">, </w:t>
      </w:r>
      <w:r w:rsidR="00751D68" w:rsidRPr="00820BA4">
        <w:rPr>
          <w:rFonts w:ascii="Times New Roman" w:hAnsi="Times New Roman" w:cs="Times New Roman"/>
          <w:color w:val="000000"/>
          <w:sz w:val="24"/>
          <w:szCs w:val="24"/>
        </w:rPr>
        <w:t>a</w:t>
      </w:r>
      <w:r w:rsidR="00FC7327">
        <w:rPr>
          <w:rFonts w:ascii="Times New Roman" w:hAnsi="Times New Roman" w:cs="Times New Roman"/>
          <w:color w:val="000000"/>
          <w:sz w:val="24"/>
          <w:szCs w:val="24"/>
        </w:rPr>
        <w:t>ş</w:t>
      </w:r>
      <w:r w:rsidR="00751D68" w:rsidRPr="00820BA4">
        <w:rPr>
          <w:rFonts w:ascii="Times New Roman" w:hAnsi="Times New Roman" w:cs="Times New Roman"/>
          <w:color w:val="000000"/>
          <w:sz w:val="24"/>
          <w:szCs w:val="24"/>
        </w:rPr>
        <w:t>a cum explică un membru</w:t>
      </w:r>
      <w:r w:rsidRPr="00820BA4">
        <w:rPr>
          <w:rFonts w:ascii="Times New Roman" w:hAnsi="Times New Roman" w:cs="Times New Roman"/>
          <w:color w:val="000000"/>
          <w:sz w:val="24"/>
          <w:szCs w:val="24"/>
        </w:rPr>
        <w:t>:</w:t>
      </w:r>
    </w:p>
    <w:p w:rsidR="00767864" w:rsidRPr="00820BA4" w:rsidRDefault="00A5381D"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Preten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împotriva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rezultă din împrejurări în care un client afirmă –</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„Ar fi trebuit să mă informezi că </w:t>
      </w:r>
      <w:r w:rsidR="00767864" w:rsidRPr="00820BA4">
        <w:rPr>
          <w:rFonts w:ascii="Times New Roman" w:hAnsi="Times New Roman" w:cs="Times New Roman"/>
          <w:color w:val="000000"/>
          <w:sz w:val="24"/>
          <w:szCs w:val="24"/>
        </w:rPr>
        <w:t xml:space="preserve">x, y </w:t>
      </w:r>
      <w:r w:rsidRPr="00820BA4">
        <w:rPr>
          <w:rFonts w:ascii="Times New Roman" w:hAnsi="Times New Roman" w:cs="Times New Roman"/>
          <w:color w:val="000000"/>
          <w:sz w:val="24"/>
          <w:szCs w:val="24"/>
        </w:rPr>
        <w:t xml:space="preserve">sau </w:t>
      </w:r>
      <w:r w:rsidR="00767864" w:rsidRPr="00820BA4">
        <w:rPr>
          <w:rFonts w:ascii="Times New Roman" w:hAnsi="Times New Roman" w:cs="Times New Roman"/>
          <w:color w:val="000000"/>
          <w:sz w:val="24"/>
          <w:szCs w:val="24"/>
        </w:rPr>
        <w:t xml:space="preserve">z </w:t>
      </w:r>
      <w:r w:rsidRPr="00820BA4">
        <w:rPr>
          <w:rFonts w:ascii="Times New Roman" w:hAnsi="Times New Roman" w:cs="Times New Roman"/>
          <w:color w:val="000000"/>
          <w:sz w:val="24"/>
          <w:szCs w:val="24"/>
        </w:rPr>
        <w:t>era o idee foarte rea”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w:t>
      </w:r>
      <w:r w:rsidR="001F343F" w:rsidRPr="00820BA4">
        <w:rPr>
          <w:rFonts w:ascii="Times New Roman" w:hAnsi="Times New Roman" w:cs="Times New Roman"/>
          <w:color w:val="000000"/>
          <w:sz w:val="24"/>
          <w:szCs w:val="24"/>
        </w:rPr>
        <w:t>vocat</w:t>
      </w:r>
      <w:r w:rsidRPr="00820BA4">
        <w:rPr>
          <w:rFonts w:ascii="Times New Roman" w:hAnsi="Times New Roman" w:cs="Times New Roman"/>
          <w:color w:val="000000"/>
          <w:sz w:val="24"/>
          <w:szCs w:val="24"/>
        </w:rPr>
        <w:t>ul</w:t>
      </w:r>
      <w:r w:rsidR="001F343F" w:rsidRPr="00820BA4">
        <w:rPr>
          <w:rFonts w:ascii="Times New Roman" w:hAnsi="Times New Roman" w:cs="Times New Roman"/>
          <w:color w:val="000000"/>
          <w:sz w:val="24"/>
          <w:szCs w:val="24"/>
        </w:rPr>
        <w:t xml:space="preserve"> consultant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întreabă „De ce</w:t>
      </w:r>
      <w:r w:rsidR="00767864" w:rsidRPr="00820BA4">
        <w:rPr>
          <w:rFonts w:ascii="Times New Roman" w:hAnsi="Times New Roman" w:cs="Times New Roman"/>
          <w:color w:val="000000"/>
          <w:sz w:val="24"/>
          <w:szCs w:val="24"/>
        </w:rPr>
        <w:t xml:space="preserve">? </w:t>
      </w:r>
      <w:r w:rsidR="00842B19" w:rsidRPr="00820BA4">
        <w:rPr>
          <w:rFonts w:ascii="Times New Roman" w:hAnsi="Times New Roman" w:cs="Times New Roman"/>
          <w:color w:val="000000"/>
          <w:sz w:val="24"/>
          <w:szCs w:val="24"/>
        </w:rPr>
        <w:t>Serviciile mele au fost contractate numai pentru a ac</w:t>
      </w:r>
      <w:r w:rsidR="00FC7327">
        <w:rPr>
          <w:rFonts w:ascii="Times New Roman" w:hAnsi="Times New Roman" w:cs="Times New Roman"/>
          <w:color w:val="000000"/>
          <w:sz w:val="24"/>
          <w:szCs w:val="24"/>
        </w:rPr>
        <w:t>ţ</w:t>
      </w:r>
      <w:r w:rsidR="00842B19" w:rsidRPr="00820BA4">
        <w:rPr>
          <w:rFonts w:ascii="Times New Roman" w:hAnsi="Times New Roman" w:cs="Times New Roman"/>
          <w:color w:val="000000"/>
          <w:sz w:val="24"/>
          <w:szCs w:val="24"/>
        </w:rPr>
        <w:t xml:space="preserve">iona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842B19" w:rsidRPr="00820BA4">
        <w:rPr>
          <w:rFonts w:ascii="Times New Roman" w:hAnsi="Times New Roman" w:cs="Times New Roman"/>
          <w:color w:val="000000"/>
          <w:sz w:val="24"/>
          <w:szCs w:val="24"/>
        </w:rPr>
        <w:t xml:space="preserve">legătură cu chestiunile </w:t>
      </w:r>
      <w:r w:rsidR="00767864" w:rsidRPr="00820BA4">
        <w:rPr>
          <w:rFonts w:ascii="Times New Roman" w:hAnsi="Times New Roman" w:cs="Times New Roman"/>
          <w:color w:val="000000"/>
          <w:sz w:val="24"/>
          <w:szCs w:val="24"/>
        </w:rPr>
        <w:t xml:space="preserve">a, b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c</w:t>
      </w:r>
      <w:r w:rsidR="00842B19"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842B19" w:rsidRPr="00820BA4">
        <w:rPr>
          <w:rFonts w:ascii="Times New Roman" w:hAnsi="Times New Roman" w:cs="Times New Roman"/>
          <w:color w:val="000000"/>
          <w:sz w:val="24"/>
          <w:szCs w:val="24"/>
        </w:rPr>
        <w:t>Cu toate acestea, clien</w:t>
      </w:r>
      <w:r w:rsidR="00FC7327">
        <w:rPr>
          <w:rFonts w:ascii="Times New Roman" w:hAnsi="Times New Roman" w:cs="Times New Roman"/>
          <w:color w:val="000000"/>
          <w:sz w:val="24"/>
          <w:szCs w:val="24"/>
        </w:rPr>
        <w:t>ţ</w:t>
      </w:r>
      <w:r w:rsidR="00842B19" w:rsidRPr="00820BA4">
        <w:rPr>
          <w:rFonts w:ascii="Times New Roman" w:hAnsi="Times New Roman" w:cs="Times New Roman"/>
          <w:color w:val="000000"/>
          <w:sz w:val="24"/>
          <w:szCs w:val="24"/>
        </w:rPr>
        <w:t>ii au în continuare a</w:t>
      </w:r>
      <w:r w:rsidR="00FC7327">
        <w:rPr>
          <w:rFonts w:ascii="Times New Roman" w:hAnsi="Times New Roman" w:cs="Times New Roman"/>
          <w:color w:val="000000"/>
          <w:sz w:val="24"/>
          <w:szCs w:val="24"/>
        </w:rPr>
        <w:t>ş</w:t>
      </w:r>
      <w:r w:rsidR="00842B19" w:rsidRPr="00820BA4">
        <w:rPr>
          <w:rFonts w:ascii="Times New Roman" w:hAnsi="Times New Roman" w:cs="Times New Roman"/>
          <w:color w:val="000000"/>
          <w:sz w:val="24"/>
          <w:szCs w:val="24"/>
        </w:rPr>
        <w:t xml:space="preserve">teptarea ca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842B19"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42B19" w:rsidRPr="00820BA4">
        <w:rPr>
          <w:rFonts w:ascii="Times New Roman" w:hAnsi="Times New Roman" w:cs="Times New Roman"/>
          <w:color w:val="000000"/>
          <w:sz w:val="24"/>
          <w:szCs w:val="24"/>
        </w:rPr>
        <w:t>să fie oameni inteligen</w:t>
      </w:r>
      <w:r w:rsidR="00FC7327">
        <w:rPr>
          <w:rFonts w:ascii="Times New Roman" w:hAnsi="Times New Roman" w:cs="Times New Roman"/>
          <w:color w:val="000000"/>
          <w:sz w:val="24"/>
          <w:szCs w:val="24"/>
        </w:rPr>
        <w:t>ţ</w:t>
      </w:r>
      <w:r w:rsidR="00842B19"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42B19" w:rsidRPr="00820BA4">
        <w:rPr>
          <w:rFonts w:ascii="Times New Roman" w:hAnsi="Times New Roman" w:cs="Times New Roman"/>
          <w:color w:val="000000"/>
          <w:sz w:val="24"/>
          <w:szCs w:val="24"/>
        </w:rPr>
        <w:t xml:space="preserve">atotvăzători de afaceri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842B19" w:rsidRPr="00820BA4">
        <w:rPr>
          <w:rFonts w:ascii="Times New Roman" w:hAnsi="Times New Roman" w:cs="Times New Roman"/>
          <w:color w:val="000000"/>
          <w:sz w:val="24"/>
          <w:szCs w:val="24"/>
        </w:rPr>
        <w:t>, din păcate, de aceea</w:t>
      </w:r>
      <w:r w:rsidR="00FC7327">
        <w:rPr>
          <w:rFonts w:ascii="Times New Roman" w:hAnsi="Times New Roman" w:cs="Times New Roman"/>
          <w:color w:val="000000"/>
          <w:sz w:val="24"/>
          <w:szCs w:val="24"/>
        </w:rPr>
        <w:t>ş</w:t>
      </w:r>
      <w:r w:rsidR="00842B19" w:rsidRPr="00820BA4">
        <w:rPr>
          <w:rFonts w:ascii="Times New Roman" w:hAnsi="Times New Roman" w:cs="Times New Roman"/>
          <w:color w:val="000000"/>
          <w:sz w:val="24"/>
          <w:szCs w:val="24"/>
        </w:rPr>
        <w:t xml:space="preserve">i opinie sunt </w:t>
      </w:r>
      <w:r w:rsidR="00FC7327">
        <w:rPr>
          <w:rFonts w:ascii="Times New Roman" w:hAnsi="Times New Roman" w:cs="Times New Roman"/>
          <w:color w:val="000000"/>
          <w:sz w:val="24"/>
          <w:szCs w:val="24"/>
        </w:rPr>
        <w:t>ş</w:t>
      </w:r>
      <w:r w:rsidR="00842B19" w:rsidRPr="00820BA4">
        <w:rPr>
          <w:rFonts w:ascii="Times New Roman" w:hAnsi="Times New Roman" w:cs="Times New Roman"/>
          <w:color w:val="000000"/>
          <w:sz w:val="24"/>
          <w:szCs w:val="24"/>
        </w:rPr>
        <w:t>i judecătorii</w:t>
      </w:r>
      <w:r w:rsidR="00767864" w:rsidRPr="00820BA4">
        <w:rPr>
          <w:rFonts w:ascii="Times New Roman" w:hAnsi="Times New Roman" w:cs="Times New Roman"/>
          <w:color w:val="000000"/>
          <w:sz w:val="24"/>
          <w:szCs w:val="24"/>
        </w:rPr>
        <w:t>. (</w:t>
      </w:r>
      <w:r w:rsidR="00C33477">
        <w:rPr>
          <w:rFonts w:ascii="Times New Roman" w:hAnsi="Times New Roman" w:cs="Times New Roman"/>
          <w:color w:val="000000"/>
          <w:sz w:val="24"/>
          <w:szCs w:val="24"/>
        </w:rPr>
        <w:t>Grupul de consultare pentru viitor</w:t>
      </w:r>
      <w:r w:rsidR="00767864" w:rsidRPr="00820BA4">
        <w:rPr>
          <w:rFonts w:ascii="Times New Roman" w:hAnsi="Times New Roman" w:cs="Times New Roman"/>
          <w:color w:val="000000"/>
          <w:sz w:val="24"/>
          <w:szCs w:val="24"/>
        </w:rPr>
        <w:t xml:space="preserve"> -</w:t>
      </w:r>
      <w:r w:rsidR="00EC284B" w:rsidRPr="00820BA4">
        <w:rPr>
          <w:rFonts w:ascii="Times New Roman" w:hAnsi="Times New Roman" w:cs="Times New Roman"/>
          <w:color w:val="000000"/>
          <w:sz w:val="24"/>
          <w:szCs w:val="24"/>
        </w:rPr>
        <w:t>Comitete</w:t>
      </w:r>
      <w:r w:rsidR="00767864" w:rsidRPr="00820BA4">
        <w:rPr>
          <w:rFonts w:ascii="Times New Roman" w:hAnsi="Times New Roman" w:cs="Times New Roman"/>
          <w:color w:val="000000"/>
          <w:sz w:val="24"/>
          <w:szCs w:val="24"/>
        </w:rPr>
        <w:t>).</w:t>
      </w:r>
    </w:p>
    <w:p w:rsidR="00767864" w:rsidRPr="004D2118" w:rsidRDefault="00767864" w:rsidP="004D2118">
      <w:pPr>
        <w:pStyle w:val="Heading3"/>
        <w:spacing w:before="120" w:after="120" w:line="276" w:lineRule="auto"/>
        <w:rPr>
          <w:rFonts w:ascii="Times New Roman" w:hAnsi="Times New Roman"/>
          <w:color w:val="6EA149"/>
          <w:sz w:val="24"/>
          <w:szCs w:val="24"/>
        </w:rPr>
      </w:pPr>
      <w:bookmarkStart w:id="42" w:name="_Toc443984958"/>
      <w:r w:rsidRPr="004D2118">
        <w:rPr>
          <w:rFonts w:ascii="Times New Roman" w:hAnsi="Times New Roman"/>
          <w:color w:val="6EA149"/>
          <w:sz w:val="24"/>
          <w:szCs w:val="24"/>
        </w:rPr>
        <w:t xml:space="preserve">4.5.3 </w:t>
      </w:r>
      <w:r w:rsidR="00AA1048" w:rsidRPr="004D2118">
        <w:rPr>
          <w:rFonts w:ascii="Times New Roman" w:hAnsi="Times New Roman"/>
          <w:color w:val="6EA149"/>
          <w:sz w:val="24"/>
          <w:szCs w:val="24"/>
        </w:rPr>
        <w:t>Din partea</w:t>
      </w:r>
      <w:r w:rsidRPr="004D2118">
        <w:rPr>
          <w:rFonts w:ascii="Times New Roman" w:hAnsi="Times New Roman"/>
          <w:color w:val="6EA149"/>
          <w:sz w:val="24"/>
          <w:szCs w:val="24"/>
        </w:rPr>
        <w:t xml:space="preserve"> </w:t>
      </w:r>
      <w:r w:rsidR="00D2109D" w:rsidRPr="004D2118">
        <w:rPr>
          <w:rFonts w:ascii="Times New Roman" w:hAnsi="Times New Roman"/>
          <w:color w:val="6EA149"/>
          <w:sz w:val="24"/>
          <w:szCs w:val="24"/>
        </w:rPr>
        <w:t>SBA</w:t>
      </w:r>
      <w:r w:rsidRPr="004D2118">
        <w:rPr>
          <w:rFonts w:ascii="Times New Roman" w:hAnsi="Times New Roman"/>
          <w:color w:val="6EA149"/>
          <w:sz w:val="24"/>
          <w:szCs w:val="24"/>
        </w:rPr>
        <w:t>/</w:t>
      </w:r>
      <w:r w:rsidR="00AA1048" w:rsidRPr="004D2118">
        <w:rPr>
          <w:rFonts w:ascii="Times New Roman" w:hAnsi="Times New Roman"/>
          <w:color w:val="6EA149"/>
          <w:sz w:val="24"/>
          <w:szCs w:val="24"/>
        </w:rPr>
        <w:t xml:space="preserve">firmelor de contabilitate din </w:t>
      </w:r>
      <w:r w:rsidRPr="004D2118">
        <w:rPr>
          <w:rFonts w:ascii="Times New Roman" w:hAnsi="Times New Roman"/>
          <w:color w:val="6EA149"/>
          <w:sz w:val="24"/>
          <w:szCs w:val="24"/>
        </w:rPr>
        <w:t xml:space="preserve">Big </w:t>
      </w:r>
      <w:r w:rsidR="00AA1048" w:rsidRPr="004D2118">
        <w:rPr>
          <w:rFonts w:ascii="Times New Roman" w:hAnsi="Times New Roman"/>
          <w:color w:val="6EA149"/>
          <w:sz w:val="24"/>
          <w:szCs w:val="24"/>
        </w:rPr>
        <w:t>4</w:t>
      </w:r>
      <w:bookmarkEnd w:id="42"/>
    </w:p>
    <w:p w:rsidR="00767864" w:rsidRPr="00820BA4" w:rsidRDefault="00115963"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Până în anul </w:t>
      </w:r>
      <w:r w:rsidR="00767864" w:rsidRPr="00820BA4">
        <w:rPr>
          <w:rFonts w:ascii="Times New Roman" w:hAnsi="Times New Roman" w:cs="Times New Roman"/>
          <w:color w:val="000000"/>
          <w:sz w:val="24"/>
          <w:szCs w:val="24"/>
        </w:rPr>
        <w:t>2020</w:t>
      </w:r>
      <w:r w:rsidRPr="00820BA4">
        <w:rPr>
          <w:rFonts w:ascii="Times New Roman" w:hAnsi="Times New Roman" w:cs="Times New Roman"/>
          <w:color w:val="000000"/>
          <w:sz w:val="24"/>
          <w:szCs w:val="24"/>
        </w:rPr>
        <w:t>,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la vârful clasamentului firmelor de avocatură de business va fi în continuare, într-o oarecare măsură, restrânsă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toate acestea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posibilitatea deschiderii de noi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în special </w:t>
      </w:r>
      <w:r w:rsidR="00767864" w:rsidRPr="00820BA4">
        <w:rPr>
          <w:rFonts w:ascii="Times New Roman" w:hAnsi="Times New Roman" w:cs="Times New Roman"/>
          <w:color w:val="000000"/>
          <w:sz w:val="24"/>
          <w:szCs w:val="24"/>
        </w:rPr>
        <w:t>Brazil</w:t>
      </w:r>
      <w:r w:rsidRPr="00820BA4">
        <w:rPr>
          <w:rFonts w:ascii="Times New Roman" w:hAnsi="Times New Roman" w:cs="Times New Roman"/>
          <w:color w:val="000000"/>
          <w:sz w:val="24"/>
          <w:szCs w:val="24"/>
        </w:rPr>
        <w:t>ia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India)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mai multor jurisdic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care permit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este iminentă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membrii </w:t>
      </w:r>
      <w:r w:rsidR="00C33477">
        <w:rPr>
          <w:rFonts w:ascii="Times New Roman" w:hAnsi="Times New Roman" w:cs="Times New Roman"/>
          <w:color w:val="000000"/>
          <w:sz w:val="24"/>
          <w:szCs w:val="24"/>
        </w:rPr>
        <w:t>Grupul de consultare pentru viitor</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nu au ajuns la un consens </w:t>
      </w:r>
      <w:r w:rsidR="00D702DF" w:rsidRPr="00820BA4">
        <w:rPr>
          <w:rFonts w:ascii="Times New Roman" w:hAnsi="Times New Roman" w:cs="Times New Roman"/>
          <w:color w:val="000000"/>
          <w:sz w:val="24"/>
          <w:szCs w:val="24"/>
        </w:rPr>
        <w:t>în ceea ce prive</w:t>
      </w:r>
      <w:r w:rsidR="00FC7327">
        <w:rPr>
          <w:rFonts w:ascii="Times New Roman" w:hAnsi="Times New Roman" w:cs="Times New Roman"/>
          <w:color w:val="000000"/>
          <w:sz w:val="24"/>
          <w:szCs w:val="24"/>
        </w:rPr>
        <w:t>ş</w:t>
      </w:r>
      <w:r w:rsidR="00D702DF" w:rsidRPr="00820BA4">
        <w:rPr>
          <w:rFonts w:ascii="Times New Roman" w:hAnsi="Times New Roman" w:cs="Times New Roman"/>
          <w:color w:val="000000"/>
          <w:sz w:val="24"/>
          <w:szCs w:val="24"/>
        </w:rPr>
        <w:t>te a doua ipoteză</w:t>
      </w:r>
      <w:r w:rsidR="00767864" w:rsidRPr="00820BA4">
        <w:rPr>
          <w:rFonts w:ascii="Times New Roman" w:hAnsi="Times New Roman" w:cs="Times New Roman"/>
          <w:color w:val="000000"/>
          <w:sz w:val="24"/>
          <w:szCs w:val="24"/>
        </w:rPr>
        <w:t xml:space="preserve">. </w:t>
      </w:r>
      <w:r w:rsidR="00D702DF" w:rsidRPr="00820BA4">
        <w:rPr>
          <w:rFonts w:ascii="Times New Roman" w:hAnsi="Times New Roman" w:cs="Times New Roman"/>
          <w:color w:val="000000"/>
          <w:sz w:val="24"/>
          <w:szCs w:val="24"/>
        </w:rPr>
        <w:t>Pe moment</w:t>
      </w:r>
      <w:r w:rsidR="00767864" w:rsidRPr="00820BA4">
        <w:rPr>
          <w:rFonts w:ascii="Times New Roman" w:hAnsi="Times New Roman" w:cs="Times New Roman"/>
          <w:color w:val="000000"/>
          <w:sz w:val="24"/>
          <w:szCs w:val="24"/>
        </w:rPr>
        <w:t xml:space="preserve">, </w:t>
      </w:r>
      <w:r w:rsidR="00D702DF" w:rsidRPr="00820BA4">
        <w:rPr>
          <w:rFonts w:ascii="Times New Roman" w:hAnsi="Times New Roman" w:cs="Times New Roman"/>
          <w:color w:val="000000"/>
          <w:sz w:val="24"/>
          <w:szCs w:val="24"/>
        </w:rPr>
        <w:t>numeroase firme se concentrează mai mult pe atragerea de cote de pia</w:t>
      </w:r>
      <w:r w:rsidR="00FC7327">
        <w:rPr>
          <w:rFonts w:ascii="Times New Roman" w:hAnsi="Times New Roman" w:cs="Times New Roman"/>
          <w:color w:val="000000"/>
          <w:sz w:val="24"/>
          <w:szCs w:val="24"/>
        </w:rPr>
        <w:t>ţ</w:t>
      </w:r>
      <w:r w:rsidR="00D702DF" w:rsidRPr="00820BA4">
        <w:rPr>
          <w:rFonts w:ascii="Times New Roman" w:hAnsi="Times New Roman" w:cs="Times New Roman"/>
          <w:color w:val="000000"/>
          <w:sz w:val="24"/>
          <w:szCs w:val="24"/>
        </w:rPr>
        <w:t>ă de la firmele de avocatură concurente, decât pe gestionarea concuren</w:t>
      </w:r>
      <w:r w:rsidR="00FC7327">
        <w:rPr>
          <w:rFonts w:ascii="Times New Roman" w:hAnsi="Times New Roman" w:cs="Times New Roman"/>
          <w:color w:val="000000"/>
          <w:sz w:val="24"/>
          <w:szCs w:val="24"/>
        </w:rPr>
        <w:t>ţ</w:t>
      </w:r>
      <w:r w:rsidR="00D702DF" w:rsidRPr="00820BA4">
        <w:rPr>
          <w:rFonts w:ascii="Times New Roman" w:hAnsi="Times New Roman" w:cs="Times New Roman"/>
          <w:color w:val="000000"/>
          <w:sz w:val="24"/>
          <w:szCs w:val="24"/>
        </w:rPr>
        <w:t xml:space="preserve">ei din partea </w:t>
      </w:r>
      <w:r w:rsidR="0000585B" w:rsidRPr="00820BA4">
        <w:rPr>
          <w:rFonts w:ascii="Times New Roman" w:hAnsi="Times New Roman" w:cs="Times New Roman"/>
          <w:color w:val="000000"/>
          <w:sz w:val="24"/>
          <w:szCs w:val="24"/>
        </w:rPr>
        <w:t>firme</w:t>
      </w:r>
      <w:r w:rsidR="00D702DF" w:rsidRPr="00820BA4">
        <w:rPr>
          <w:rFonts w:ascii="Times New Roman" w:hAnsi="Times New Roman" w:cs="Times New Roman"/>
          <w:color w:val="000000"/>
          <w:sz w:val="24"/>
          <w:szCs w:val="24"/>
        </w:rPr>
        <w:t>lor</w:t>
      </w:r>
      <w:r w:rsidR="0000585B" w:rsidRPr="00820BA4">
        <w:rPr>
          <w:rFonts w:ascii="Times New Roman" w:hAnsi="Times New Roman" w:cs="Times New Roman"/>
          <w:color w:val="000000"/>
          <w:sz w:val="24"/>
          <w:szCs w:val="24"/>
        </w:rPr>
        <w:t xml:space="preserve"> nou intrate pe pia</w:t>
      </w:r>
      <w:r w:rsidR="00FC7327">
        <w:rPr>
          <w:rFonts w:ascii="Times New Roman" w:hAnsi="Times New Roman" w:cs="Times New Roman"/>
          <w:color w:val="000000"/>
          <w:sz w:val="24"/>
          <w:szCs w:val="24"/>
        </w:rPr>
        <w:t>ţ</w:t>
      </w:r>
      <w:r w:rsidR="0000585B"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w:t>
      </w:r>
    </w:p>
    <w:p w:rsidR="00767864" w:rsidRPr="00820BA4" w:rsidRDefault="00C33477" w:rsidP="00871BA2">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Grupul de consultare pentru viitor</w:t>
      </w:r>
      <w:r w:rsidR="00767864" w:rsidRPr="00820BA4">
        <w:rPr>
          <w:rFonts w:ascii="Times New Roman" w:hAnsi="Times New Roman" w:cs="Times New Roman"/>
          <w:color w:val="000000"/>
          <w:sz w:val="24"/>
          <w:szCs w:val="24"/>
        </w:rPr>
        <w:t xml:space="preserve"> (B2B) </w:t>
      </w:r>
      <w:r w:rsidR="00871BA2" w:rsidRPr="00820BA4">
        <w:rPr>
          <w:rFonts w:ascii="Times New Roman" w:hAnsi="Times New Roman" w:cs="Times New Roman"/>
          <w:color w:val="000000"/>
          <w:sz w:val="24"/>
          <w:szCs w:val="24"/>
        </w:rPr>
        <w:t xml:space="preserve">nu a estimat că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sau alte tipuri de furnizori care nu sunt avoca</w:t>
      </w:r>
      <w:r w:rsidR="00FC7327">
        <w:rPr>
          <w:rFonts w:ascii="Times New Roman" w:hAnsi="Times New Roman" w:cs="Times New Roman"/>
          <w:color w:val="000000"/>
          <w:sz w:val="24"/>
          <w:szCs w:val="24"/>
        </w:rPr>
        <w:t>ţ</w:t>
      </w:r>
      <w:r w:rsidR="00871BA2" w:rsidRPr="00820BA4">
        <w:rPr>
          <w:rFonts w:ascii="Times New Roman" w:hAnsi="Times New Roman" w:cs="Times New Roman"/>
          <w:color w:val="000000"/>
          <w:sz w:val="24"/>
          <w:szCs w:val="24"/>
        </w:rPr>
        <w:t>i reprezintă o concuren</w:t>
      </w:r>
      <w:r w:rsidR="00FC7327">
        <w:rPr>
          <w:rFonts w:ascii="Times New Roman" w:hAnsi="Times New Roman" w:cs="Times New Roman"/>
          <w:color w:val="000000"/>
          <w:sz w:val="24"/>
          <w:szCs w:val="24"/>
        </w:rPr>
        <w:t>ţ</w:t>
      </w:r>
      <w:r w:rsidR="00871BA2" w:rsidRPr="00820BA4">
        <w:rPr>
          <w:rFonts w:ascii="Times New Roman" w:hAnsi="Times New Roman" w:cs="Times New Roman"/>
          <w:color w:val="000000"/>
          <w:sz w:val="24"/>
          <w:szCs w:val="24"/>
        </w:rPr>
        <w:t>ă serioasă pentru marile firme corporative</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Mai curând</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s-a estimat că concuren</w:t>
      </w:r>
      <w:r w:rsidR="00FC7327">
        <w:rPr>
          <w:rFonts w:ascii="Times New Roman" w:hAnsi="Times New Roman" w:cs="Times New Roman"/>
          <w:color w:val="000000"/>
          <w:sz w:val="24"/>
          <w:szCs w:val="24"/>
        </w:rPr>
        <w:t>ţ</w:t>
      </w:r>
      <w:r w:rsidR="00871BA2" w:rsidRPr="00820BA4">
        <w:rPr>
          <w:rFonts w:ascii="Times New Roman" w:hAnsi="Times New Roman" w:cs="Times New Roman"/>
          <w:color w:val="000000"/>
          <w:sz w:val="24"/>
          <w:szCs w:val="24"/>
        </w:rPr>
        <w:t xml:space="preserve">a va rămâne mai ales la vârful clasamentului firmelor din </w:t>
      </w:r>
      <w:r w:rsidR="00767864" w:rsidRPr="00820BA4">
        <w:rPr>
          <w:rFonts w:ascii="Times New Roman" w:hAnsi="Times New Roman" w:cs="Times New Roman"/>
          <w:color w:val="000000"/>
          <w:sz w:val="24"/>
          <w:szCs w:val="24"/>
        </w:rPr>
        <w:t xml:space="preserve">City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a firmelor interna</w:t>
      </w:r>
      <w:r w:rsidR="00FC7327">
        <w:rPr>
          <w:rFonts w:ascii="Times New Roman" w:hAnsi="Times New Roman" w:cs="Times New Roman"/>
          <w:color w:val="000000"/>
          <w:sz w:val="24"/>
          <w:szCs w:val="24"/>
        </w:rPr>
        <w:t>ţ</w:t>
      </w:r>
      <w:r w:rsidR="00871BA2" w:rsidRPr="00820BA4">
        <w:rPr>
          <w:rFonts w:ascii="Times New Roman" w:hAnsi="Times New Roman" w:cs="Times New Roman"/>
          <w:color w:val="000000"/>
          <w:sz w:val="24"/>
          <w:szCs w:val="24"/>
        </w:rPr>
        <w:t>ionale</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Dacă ar pierde volum de muncă</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acesta s-ar duce înspre avoca</w:t>
      </w:r>
      <w:r w:rsidR="00FC7327">
        <w:rPr>
          <w:rFonts w:ascii="Times New Roman" w:hAnsi="Times New Roman" w:cs="Times New Roman"/>
          <w:color w:val="000000"/>
          <w:sz w:val="24"/>
          <w:szCs w:val="24"/>
        </w:rPr>
        <w:t>ţ</w:t>
      </w:r>
      <w:r w:rsidR="00871BA2" w:rsidRPr="00820BA4">
        <w:rPr>
          <w:rFonts w:ascii="Times New Roman" w:hAnsi="Times New Roman" w:cs="Times New Roman"/>
          <w:color w:val="000000"/>
          <w:sz w:val="24"/>
          <w:szCs w:val="24"/>
        </w:rPr>
        <w:t xml:space="preserve">ii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 xml:space="preserve">iar firmele de contabilitate </w:t>
      </w:r>
      <w:r w:rsidR="00767864" w:rsidRPr="00820BA4">
        <w:rPr>
          <w:rFonts w:ascii="Times New Roman" w:hAnsi="Times New Roman" w:cs="Times New Roman"/>
          <w:color w:val="000000"/>
          <w:sz w:val="24"/>
          <w:szCs w:val="24"/>
        </w:rPr>
        <w:t xml:space="preserve">Big </w:t>
      </w:r>
      <w:r w:rsidR="00767864" w:rsidRPr="00820BA4">
        <w:rPr>
          <w:rFonts w:ascii="Times New Roman" w:hAnsi="Times New Roman" w:cs="Times New Roman"/>
          <w:iCs/>
          <w:color w:val="000000"/>
          <w:sz w:val="24"/>
          <w:szCs w:val="24"/>
        </w:rPr>
        <w:t>4</w:t>
      </w:r>
      <w:r w:rsidR="00767864" w:rsidRPr="00820BA4">
        <w:rPr>
          <w:rFonts w:ascii="Times New Roman" w:hAnsi="Times New Roman" w:cs="Times New Roman"/>
          <w:i/>
          <w:iCs/>
          <w:color w:val="000000"/>
          <w:sz w:val="24"/>
          <w:szCs w:val="24"/>
        </w:rPr>
        <w:t xml:space="preserve"> </w:t>
      </w:r>
      <w:r w:rsidR="00871BA2" w:rsidRPr="00820BA4">
        <w:rPr>
          <w:rFonts w:ascii="Times New Roman" w:hAnsi="Times New Roman" w:cs="Times New Roman"/>
          <w:color w:val="000000"/>
          <w:sz w:val="24"/>
          <w:szCs w:val="24"/>
        </w:rPr>
        <w:t>vor avea un anumit efect</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 xml:space="preserve">însă în general firmele de avocatură vor acapara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00871BA2" w:rsidRPr="00820BA4">
        <w:rPr>
          <w:rFonts w:ascii="Times New Roman" w:hAnsi="Times New Roman" w:cs="Times New Roman"/>
          <w:color w:val="000000"/>
          <w:sz w:val="24"/>
          <w:szCs w:val="24"/>
        </w:rPr>
        <w:t>de valoare mai mică oferite întreprinderilor</w:t>
      </w:r>
      <w:r w:rsidR="00767864" w:rsidRPr="00820BA4">
        <w:rPr>
          <w:rFonts w:ascii="Times New Roman" w:hAnsi="Times New Roman" w:cs="Times New Roman"/>
          <w:color w:val="000000"/>
          <w:sz w:val="24"/>
          <w:szCs w:val="24"/>
        </w:rPr>
        <w:t>:</w:t>
      </w:r>
    </w:p>
    <w:p w:rsidR="00767864" w:rsidRPr="00820BA4" w:rsidRDefault="00871BA2" w:rsidP="00871BA2">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w:t>
      </w:r>
      <w:r w:rsidR="0089054E">
        <w:rPr>
          <w:rFonts w:ascii="Times New Roman" w:hAnsi="Times New Roman" w:cs="Times New Roman"/>
          <w:i/>
          <w:iCs/>
          <w:color w:val="6EA149"/>
          <w:sz w:val="24"/>
          <w:szCs w:val="24"/>
        </w:rPr>
        <w:t>Din perspectiva cumpărătorului</w:t>
      </w:r>
      <w:r w:rsidRPr="00820BA4">
        <w:rPr>
          <w:rFonts w:ascii="Times New Roman" w:hAnsi="Times New Roman" w:cs="Times New Roman"/>
          <w:i/>
          <w:iCs/>
          <w:color w:val="6EA149"/>
          <w:sz w:val="24"/>
          <w:szCs w:val="24"/>
        </w:rPr>
        <w:t xml:space="preserve"> de business</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sunt de părere că necesitatea consultan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ei de specialitate de calitate va proteja firmele de avocatură împotriva concuren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singura concuren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 care se va manifesta va fi între respectivele firme</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w:t>
      </w:r>
      <w:r w:rsidR="00767864" w:rsidRPr="00820BA4">
        <w:rPr>
          <w:rFonts w:ascii="Times New Roman" w:hAnsi="Times New Roman" w:cs="Times New Roman"/>
          <w:color w:val="000000"/>
          <w:sz w:val="24"/>
          <w:szCs w:val="24"/>
        </w:rPr>
        <w:t xml:space="preserve">- </w:t>
      </w:r>
      <w:r w:rsidR="00767864" w:rsidRPr="00820BA4">
        <w:rPr>
          <w:rFonts w:ascii="Times New Roman" w:hAnsi="Times New Roman" w:cs="Times New Roman"/>
          <w:i/>
          <w:iCs/>
          <w:color w:val="000000"/>
          <w:sz w:val="24"/>
          <w:szCs w:val="24"/>
        </w:rPr>
        <w:t>B2B)</w:t>
      </w:r>
    </w:p>
    <w:p w:rsidR="00767864" w:rsidRPr="00820BA4" w:rsidRDefault="00871BA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Cu toate acestea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implica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iile oferirii de servicii juridice de către firmele de contabilitate din </w:t>
      </w:r>
      <w:r w:rsidR="00767864" w:rsidRPr="00820BA4">
        <w:rPr>
          <w:rFonts w:ascii="Times New Roman" w:hAnsi="Times New Roman" w:cs="Times New Roman"/>
          <w:color w:val="000000"/>
          <w:sz w:val="24"/>
          <w:szCs w:val="24"/>
        </w:rPr>
        <w:t xml:space="preserve">Big </w:t>
      </w:r>
      <w:r w:rsidR="00767864" w:rsidRPr="00820BA4">
        <w:rPr>
          <w:rFonts w:ascii="Times New Roman" w:hAnsi="Times New Roman" w:cs="Times New Roman"/>
          <w:iCs/>
          <w:color w:val="000000"/>
          <w:sz w:val="24"/>
          <w:szCs w:val="24"/>
        </w:rPr>
        <w:t>4</w:t>
      </w:r>
      <w:r w:rsidR="00767864" w:rsidRPr="00820BA4">
        <w:rPr>
          <w:rFonts w:ascii="Times New Roman" w:hAnsi="Times New Roman" w:cs="Times New Roman"/>
          <w:i/>
          <w:iCs/>
          <w:color w:val="000000"/>
          <w:sz w:val="24"/>
          <w:szCs w:val="24"/>
        </w:rPr>
        <w:t xml:space="preserve"> </w:t>
      </w:r>
      <w:r w:rsidRPr="00820BA4">
        <w:rPr>
          <w:rFonts w:ascii="Times New Roman" w:hAnsi="Times New Roman" w:cs="Times New Roman"/>
          <w:color w:val="000000"/>
          <w:sz w:val="24"/>
          <w:szCs w:val="24"/>
        </w:rPr>
        <w:t>nu ar trebui subestimate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Aceste patru firme câ</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tigă teren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probabil se pregătesc pentru schimbările ce se vor produse în reglementarea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alte regimuri, pentru a putea oferi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care în prezent sunt închise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Ritmul expansiunii </w:t>
      </w:r>
      <w:r w:rsidR="00767864" w:rsidRPr="00820BA4">
        <w:rPr>
          <w:rFonts w:ascii="Times New Roman" w:hAnsi="Times New Roman" w:cs="Times New Roman"/>
          <w:color w:val="000000"/>
          <w:sz w:val="24"/>
          <w:szCs w:val="24"/>
        </w:rPr>
        <w:t>global</w:t>
      </w:r>
      <w:r w:rsidRPr="00820BA4">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firmelor din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dezvoltate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curs de dezvoltare pune accentul pe posibilitatea firmelor de contabilitate de a depă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dificultă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ile tehnice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limbă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cultural</w:t>
      </w:r>
      <w:r w:rsidRPr="00820BA4">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ale tranzac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iilor transfrontaliere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 măsură ce întreprinderile se </w:t>
      </w:r>
      <w:r w:rsidR="00767864" w:rsidRPr="00820BA4">
        <w:rPr>
          <w:rFonts w:ascii="Times New Roman" w:hAnsi="Times New Roman" w:cs="Times New Roman"/>
          <w:color w:val="000000"/>
          <w:sz w:val="24"/>
          <w:szCs w:val="24"/>
        </w:rPr>
        <w:t>adapt</w:t>
      </w:r>
      <w:r w:rsidRPr="00820BA4">
        <w:rPr>
          <w:rFonts w:ascii="Times New Roman" w:hAnsi="Times New Roman" w:cs="Times New Roman"/>
          <w:color w:val="000000"/>
          <w:sz w:val="24"/>
          <w:szCs w:val="24"/>
        </w:rPr>
        <w:t xml:space="preserve">ează la un mediu </w:t>
      </w:r>
      <w:r w:rsidR="00767864" w:rsidRPr="00820BA4">
        <w:rPr>
          <w:rFonts w:ascii="Times New Roman" w:hAnsi="Times New Roman" w:cs="Times New Roman"/>
          <w:color w:val="000000"/>
          <w:sz w:val="24"/>
          <w:szCs w:val="24"/>
        </w:rPr>
        <w:t xml:space="preserve">turbulent, </w:t>
      </w:r>
      <w:r w:rsidRPr="00820BA4">
        <w:rPr>
          <w:rFonts w:ascii="Times New Roman" w:hAnsi="Times New Roman" w:cs="Times New Roman"/>
          <w:color w:val="000000"/>
          <w:sz w:val="24"/>
          <w:szCs w:val="24"/>
        </w:rPr>
        <w:t>apar oportunită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pentru firmele de contabilitate, pentru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asuma sarcini organiza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mult mai importante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Există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 de </w:t>
      </w:r>
      <w:r w:rsidR="009174BE" w:rsidRPr="00820BA4">
        <w:rPr>
          <w:rFonts w:ascii="Times New Roman" w:hAnsi="Times New Roman" w:cs="Times New Roman"/>
          <w:color w:val="000000"/>
          <w:sz w:val="24"/>
          <w:szCs w:val="24"/>
        </w:rPr>
        <w:t>valorificare a capacită</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ilor firmelor de avocatură la nivelul tuturor aspectelor procesului decizional corporativ</w:t>
      </w:r>
      <w:r w:rsidR="00767864"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de la elaborarea strategiei până la definirea de noi modele de business</w:t>
      </w:r>
      <w:r w:rsidR="00767864" w:rsidRPr="00820BA4">
        <w:rPr>
          <w:rFonts w:ascii="Times New Roman" w:hAnsi="Times New Roman" w:cs="Times New Roman"/>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Ernst &amp; Young (</w:t>
      </w:r>
      <w:r w:rsidR="009174BE" w:rsidRPr="00820BA4">
        <w:rPr>
          <w:rFonts w:ascii="Times New Roman" w:hAnsi="Times New Roman" w:cs="Times New Roman"/>
          <w:color w:val="000000"/>
          <w:sz w:val="24"/>
          <w:szCs w:val="24"/>
        </w:rPr>
        <w:t xml:space="preserve">prin divizia sa juridică </w:t>
      </w:r>
      <w:r w:rsidRPr="00820BA4">
        <w:rPr>
          <w:rFonts w:ascii="Times New Roman" w:hAnsi="Times New Roman" w:cs="Times New Roman"/>
          <w:color w:val="000000"/>
          <w:sz w:val="24"/>
          <w:szCs w:val="24"/>
        </w:rPr>
        <w:t xml:space="preserve">EY Law) </w:t>
      </w:r>
      <w:r w:rsidR="009174BE" w:rsidRPr="00820BA4">
        <w:rPr>
          <w:rFonts w:ascii="Times New Roman" w:hAnsi="Times New Roman" w:cs="Times New Roman"/>
          <w:color w:val="000000"/>
          <w:sz w:val="24"/>
          <w:szCs w:val="24"/>
        </w:rPr>
        <w:t xml:space="preserve">a angajat peste </w:t>
      </w:r>
      <w:r w:rsidRPr="00820BA4">
        <w:rPr>
          <w:rFonts w:ascii="Times New Roman" w:hAnsi="Times New Roman" w:cs="Times New Roman"/>
          <w:color w:val="000000"/>
          <w:sz w:val="24"/>
          <w:szCs w:val="24"/>
        </w:rPr>
        <w:t xml:space="preserve">250 </w:t>
      </w:r>
      <w:r w:rsidR="009174BE"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 xml:space="preserve">anul </w:t>
      </w:r>
      <w:r w:rsidRPr="00820BA4">
        <w:rPr>
          <w:rFonts w:ascii="Times New Roman" w:hAnsi="Times New Roman" w:cs="Times New Roman"/>
          <w:color w:val="000000"/>
          <w:sz w:val="24"/>
          <w:szCs w:val="24"/>
        </w:rPr>
        <w:t xml:space="preserve">2013, </w:t>
      </w:r>
      <w:r w:rsidR="009174BE" w:rsidRPr="00820BA4">
        <w:rPr>
          <w:rFonts w:ascii="Times New Roman" w:hAnsi="Times New Roman" w:cs="Times New Roman"/>
          <w:color w:val="000000"/>
          <w:sz w:val="24"/>
          <w:szCs w:val="24"/>
        </w:rPr>
        <w:t>crescându-</w:t>
      </w:r>
      <w:r w:rsidR="00FC7327">
        <w:rPr>
          <w:rFonts w:ascii="Times New Roman" w:hAnsi="Times New Roman" w:cs="Times New Roman"/>
          <w:color w:val="000000"/>
          <w:sz w:val="24"/>
          <w:szCs w:val="24"/>
        </w:rPr>
        <w:t>ş</w:t>
      </w:r>
      <w:r w:rsidR="009174BE" w:rsidRPr="00820BA4">
        <w:rPr>
          <w:rFonts w:ascii="Times New Roman" w:hAnsi="Times New Roman" w:cs="Times New Roman"/>
          <w:color w:val="000000"/>
          <w:sz w:val="24"/>
          <w:szCs w:val="24"/>
        </w:rPr>
        <w:t>i numărul total de avoca</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 xml:space="preserve">i cu aproximativ </w:t>
      </w:r>
      <w:r w:rsidRPr="00820BA4">
        <w:rPr>
          <w:rFonts w:ascii="Times New Roman" w:hAnsi="Times New Roman" w:cs="Times New Roman"/>
          <w:color w:val="000000"/>
          <w:sz w:val="24"/>
          <w:szCs w:val="24"/>
        </w:rPr>
        <w:t>30</w:t>
      </w:r>
      <w:r w:rsidR="007F152E"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 xml:space="preserve">ajungând la </w:t>
      </w:r>
      <w:r w:rsidRPr="00820BA4">
        <w:rPr>
          <w:rFonts w:ascii="Times New Roman" w:hAnsi="Times New Roman" w:cs="Times New Roman"/>
          <w:color w:val="000000"/>
          <w:sz w:val="24"/>
          <w:szCs w:val="24"/>
        </w:rPr>
        <w:t>1</w:t>
      </w:r>
      <w:r w:rsidR="009174BE"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100. </w:t>
      </w:r>
      <w:r w:rsidR="009174BE" w:rsidRPr="00820BA4">
        <w:rPr>
          <w:rFonts w:ascii="Times New Roman" w:hAnsi="Times New Roman" w:cs="Times New Roman"/>
          <w:color w:val="000000"/>
          <w:sz w:val="24"/>
          <w:szCs w:val="24"/>
        </w:rPr>
        <w:t xml:space="preserve">De asemenea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2013, </w:t>
      </w:r>
      <w:r w:rsidR="009174BE" w:rsidRPr="00820BA4">
        <w:rPr>
          <w:rFonts w:ascii="Times New Roman" w:hAnsi="Times New Roman" w:cs="Times New Roman"/>
          <w:color w:val="000000"/>
          <w:sz w:val="24"/>
          <w:szCs w:val="24"/>
        </w:rPr>
        <w:t xml:space="preserve">a lansat </w:t>
      </w:r>
      <w:r w:rsidR="00814D5C" w:rsidRPr="00820BA4">
        <w:rPr>
          <w:rFonts w:ascii="Times New Roman" w:hAnsi="Times New Roman" w:cs="Times New Roman"/>
          <w:color w:val="000000"/>
          <w:sz w:val="24"/>
          <w:szCs w:val="24"/>
        </w:rPr>
        <w:t>servicii juridice</w:t>
      </w:r>
      <w:r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29 </w:t>
      </w:r>
      <w:r w:rsidR="009174BE" w:rsidRPr="00820BA4">
        <w:rPr>
          <w:rFonts w:ascii="Times New Roman" w:hAnsi="Times New Roman" w:cs="Times New Roman"/>
          <w:color w:val="000000"/>
          <w:sz w:val="24"/>
          <w:szCs w:val="24"/>
        </w:rPr>
        <w:t xml:space="preserve">de </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ări din toată lumea</w:t>
      </w:r>
      <w:r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Pr="00820BA4">
        <w:rPr>
          <w:rFonts w:ascii="Times New Roman" w:hAnsi="Times New Roman" w:cs="Times New Roman"/>
          <w:color w:val="000000"/>
          <w:sz w:val="24"/>
          <w:szCs w:val="24"/>
        </w:rPr>
        <w:t xml:space="preserve"> Australia, China, Japan, Mexico,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9174BE" w:rsidRPr="00820BA4">
        <w:rPr>
          <w:rFonts w:ascii="Times New Roman" w:hAnsi="Times New Roman" w:cs="Times New Roman"/>
          <w:color w:val="000000"/>
          <w:sz w:val="24"/>
          <w:szCs w:val="24"/>
        </w:rPr>
        <w:t xml:space="preserve"> 14 </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 xml:space="preserve">ări diferite din </w:t>
      </w:r>
      <w:r w:rsidRPr="00820BA4">
        <w:rPr>
          <w:rFonts w:ascii="Times New Roman" w:hAnsi="Times New Roman" w:cs="Times New Roman"/>
          <w:color w:val="000000"/>
          <w:sz w:val="24"/>
          <w:szCs w:val="24"/>
        </w:rPr>
        <w:t xml:space="preserve">Africa. </w:t>
      </w:r>
      <w:r w:rsidR="009174BE" w:rsidRPr="00820BA4">
        <w:rPr>
          <w:rFonts w:ascii="Times New Roman" w:hAnsi="Times New Roman" w:cs="Times New Roman"/>
          <w:color w:val="000000"/>
          <w:sz w:val="24"/>
          <w:szCs w:val="24"/>
        </w:rPr>
        <w:t>S</w:t>
      </w:r>
      <w:r w:rsidR="00814D5C" w:rsidRPr="00820BA4">
        <w:rPr>
          <w:rFonts w:ascii="Times New Roman" w:hAnsi="Times New Roman" w:cs="Times New Roman"/>
          <w:color w:val="000000"/>
          <w:sz w:val="24"/>
          <w:szCs w:val="24"/>
        </w:rPr>
        <w:t>ervicii</w:t>
      </w:r>
      <w:r w:rsidR="009174BE" w:rsidRPr="00820BA4">
        <w:rPr>
          <w:rFonts w:ascii="Times New Roman" w:hAnsi="Times New Roman" w:cs="Times New Roman"/>
          <w:color w:val="000000"/>
          <w:sz w:val="24"/>
          <w:szCs w:val="24"/>
        </w:rPr>
        <w:t>le</w:t>
      </w:r>
      <w:r w:rsidR="00814D5C" w:rsidRPr="00820BA4">
        <w:rPr>
          <w:rFonts w:ascii="Times New Roman" w:hAnsi="Times New Roman" w:cs="Times New Roman"/>
          <w:color w:val="000000"/>
          <w:sz w:val="24"/>
          <w:szCs w:val="24"/>
        </w:rPr>
        <w:t xml:space="preserve"> juridice</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oferite acoperă practici de tranzac</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ii</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 xml:space="preserve">comerciale </w:t>
      </w:r>
      <w:r w:rsidR="00FC7327">
        <w:rPr>
          <w:rFonts w:ascii="Times New Roman" w:hAnsi="Times New Roman" w:cs="Times New Roman"/>
          <w:color w:val="000000"/>
          <w:sz w:val="24"/>
          <w:szCs w:val="24"/>
        </w:rPr>
        <w:t>ş</w:t>
      </w:r>
      <w:r w:rsidR="009174BE" w:rsidRPr="00820BA4">
        <w:rPr>
          <w:rFonts w:ascii="Times New Roman" w:hAnsi="Times New Roman" w:cs="Times New Roman"/>
          <w:color w:val="000000"/>
          <w:sz w:val="24"/>
          <w:szCs w:val="24"/>
        </w:rPr>
        <w:t>i ocuparea for</w:t>
      </w:r>
      <w:r w:rsidR="00FC7327">
        <w:rPr>
          <w:rFonts w:ascii="Times New Roman" w:hAnsi="Times New Roman" w:cs="Times New Roman"/>
          <w:color w:val="000000"/>
          <w:sz w:val="24"/>
          <w:szCs w:val="24"/>
        </w:rPr>
        <w:t>ţ</w:t>
      </w:r>
      <w:r w:rsidR="009174BE" w:rsidRPr="00820BA4">
        <w:rPr>
          <w:rFonts w:ascii="Times New Roman" w:hAnsi="Times New Roman" w:cs="Times New Roman"/>
          <w:color w:val="000000"/>
          <w:sz w:val="24"/>
          <w:szCs w:val="24"/>
        </w:rPr>
        <w:t>ei de muncă</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 xml:space="preserve">cu un puternic accent pe serviciile financiare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industriile bancare</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 xml:space="preserve">În plus, </w:t>
      </w:r>
      <w:r w:rsidRPr="00820BA4">
        <w:rPr>
          <w:rFonts w:ascii="Times New Roman" w:hAnsi="Times New Roman" w:cs="Times New Roman"/>
          <w:color w:val="000000"/>
          <w:sz w:val="24"/>
          <w:szCs w:val="24"/>
        </w:rPr>
        <w:t xml:space="preserve">KPMG </w:t>
      </w:r>
      <w:r w:rsidR="009174BE" w:rsidRPr="00820BA4">
        <w:rPr>
          <w:rFonts w:ascii="Times New Roman" w:hAnsi="Times New Roman" w:cs="Times New Roman"/>
          <w:color w:val="000000"/>
          <w:sz w:val="24"/>
          <w:szCs w:val="24"/>
        </w:rPr>
        <w:t>folose</w:t>
      </w:r>
      <w:r w:rsidR="00FC7327">
        <w:rPr>
          <w:rFonts w:ascii="Times New Roman" w:hAnsi="Times New Roman" w:cs="Times New Roman"/>
          <w:color w:val="000000"/>
          <w:sz w:val="24"/>
          <w:szCs w:val="24"/>
        </w:rPr>
        <w:t>ş</w:t>
      </w:r>
      <w:r w:rsidR="009174BE" w:rsidRPr="00820BA4">
        <w:rPr>
          <w:rFonts w:ascii="Times New Roman" w:hAnsi="Times New Roman" w:cs="Times New Roman"/>
          <w:color w:val="000000"/>
          <w:sz w:val="24"/>
          <w:szCs w:val="24"/>
        </w:rPr>
        <w:t xml:space="preserve">te modelul </w:t>
      </w:r>
      <w:r w:rsidR="00D2109D" w:rsidRPr="00820BA4">
        <w:rPr>
          <w:rFonts w:ascii="Times New Roman" w:hAnsi="Times New Roman" w:cs="Times New Roman"/>
          <w:color w:val="000000"/>
          <w:sz w:val="24"/>
          <w:szCs w:val="24"/>
        </w:rPr>
        <w:t>SBA</w:t>
      </w:r>
      <w:r w:rsidRPr="00820BA4">
        <w:rPr>
          <w:rFonts w:ascii="Times New Roman" w:hAnsi="Times New Roman" w:cs="Times New Roman"/>
          <w:color w:val="000000"/>
          <w:sz w:val="24"/>
          <w:szCs w:val="24"/>
        </w:rPr>
        <w:t xml:space="preserve"> </w:t>
      </w:r>
      <w:r w:rsidR="009174BE" w:rsidRPr="00820BA4">
        <w:rPr>
          <w:rFonts w:ascii="Times New Roman" w:hAnsi="Times New Roman" w:cs="Times New Roman"/>
          <w:color w:val="000000"/>
          <w:sz w:val="24"/>
          <w:szCs w:val="24"/>
        </w:rPr>
        <w:t>pentru a-</w:t>
      </w:r>
      <w:r w:rsidR="00FC7327">
        <w:rPr>
          <w:rFonts w:ascii="Times New Roman" w:hAnsi="Times New Roman" w:cs="Times New Roman"/>
          <w:color w:val="000000"/>
          <w:sz w:val="24"/>
          <w:szCs w:val="24"/>
        </w:rPr>
        <w:t>ş</w:t>
      </w:r>
      <w:r w:rsidR="009174BE" w:rsidRPr="00820BA4">
        <w:rPr>
          <w:rFonts w:ascii="Times New Roman" w:hAnsi="Times New Roman" w:cs="Times New Roman"/>
          <w:color w:val="000000"/>
          <w:sz w:val="24"/>
          <w:szCs w:val="24"/>
        </w:rPr>
        <w:t xml:space="preserve">i restructura activitatea juridică din </w:t>
      </w:r>
      <w:r w:rsidR="00DF21C4" w:rsidRPr="00820BA4">
        <w:rPr>
          <w:rFonts w:ascii="Times New Roman" w:hAnsi="Times New Roman" w:cs="Times New Roman"/>
          <w:color w:val="000000"/>
          <w:sz w:val="24"/>
          <w:szCs w:val="24"/>
        </w:rPr>
        <w:t>Regatul Unit</w:t>
      </w:r>
      <w:r w:rsidRPr="00820BA4">
        <w:rPr>
          <w:rFonts w:ascii="Times New Roman" w:hAnsi="Times New Roman" w:cs="Times New Roman"/>
          <w:color w:val="000000"/>
          <w:sz w:val="24"/>
          <w:szCs w:val="24"/>
        </w:rPr>
        <w:t>.</w:t>
      </w:r>
    </w:p>
    <w:p w:rsidR="00767864" w:rsidRPr="00820BA4" w:rsidRDefault="009174B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În anul </w:t>
      </w:r>
      <w:r w:rsidR="00767864" w:rsidRPr="00820BA4">
        <w:rPr>
          <w:rFonts w:ascii="Times New Roman" w:hAnsi="Times New Roman" w:cs="Times New Roman"/>
          <w:color w:val="000000"/>
          <w:sz w:val="24"/>
          <w:szCs w:val="24"/>
        </w:rPr>
        <w:t xml:space="preserve">2013, Deloitte Legal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i-a deschis prima firmă de avocatură locală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Shanghai, </w:t>
      </w:r>
      <w:r w:rsidRPr="00820BA4">
        <w:rPr>
          <w:rFonts w:ascii="Times New Roman" w:hAnsi="Times New Roman" w:cs="Times New Roman"/>
          <w:color w:val="000000"/>
          <w:sz w:val="24"/>
          <w:szCs w:val="24"/>
        </w:rPr>
        <w:t xml:space="preserve">aparent profitând de o </w:t>
      </w:r>
      <w:r w:rsidR="00767864" w:rsidRPr="00820BA4">
        <w:rPr>
          <w:rFonts w:ascii="Times New Roman" w:hAnsi="Times New Roman" w:cs="Times New Roman"/>
          <w:color w:val="000000"/>
          <w:sz w:val="24"/>
          <w:szCs w:val="24"/>
        </w:rPr>
        <w:t>idios</w:t>
      </w:r>
      <w:r w:rsidRPr="00820BA4">
        <w:rPr>
          <w:rFonts w:ascii="Times New Roman" w:hAnsi="Times New Roman" w:cs="Times New Roman"/>
          <w:color w:val="000000"/>
          <w:sz w:val="24"/>
          <w:szCs w:val="24"/>
        </w:rPr>
        <w:t>incrazie din reglementările chineze, ce permite firmelor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de contabilitate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dar nu firmelor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de avocatură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să ofere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locale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China. </w:t>
      </w:r>
      <w:r w:rsidRPr="00820BA4">
        <w:rPr>
          <w:rFonts w:ascii="Times New Roman" w:hAnsi="Times New Roman" w:cs="Times New Roman"/>
          <w:color w:val="000000"/>
          <w:sz w:val="24"/>
          <w:szCs w:val="24"/>
        </w:rPr>
        <w:t xml:space="preserve">Firmele de avocatură din </w:t>
      </w:r>
      <w:r w:rsidR="007074F3" w:rsidRPr="00820BA4">
        <w:rPr>
          <w:rFonts w:ascii="Times New Roman" w:hAnsi="Times New Roman" w:cs="Times New Roman"/>
          <w:color w:val="000000"/>
          <w:sz w:val="24"/>
          <w:szCs w:val="24"/>
        </w:rPr>
        <w:t>Anglia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7074F3" w:rsidRPr="00820BA4">
        <w:rPr>
          <w:rFonts w:ascii="Times New Roman" w:hAnsi="Times New Roman" w:cs="Times New Roman"/>
          <w:color w:val="000000"/>
          <w:sz w:val="24"/>
          <w:szCs w:val="24"/>
        </w:rPr>
        <w:t>ara Galilor</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dar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din </w:t>
      </w:r>
      <w:r w:rsidR="00DF21C4" w:rsidRPr="00820BA4">
        <w:rPr>
          <w:rFonts w:ascii="Times New Roman" w:hAnsi="Times New Roman" w:cs="Times New Roman"/>
          <w:color w:val="000000"/>
          <w:sz w:val="24"/>
          <w:szCs w:val="24"/>
        </w:rPr>
        <w:t>SUA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 au în prezent posibilitatea de a desfă</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ura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China, </w:t>
      </w:r>
      <w:r w:rsidRPr="00820BA4">
        <w:rPr>
          <w:rFonts w:ascii="Times New Roman" w:hAnsi="Times New Roman" w:cs="Times New Roman"/>
          <w:color w:val="000000"/>
          <w:sz w:val="24"/>
          <w:szCs w:val="24"/>
        </w:rPr>
        <w:t>decât în parteneriat cu o firmă locală din China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Beneficiază firmele de contabilitate de un avans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Asia</w:t>
      </w:r>
      <w:r w:rsidRPr="00820BA4">
        <w:rPr>
          <w:rFonts w:ascii="Times New Roman" w:hAnsi="Times New Roman" w:cs="Times New Roman"/>
          <w:color w:val="000000"/>
          <w:sz w:val="24"/>
          <w:szCs w:val="24"/>
        </w:rPr>
        <w:t>,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inând licen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apoi înfiin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ând firme de contabilitate</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avocatură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China? </w:t>
      </w:r>
      <w:r w:rsidRPr="00820BA4">
        <w:rPr>
          <w:rFonts w:ascii="Times New Roman" w:hAnsi="Times New Roman" w:cs="Times New Roman"/>
          <w:color w:val="000000"/>
          <w:sz w:val="24"/>
          <w:szCs w:val="24"/>
        </w:rPr>
        <w:t xml:space="preserve">Cum se va schimba această dinamică, dacă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în momentul în care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se vor deschide pentru firmele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 de avocatură</w:t>
      </w:r>
      <w:r w:rsidR="00767864" w:rsidRPr="00820BA4">
        <w:rPr>
          <w:rFonts w:ascii="Times New Roman" w:hAnsi="Times New Roman" w:cs="Times New Roman"/>
          <w:color w:val="000000"/>
          <w:sz w:val="24"/>
          <w:szCs w:val="24"/>
        </w:rPr>
        <w:t>?</w:t>
      </w:r>
    </w:p>
    <w:p w:rsidR="00767864" w:rsidRPr="00820BA4" w:rsidRDefault="009174BE"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În luna februarie </w:t>
      </w:r>
      <w:r w:rsidR="00767864" w:rsidRPr="00820BA4">
        <w:rPr>
          <w:rFonts w:ascii="Times New Roman" w:hAnsi="Times New Roman" w:cs="Times New Roman"/>
          <w:color w:val="000000"/>
          <w:sz w:val="24"/>
          <w:szCs w:val="24"/>
        </w:rPr>
        <w:t xml:space="preserve">2014, PricewaterhouseCoopers </w:t>
      </w:r>
      <w:r w:rsidRPr="00820BA4">
        <w:rPr>
          <w:rFonts w:ascii="Times New Roman" w:hAnsi="Times New Roman" w:cs="Times New Roman"/>
          <w:color w:val="000000"/>
          <w:sz w:val="24"/>
          <w:szCs w:val="24"/>
        </w:rPr>
        <w:t>a 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inut o licen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a permis </w:t>
      </w:r>
      <w:r w:rsidR="00767864" w:rsidRPr="00820BA4">
        <w:rPr>
          <w:rFonts w:ascii="Times New Roman" w:hAnsi="Times New Roman" w:cs="Times New Roman"/>
          <w:color w:val="000000"/>
          <w:sz w:val="24"/>
          <w:szCs w:val="24"/>
        </w:rPr>
        <w:t xml:space="preserve">PwC Legal </w:t>
      </w:r>
      <w:r w:rsidRPr="00820BA4">
        <w:rPr>
          <w:rFonts w:ascii="Times New Roman" w:hAnsi="Times New Roman" w:cs="Times New Roman"/>
          <w:color w:val="000000"/>
          <w:sz w:val="24"/>
          <w:szCs w:val="24"/>
        </w:rPr>
        <w:t xml:space="preserve">să ofere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Atât </w:t>
      </w:r>
      <w:r w:rsidR="00767864" w:rsidRPr="00820BA4">
        <w:rPr>
          <w:rFonts w:ascii="Times New Roman" w:hAnsi="Times New Roman" w:cs="Times New Roman"/>
          <w:color w:val="000000"/>
          <w:sz w:val="24"/>
          <w:szCs w:val="24"/>
        </w:rPr>
        <w:t>Deloitte</w:t>
      </w:r>
      <w:r w:rsidRPr="00820BA4">
        <w:rPr>
          <w:rFonts w:ascii="Times New Roman" w:hAnsi="Times New Roman" w:cs="Times New Roman"/>
          <w:color w:val="000000"/>
          <w:sz w:val="24"/>
          <w:szCs w:val="24"/>
        </w:rPr>
        <w:t>, cât</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KPMG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i-au extins recent oferta de servicii juridice, angajând mai mul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Regatul Unit</w:t>
      </w:r>
      <w:r w:rsidRPr="00820BA4">
        <w:rPr>
          <w:rFonts w:ascii="Times New Roman" w:hAnsi="Times New Roman" w:cs="Times New Roman"/>
          <w:color w:val="000000"/>
          <w:sz w:val="24"/>
          <w:szCs w:val="24"/>
        </w:rPr>
        <w:t>, Germania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Asia.</w:t>
      </w:r>
    </w:p>
    <w:p w:rsidR="00767864" w:rsidRPr="004D2118" w:rsidRDefault="00767864" w:rsidP="004D2118">
      <w:pPr>
        <w:pStyle w:val="Heading3"/>
        <w:spacing w:before="120" w:after="120" w:line="276" w:lineRule="auto"/>
        <w:rPr>
          <w:rFonts w:ascii="Times New Roman" w:hAnsi="Times New Roman"/>
          <w:color w:val="6EA149"/>
          <w:sz w:val="24"/>
          <w:szCs w:val="24"/>
        </w:rPr>
      </w:pPr>
      <w:bookmarkStart w:id="43" w:name="_Toc443984959"/>
      <w:r w:rsidRPr="004D2118">
        <w:rPr>
          <w:rFonts w:ascii="Times New Roman" w:hAnsi="Times New Roman"/>
          <w:color w:val="6EA149"/>
          <w:sz w:val="24"/>
          <w:szCs w:val="24"/>
        </w:rPr>
        <w:t xml:space="preserve">4.5.4 </w:t>
      </w:r>
      <w:r w:rsidR="003D3382" w:rsidRPr="004D2118">
        <w:rPr>
          <w:rFonts w:ascii="Times New Roman" w:hAnsi="Times New Roman"/>
          <w:color w:val="6EA149"/>
          <w:sz w:val="24"/>
          <w:szCs w:val="24"/>
        </w:rPr>
        <w:t>Pentru</w:t>
      </w:r>
      <w:r w:rsidRPr="004D2118">
        <w:rPr>
          <w:rFonts w:ascii="Times New Roman" w:hAnsi="Times New Roman"/>
          <w:color w:val="6EA149"/>
          <w:sz w:val="24"/>
          <w:szCs w:val="24"/>
        </w:rPr>
        <w:t xml:space="preserve"> </w:t>
      </w:r>
      <w:r w:rsidR="001F343F" w:rsidRPr="004D2118">
        <w:rPr>
          <w:rFonts w:ascii="Times New Roman" w:hAnsi="Times New Roman"/>
          <w:color w:val="6EA149"/>
          <w:sz w:val="24"/>
          <w:szCs w:val="24"/>
        </w:rPr>
        <w:t>avoca</w:t>
      </w:r>
      <w:r w:rsidR="00FC7327">
        <w:rPr>
          <w:rFonts w:ascii="Times New Roman" w:hAnsi="Times New Roman"/>
          <w:color w:val="6EA149"/>
          <w:sz w:val="24"/>
          <w:szCs w:val="24"/>
        </w:rPr>
        <w:t>ţ</w:t>
      </w:r>
      <w:r w:rsidR="001F343F" w:rsidRPr="004D2118">
        <w:rPr>
          <w:rFonts w:ascii="Times New Roman" w:hAnsi="Times New Roman"/>
          <w:color w:val="6EA149"/>
          <w:sz w:val="24"/>
          <w:szCs w:val="24"/>
        </w:rPr>
        <w:t>i consultan</w:t>
      </w:r>
      <w:r w:rsidR="00FC7327">
        <w:rPr>
          <w:rFonts w:ascii="Times New Roman" w:hAnsi="Times New Roman"/>
          <w:color w:val="6EA149"/>
          <w:sz w:val="24"/>
          <w:szCs w:val="24"/>
        </w:rPr>
        <w:t>ţ</w:t>
      </w:r>
      <w:r w:rsidR="001F343F" w:rsidRPr="004D2118">
        <w:rPr>
          <w:rFonts w:ascii="Times New Roman" w:hAnsi="Times New Roman"/>
          <w:color w:val="6EA149"/>
          <w:sz w:val="24"/>
          <w:szCs w:val="24"/>
        </w:rPr>
        <w:t>i</w:t>
      </w:r>
      <w:r w:rsidRPr="004D2118">
        <w:rPr>
          <w:rFonts w:ascii="Times New Roman" w:hAnsi="Times New Roman"/>
          <w:color w:val="6EA149"/>
          <w:sz w:val="24"/>
          <w:szCs w:val="24"/>
        </w:rPr>
        <w:t xml:space="preserve"> </w:t>
      </w:r>
      <w:r w:rsidR="003D3382" w:rsidRPr="004D2118">
        <w:rPr>
          <w:rFonts w:ascii="Times New Roman" w:hAnsi="Times New Roman"/>
          <w:color w:val="6EA149"/>
          <w:sz w:val="24"/>
          <w:szCs w:val="24"/>
        </w:rPr>
        <w:t>din pie</w:t>
      </w:r>
      <w:r w:rsidR="00FC7327">
        <w:rPr>
          <w:rFonts w:ascii="Times New Roman" w:hAnsi="Times New Roman"/>
          <w:color w:val="6EA149"/>
          <w:sz w:val="24"/>
          <w:szCs w:val="24"/>
        </w:rPr>
        <w:t>ţ</w:t>
      </w:r>
      <w:r w:rsidR="003D3382" w:rsidRPr="004D2118">
        <w:rPr>
          <w:rFonts w:ascii="Times New Roman" w:hAnsi="Times New Roman"/>
          <w:color w:val="6EA149"/>
          <w:sz w:val="24"/>
          <w:szCs w:val="24"/>
        </w:rPr>
        <w:t>ele de consum/retail</w:t>
      </w:r>
      <w:bookmarkEnd w:id="43"/>
    </w:p>
    <w:p w:rsidR="00767864" w:rsidRPr="00820BA4" w:rsidRDefault="003D3382"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Cea mai importantă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pentru firmele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de retail va proveni de la companiile </w:t>
      </w:r>
      <w:r w:rsidR="00767864" w:rsidRPr="00820BA4">
        <w:rPr>
          <w:rFonts w:ascii="Times New Roman" w:hAnsi="Times New Roman" w:cs="Times New Roman"/>
          <w:color w:val="000000"/>
          <w:sz w:val="24"/>
          <w:szCs w:val="24"/>
        </w:rPr>
        <w:t>generalist</w:t>
      </w:r>
      <w:r w:rsidRPr="00820BA4">
        <w:rPr>
          <w:rFonts w:ascii="Times New Roman" w:hAnsi="Times New Roman" w:cs="Times New Roman"/>
          <w:color w:val="000000"/>
          <w:sz w:val="24"/>
          <w:szCs w:val="24"/>
        </w:rPr>
        <w:t>e din domeniul juridic, care au un obiect de activitate mai extins</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Aceste companii vor oferi o gamă de servicii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vor câ</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tiga </w:t>
      </w:r>
      <w:r w:rsidR="00D379AB" w:rsidRPr="00820BA4">
        <w:rPr>
          <w:rFonts w:ascii="Times New Roman" w:hAnsi="Times New Roman" w:cs="Times New Roman"/>
          <w:color w:val="000000"/>
          <w:sz w:val="24"/>
          <w:szCs w:val="24"/>
        </w:rPr>
        <w:t xml:space="preserve">cea mai mare eficientizare din oferte automatizate cu volum mare </w:t>
      </w:r>
      <w:r w:rsidR="00FC7327">
        <w:rPr>
          <w:rFonts w:ascii="Times New Roman" w:hAnsi="Times New Roman" w:cs="Times New Roman"/>
          <w:color w:val="000000"/>
          <w:sz w:val="24"/>
          <w:szCs w:val="24"/>
        </w:rPr>
        <w:t>ş</w:t>
      </w:r>
      <w:r w:rsidR="00D379AB" w:rsidRPr="00820BA4">
        <w:rPr>
          <w:rFonts w:ascii="Times New Roman" w:hAnsi="Times New Roman" w:cs="Times New Roman"/>
          <w:color w:val="000000"/>
          <w:sz w:val="24"/>
          <w:szCs w:val="24"/>
        </w:rPr>
        <w:t>i costuri mici</w:t>
      </w:r>
      <w:r w:rsidR="00767864" w:rsidRPr="00820BA4">
        <w:rPr>
          <w:rFonts w:ascii="Times New Roman" w:hAnsi="Times New Roman" w:cs="Times New Roman"/>
          <w:color w:val="000000"/>
          <w:sz w:val="24"/>
          <w:szCs w:val="24"/>
        </w:rPr>
        <w:t xml:space="preserve">. </w:t>
      </w:r>
      <w:r w:rsidR="00D379AB" w:rsidRPr="00820BA4">
        <w:rPr>
          <w:rFonts w:ascii="Times New Roman" w:hAnsi="Times New Roman" w:cs="Times New Roman"/>
          <w:color w:val="000000"/>
          <w:sz w:val="24"/>
          <w:szCs w:val="24"/>
        </w:rPr>
        <w:t>Probabil că acestea vor contracta servicii juridice de specialitate de la furnizori de ni</w:t>
      </w:r>
      <w:r w:rsidR="00FC7327">
        <w:rPr>
          <w:rFonts w:ascii="Times New Roman" w:hAnsi="Times New Roman" w:cs="Times New Roman"/>
          <w:color w:val="000000"/>
          <w:sz w:val="24"/>
          <w:szCs w:val="24"/>
        </w:rPr>
        <w:t>ş</w:t>
      </w:r>
      <w:r w:rsidR="00D379AB" w:rsidRPr="00820BA4">
        <w:rPr>
          <w:rFonts w:ascii="Times New Roman" w:hAnsi="Times New Roman" w:cs="Times New Roman"/>
          <w:color w:val="000000"/>
          <w:sz w:val="24"/>
          <w:szCs w:val="24"/>
        </w:rPr>
        <w:t>ă în cazuri particulare, la nevoie</w:t>
      </w:r>
      <w:r w:rsidR="00767864" w:rsidRPr="00820BA4">
        <w:rPr>
          <w:rFonts w:ascii="Times New Roman" w:hAnsi="Times New Roman" w:cs="Times New Roman"/>
          <w:color w:val="000000"/>
          <w:sz w:val="24"/>
          <w:szCs w:val="24"/>
        </w:rPr>
        <w:t>.</w:t>
      </w:r>
    </w:p>
    <w:p w:rsidR="00767864" w:rsidRPr="00820BA4" w:rsidRDefault="00D379A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Este </w:t>
      </w:r>
      <w:r w:rsidR="00767864" w:rsidRPr="00820BA4">
        <w:rPr>
          <w:rFonts w:ascii="Times New Roman" w:hAnsi="Times New Roman" w:cs="Times New Roman"/>
          <w:color w:val="000000"/>
          <w:sz w:val="24"/>
          <w:szCs w:val="24"/>
        </w:rPr>
        <w:t xml:space="preserve">important </w:t>
      </w:r>
      <w:r w:rsidRPr="00820BA4">
        <w:rPr>
          <w:rFonts w:ascii="Times New Roman" w:hAnsi="Times New Roman" w:cs="Times New Roman"/>
          <w:color w:val="000000"/>
          <w:sz w:val="24"/>
          <w:szCs w:val="24"/>
        </w:rPr>
        <w:t>de făcut diferen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dintre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cu care se confruntă firmele de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existente de cea cu care se vor confrunta locurile de muncă ale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Până în anul </w:t>
      </w:r>
      <w:r w:rsidR="00767864" w:rsidRPr="00820BA4">
        <w:rPr>
          <w:rFonts w:ascii="Times New Roman" w:hAnsi="Times New Roman" w:cs="Times New Roman"/>
          <w:color w:val="000000"/>
          <w:sz w:val="24"/>
          <w:szCs w:val="24"/>
        </w:rPr>
        <w:t>2020</w:t>
      </w:r>
      <w:r w:rsidRPr="00820BA4">
        <w:rPr>
          <w:rFonts w:ascii="Times New Roman" w:hAnsi="Times New Roman" w:cs="Times New Roman"/>
          <w:color w:val="000000"/>
          <w:sz w:val="24"/>
          <w:szCs w:val="24"/>
        </w:rPr>
        <w:t xml:space="preserve">, s-ar putea manifesta o reducere semnificativă a firmelor </w:t>
      </w:r>
      <w:r w:rsidR="00C62218" w:rsidRPr="00820BA4">
        <w:rPr>
          <w:rFonts w:ascii="Times New Roman" w:hAnsi="Times New Roman" w:cs="Times New Roman"/>
          <w:color w:val="000000"/>
          <w:sz w:val="24"/>
          <w:szCs w:val="24"/>
        </w:rPr>
        <w:t>tradi</w:t>
      </w:r>
      <w:r w:rsidR="00FC7327">
        <w:rPr>
          <w:rFonts w:ascii="Times New Roman" w:hAnsi="Times New Roman" w:cs="Times New Roman"/>
          <w:color w:val="000000"/>
          <w:sz w:val="24"/>
          <w:szCs w:val="24"/>
        </w:rPr>
        <w:t>ţ</w:t>
      </w:r>
      <w:r w:rsidR="00C62218" w:rsidRPr="00820BA4">
        <w:rPr>
          <w:rFonts w:ascii="Times New Roman" w:hAnsi="Times New Roman" w:cs="Times New Roman"/>
          <w:color w:val="000000"/>
          <w:sz w:val="24"/>
          <w:szCs w:val="24"/>
        </w:rPr>
        <w:t>ional</w:t>
      </w:r>
      <w:r w:rsidRPr="00820BA4">
        <w:rPr>
          <w:rFonts w:ascii="Times New Roman" w:hAnsi="Times New Roman" w:cs="Times New Roman"/>
          <w:color w:val="000000"/>
          <w:sz w:val="24"/>
          <w:szCs w:val="24"/>
        </w:rPr>
        <w:t>e viabile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însă în cazul în care </w:t>
      </w:r>
      <w:r w:rsidR="0000585B" w:rsidRPr="00820BA4">
        <w:rPr>
          <w:rFonts w:ascii="Times New Roman" w:hAnsi="Times New Roman" w:cs="Times New Roman"/>
          <w:color w:val="000000"/>
          <w:sz w:val="24"/>
          <w:szCs w:val="24"/>
        </w:rPr>
        <w:t>firme</w:t>
      </w:r>
      <w:r w:rsidRPr="00820BA4">
        <w:rPr>
          <w:rFonts w:ascii="Times New Roman" w:hAnsi="Times New Roman" w:cs="Times New Roman"/>
          <w:color w:val="000000"/>
          <w:sz w:val="24"/>
          <w:szCs w:val="24"/>
        </w:rPr>
        <w:t>le</w:t>
      </w:r>
      <w:r w:rsidR="0000585B" w:rsidRPr="00820BA4">
        <w:rPr>
          <w:rFonts w:ascii="Times New Roman" w:hAnsi="Times New Roman" w:cs="Times New Roman"/>
          <w:color w:val="000000"/>
          <w:sz w:val="24"/>
          <w:szCs w:val="24"/>
        </w:rPr>
        <w:t xml:space="preserve"> nou intrate pe pia</w:t>
      </w:r>
      <w:r w:rsidR="00FC7327">
        <w:rPr>
          <w:rFonts w:ascii="Times New Roman" w:hAnsi="Times New Roman" w:cs="Times New Roman"/>
          <w:color w:val="000000"/>
          <w:sz w:val="24"/>
          <w:szCs w:val="24"/>
        </w:rPr>
        <w:t>ţ</w:t>
      </w:r>
      <w:r w:rsidR="0000585B"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al</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furnizori de servicii juridice au mai mult succes în blocarea cererii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accesului la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acest demers ar putea avea drept consecin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mai multe locuri de muncă pentru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califica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în structuri corporative diferite</w:t>
      </w:r>
      <w:r w:rsidR="00767864" w:rsidRPr="00820BA4">
        <w:rPr>
          <w:rFonts w:ascii="Times New Roman" w:hAnsi="Times New Roman" w:cs="Times New Roman"/>
          <w:color w:val="000000"/>
          <w:sz w:val="24"/>
          <w:szCs w:val="24"/>
        </w:rPr>
        <w:t>.</w:t>
      </w:r>
    </w:p>
    <w:p w:rsidR="00767864" w:rsidRPr="00820BA4" w:rsidRDefault="00D379A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Principala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767864"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se va manifesta din partea</w:t>
      </w:r>
      <w:r w:rsidR="00767864" w:rsidRPr="00820BA4">
        <w:rPr>
          <w:rFonts w:ascii="Times New Roman" w:hAnsi="Times New Roman" w:cs="Times New Roman"/>
          <w:color w:val="000000"/>
          <w:sz w:val="24"/>
          <w:szCs w:val="24"/>
        </w:rPr>
        <w:t>:</w:t>
      </w:r>
    </w:p>
    <w:p w:rsidR="00767864" w:rsidRPr="00820BA4" w:rsidRDefault="00D379AB" w:rsidP="00D379AB">
      <w:pPr>
        <w:widowControl/>
        <w:numPr>
          <w:ilvl w:val="0"/>
          <w:numId w:val="1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Firmelor generaliste din domeniul juridic </w:t>
      </w:r>
      <w:r w:rsidR="00767864" w:rsidRPr="00820BA4">
        <w:rPr>
          <w:rFonts w:ascii="Times New Roman" w:hAnsi="Times New Roman" w:cs="Times New Roman"/>
          <w:color w:val="000000"/>
          <w:sz w:val="24"/>
          <w:szCs w:val="24"/>
        </w:rPr>
        <w:t>(</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toate cele de mai jos</w:t>
      </w:r>
      <w:r w:rsidR="00767864" w:rsidRPr="00820BA4">
        <w:rPr>
          <w:rFonts w:ascii="Times New Roman" w:hAnsi="Times New Roman" w:cs="Times New Roman"/>
          <w:color w:val="000000"/>
          <w:sz w:val="24"/>
          <w:szCs w:val="24"/>
        </w:rPr>
        <w:t>)</w:t>
      </w:r>
    </w:p>
    <w:p w:rsidR="00D379AB" w:rsidRPr="00820BA4" w:rsidRDefault="00D2109D" w:rsidP="00D379AB">
      <w:pPr>
        <w:widowControl/>
        <w:numPr>
          <w:ilvl w:val="0"/>
          <w:numId w:val="19"/>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00585B" w:rsidRPr="00820BA4">
        <w:rPr>
          <w:rFonts w:ascii="Times New Roman" w:hAnsi="Times New Roman" w:cs="Times New Roman"/>
          <w:color w:val="000000"/>
          <w:sz w:val="24"/>
          <w:szCs w:val="24"/>
        </w:rPr>
        <w:t>firme nou intrate pe pia</w:t>
      </w:r>
      <w:r w:rsidR="00FC7327">
        <w:rPr>
          <w:rFonts w:ascii="Times New Roman" w:hAnsi="Times New Roman" w:cs="Times New Roman"/>
          <w:color w:val="000000"/>
          <w:sz w:val="24"/>
          <w:szCs w:val="24"/>
        </w:rPr>
        <w:t>ţ</w:t>
      </w:r>
      <w:r w:rsidR="0000585B"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379AB" w:rsidRPr="00820BA4">
        <w:rPr>
          <w:rFonts w:ascii="Times New Roman" w:hAnsi="Times New Roman" w:cs="Times New Roman"/>
          <w:color w:val="000000"/>
          <w:sz w:val="24"/>
          <w:szCs w:val="24"/>
        </w:rPr>
        <w:t>firme care au trecut prin tranzi</w:t>
      </w:r>
      <w:r w:rsidR="00FC7327">
        <w:rPr>
          <w:rFonts w:ascii="Times New Roman" w:hAnsi="Times New Roman" w:cs="Times New Roman"/>
          <w:color w:val="000000"/>
          <w:sz w:val="24"/>
          <w:szCs w:val="24"/>
        </w:rPr>
        <w:t>ţ</w:t>
      </w:r>
      <w:r w:rsidR="00D379AB" w:rsidRPr="00820BA4">
        <w:rPr>
          <w:rFonts w:ascii="Times New Roman" w:hAnsi="Times New Roman" w:cs="Times New Roman"/>
          <w:color w:val="000000"/>
          <w:sz w:val="24"/>
          <w:szCs w:val="24"/>
        </w:rPr>
        <w:t>ie</w:t>
      </w:r>
      <w:r w:rsidR="00767864" w:rsidRPr="00820BA4">
        <w:rPr>
          <w:rFonts w:ascii="Times New Roman" w:hAnsi="Times New Roman" w:cs="Times New Roman"/>
          <w:color w:val="000000"/>
          <w:sz w:val="24"/>
          <w:szCs w:val="24"/>
        </w:rPr>
        <w:t xml:space="preserve">) </w:t>
      </w:r>
    </w:p>
    <w:p w:rsidR="00D379AB" w:rsidRPr="00820BA4" w:rsidRDefault="00D379AB" w:rsidP="00D379AB">
      <w:pPr>
        <w:widowControl/>
        <w:numPr>
          <w:ilvl w:val="0"/>
          <w:numId w:val="19"/>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de tehnică juridică </w:t>
      </w:r>
    </w:p>
    <w:p w:rsidR="00767864" w:rsidRPr="00820BA4" w:rsidRDefault="00D379AB" w:rsidP="00D379AB">
      <w:pPr>
        <w:widowControl/>
        <w:numPr>
          <w:ilvl w:val="0"/>
          <w:numId w:val="1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Alte firme reglementate din afara domeniului dreptului </w:t>
      </w:r>
      <w:r w:rsidR="00767864" w:rsidRPr="00820BA4">
        <w:rPr>
          <w:rFonts w:ascii="Times New Roman" w:hAnsi="Times New Roman" w:cs="Times New Roman"/>
          <w:color w:val="000000"/>
          <w:sz w:val="24"/>
          <w:szCs w:val="24"/>
        </w:rPr>
        <w:t>(</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anume, firme de contabilitate, bănci</w:t>
      </w:r>
      <w:r w:rsidR="00767864" w:rsidRPr="00820BA4">
        <w:rPr>
          <w:rFonts w:ascii="Times New Roman" w:hAnsi="Times New Roman" w:cs="Times New Roman"/>
          <w:color w:val="000000"/>
          <w:sz w:val="24"/>
          <w:szCs w:val="24"/>
        </w:rPr>
        <w:t>)</w:t>
      </w:r>
    </w:p>
    <w:p w:rsidR="00D379AB" w:rsidRPr="00820BA4" w:rsidRDefault="00D379AB" w:rsidP="00D379AB">
      <w:pPr>
        <w:widowControl/>
        <w:numPr>
          <w:ilvl w:val="0"/>
          <w:numId w:val="19"/>
        </w:numPr>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Alte firme reglementate din domeniul dreptului </w:t>
      </w:r>
      <w:r w:rsidR="00767864" w:rsidRPr="00820BA4">
        <w:rPr>
          <w:rFonts w:ascii="Times New Roman" w:hAnsi="Times New Roman" w:cs="Times New Roman"/>
          <w:color w:val="000000"/>
          <w:sz w:val="24"/>
          <w:szCs w:val="24"/>
        </w:rPr>
        <w:t>(</w:t>
      </w:r>
      <w:r w:rsidR="003D23ED"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3D23ED" w:rsidRPr="00820BA4">
        <w:rPr>
          <w:rFonts w:ascii="Times New Roman" w:hAnsi="Times New Roman" w:cs="Times New Roman"/>
          <w:color w:val="000000"/>
          <w:sz w:val="24"/>
          <w:szCs w:val="24"/>
        </w:rPr>
        <w:t>i pledan</w:t>
      </w:r>
      <w:r w:rsidR="00FC7327">
        <w:rPr>
          <w:rFonts w:ascii="Times New Roman" w:hAnsi="Times New Roman" w:cs="Times New Roman"/>
          <w:color w:val="000000"/>
          <w:sz w:val="24"/>
          <w:szCs w:val="24"/>
        </w:rPr>
        <w:t>ţ</w:t>
      </w:r>
      <w:r w:rsidR="003D23ED"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ionari din domeniul juridic</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persoane autorizate să redacteze acte de vânzare-cumpărare care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extind ofertele.</w:t>
      </w:r>
    </w:p>
    <w:p w:rsidR="00767864" w:rsidRPr="00820BA4" w:rsidRDefault="00D379AB" w:rsidP="00D379AB">
      <w:pPr>
        <w:widowControl/>
        <w:numPr>
          <w:ilvl w:val="0"/>
          <w:numId w:val="19"/>
        </w:numPr>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Furnizori nereglementa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w:t>
      </w:r>
    </w:p>
    <w:p w:rsidR="00767864" w:rsidRPr="00820BA4" w:rsidRDefault="00D379A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Activitatea ini</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ială a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fost relativ lentă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însă dovezile indică faptul că acest </w:t>
      </w:r>
      <w:r w:rsidR="00767864" w:rsidRPr="00820BA4">
        <w:rPr>
          <w:rFonts w:ascii="Times New Roman" w:hAnsi="Times New Roman" w:cs="Times New Roman"/>
          <w:color w:val="000000"/>
          <w:sz w:val="24"/>
          <w:szCs w:val="24"/>
        </w:rPr>
        <w:t xml:space="preserve">model </w:t>
      </w:r>
      <w:r w:rsidRPr="00820BA4">
        <w:rPr>
          <w:rFonts w:ascii="Times New Roman" w:hAnsi="Times New Roman" w:cs="Times New Roman"/>
          <w:color w:val="000000"/>
          <w:sz w:val="24"/>
          <w:szCs w:val="24"/>
        </w:rPr>
        <w:t>câ</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tigă teren pe măsură ce entită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ile atrag capital suplimentar pentru a investi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00585B" w:rsidRPr="00820BA4">
        <w:rPr>
          <w:rFonts w:ascii="Times New Roman" w:hAnsi="Times New Roman" w:cs="Times New Roman"/>
          <w:color w:val="000000"/>
          <w:sz w:val="24"/>
          <w:szCs w:val="24"/>
        </w:rPr>
        <w:t>tehnologie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procese care să crească profitabilitatea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w:t>
      </w:r>
      <w:r w:rsidR="007074F3" w:rsidRPr="00820BA4">
        <w:rPr>
          <w:rFonts w:ascii="Times New Roman" w:hAnsi="Times New Roman" w:cs="Times New Roman"/>
          <w:color w:val="000000"/>
          <w:sz w:val="24"/>
          <w:szCs w:val="24"/>
        </w:rPr>
        <w:t>Anglia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7074F3" w:rsidRPr="00820BA4">
        <w:rPr>
          <w:rFonts w:ascii="Times New Roman" w:hAnsi="Times New Roman" w:cs="Times New Roman"/>
          <w:color w:val="000000"/>
          <w:sz w:val="24"/>
          <w:szCs w:val="24"/>
        </w:rPr>
        <w:t>ara Galilor</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w:t>
      </w:r>
      <w:r w:rsidR="00767864" w:rsidRPr="00820BA4">
        <w:rPr>
          <w:rFonts w:ascii="Times New Roman" w:hAnsi="Times New Roman" w:cs="Times New Roman"/>
          <w:color w:val="000000"/>
          <w:sz w:val="24"/>
          <w:szCs w:val="24"/>
        </w:rPr>
        <w:t xml:space="preserve">2020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vor fi probabil o parte pe deplin integrată a profesiei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vor face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serioasă firmelor </w:t>
      </w:r>
      <w:r w:rsidR="00767864"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 xml:space="preserve">mici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mijlocii</w:t>
      </w:r>
      <w:r w:rsidR="00767864" w:rsidRPr="00820BA4">
        <w:rPr>
          <w:rFonts w:ascii="Times New Roman" w:hAnsi="Times New Roman" w:cs="Times New Roman"/>
          <w:color w:val="000000"/>
          <w:sz w:val="24"/>
          <w:szCs w:val="24"/>
        </w:rPr>
        <w:t>.</w:t>
      </w:r>
    </w:p>
    <w:p w:rsidR="00767864" w:rsidRPr="00820BA4" w:rsidRDefault="00D379A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 xml:space="preserve">„Poate că </w:t>
      </w:r>
      <w:r w:rsidR="00767864" w:rsidRPr="00820BA4">
        <w:rPr>
          <w:rFonts w:ascii="Times New Roman" w:hAnsi="Times New Roman" w:cs="Times New Roman"/>
          <w:i/>
          <w:iCs/>
          <w:color w:val="6EA149"/>
          <w:sz w:val="24"/>
          <w:szCs w:val="24"/>
        </w:rPr>
        <w:t xml:space="preserve">Co-op Legal </w:t>
      </w:r>
      <w:r w:rsidRPr="00820BA4">
        <w:rPr>
          <w:rFonts w:ascii="Times New Roman" w:hAnsi="Times New Roman" w:cs="Times New Roman"/>
          <w:i/>
          <w:iCs/>
          <w:color w:val="6EA149"/>
          <w:sz w:val="24"/>
          <w:szCs w:val="24"/>
        </w:rPr>
        <w:t>s-a confruntat cu o serie de dificultă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w:t>
      </w:r>
      <w:r w:rsidR="00DF21C4" w:rsidRPr="00820BA4">
        <w:rPr>
          <w:rFonts w:ascii="Times New Roman" w:hAnsi="Times New Roman" w:cs="Times New Roman"/>
          <w:i/>
          <w:iCs/>
          <w:color w:val="6EA149"/>
          <w:sz w:val="24"/>
          <w:szCs w:val="24"/>
        </w:rPr>
        <w:t>în</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ultimii ani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însă cu investi</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ii suficiente </w:t>
      </w:r>
      <w:r w:rsidR="00DF21C4" w:rsidRPr="00820BA4">
        <w:rPr>
          <w:rFonts w:ascii="Times New Roman" w:hAnsi="Times New Roman" w:cs="Times New Roman"/>
          <w:i/>
          <w:iCs/>
          <w:color w:val="6EA149"/>
          <w:sz w:val="24"/>
          <w:szCs w:val="24"/>
        </w:rPr>
        <w:t>în</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triaj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servicii la nivelul de bază</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este tipul de </w:t>
      </w:r>
      <w:r w:rsidR="00767864" w:rsidRPr="00820BA4">
        <w:rPr>
          <w:rFonts w:ascii="Times New Roman" w:hAnsi="Times New Roman" w:cs="Times New Roman"/>
          <w:i/>
          <w:iCs/>
          <w:color w:val="6EA149"/>
          <w:sz w:val="24"/>
          <w:szCs w:val="24"/>
        </w:rPr>
        <w:t xml:space="preserve">brand </w:t>
      </w:r>
      <w:r w:rsidRPr="00820BA4">
        <w:rPr>
          <w:rFonts w:ascii="Times New Roman" w:hAnsi="Times New Roman" w:cs="Times New Roman"/>
          <w:i/>
          <w:iCs/>
          <w:color w:val="6EA149"/>
          <w:sz w:val="24"/>
          <w:szCs w:val="24"/>
        </w:rPr>
        <w:t xml:space="preserve">care ar putea atrage </w:t>
      </w:r>
      <w:r w:rsidR="008E70AE" w:rsidRPr="00820BA4">
        <w:rPr>
          <w:rFonts w:ascii="Times New Roman" w:hAnsi="Times New Roman" w:cs="Times New Roman"/>
          <w:i/>
          <w:iCs/>
          <w:color w:val="6EA149"/>
          <w:sz w:val="24"/>
          <w:szCs w:val="24"/>
        </w:rPr>
        <w:t>consumatori</w:t>
      </w:r>
      <w:r w:rsidRPr="00820BA4">
        <w:rPr>
          <w:rFonts w:ascii="Times New Roman" w:hAnsi="Times New Roman" w:cs="Times New Roman"/>
          <w:i/>
          <w:iCs/>
          <w:color w:val="6EA149"/>
          <w:sz w:val="24"/>
          <w:szCs w:val="24"/>
        </w:rPr>
        <w:t>i nesiguri de ce ar trebui să facă mai departe</w:t>
      </w:r>
      <w:r w:rsidR="00767864" w:rsidRPr="00820BA4">
        <w:rPr>
          <w:rFonts w:ascii="Times New Roman" w:hAnsi="Times New Roman" w:cs="Times New Roman"/>
          <w:i/>
          <w:iCs/>
          <w:color w:val="6EA149"/>
          <w:sz w:val="24"/>
          <w:szCs w:val="24"/>
        </w:rPr>
        <w:t xml:space="preserve">. Which? </w:t>
      </w:r>
      <w:r w:rsidRPr="00820BA4">
        <w:rPr>
          <w:rFonts w:ascii="Times New Roman" w:hAnsi="Times New Roman" w:cs="Times New Roman"/>
          <w:i/>
          <w:iCs/>
          <w:color w:val="6EA149"/>
          <w:sz w:val="24"/>
          <w:szCs w:val="24"/>
        </w:rPr>
        <w:t>este un alt exemplu evident</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iar băncile de </w:t>
      </w:r>
      <w:r w:rsidR="00767864" w:rsidRPr="00820BA4">
        <w:rPr>
          <w:rFonts w:ascii="Times New Roman" w:hAnsi="Times New Roman" w:cs="Times New Roman"/>
          <w:i/>
          <w:iCs/>
          <w:color w:val="6EA149"/>
          <w:sz w:val="24"/>
          <w:szCs w:val="24"/>
        </w:rPr>
        <w:t xml:space="preserve">retail </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i-ar putea recupera credibilitatea</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B2C)</w:t>
      </w:r>
    </w:p>
    <w:p w:rsidR="00767864" w:rsidRPr="00820BA4" w:rsidRDefault="00AC688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i/>
          <w:iCs/>
          <w:color w:val="6EA149"/>
          <w:sz w:val="24"/>
          <w:szCs w:val="24"/>
        </w:rPr>
        <w:t>„Amenin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ările previzionate din partea firmelor ABS sau a celor de contabilitate sunt, după părerea mea, supraestimate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Concuren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a </w:t>
      </w:r>
      <w:r w:rsidR="00767864" w:rsidRPr="00820BA4">
        <w:rPr>
          <w:rFonts w:ascii="Times New Roman" w:hAnsi="Times New Roman" w:cs="Times New Roman"/>
          <w:i/>
          <w:iCs/>
          <w:color w:val="6EA149"/>
          <w:sz w:val="24"/>
          <w:szCs w:val="24"/>
        </w:rPr>
        <w:t>real</w:t>
      </w:r>
      <w:r w:rsidRPr="00820BA4">
        <w:rPr>
          <w:rFonts w:ascii="Times New Roman" w:hAnsi="Times New Roman" w:cs="Times New Roman"/>
          <w:i/>
          <w:iCs/>
          <w:color w:val="6EA149"/>
          <w:sz w:val="24"/>
          <w:szCs w:val="24"/>
        </w:rPr>
        <w:t xml:space="preserve">ă este cea din partea firmelor </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 xml:space="preserve">birourile de </w:t>
      </w:r>
      <w:r w:rsidR="001F343F" w:rsidRPr="00820BA4">
        <w:rPr>
          <w:rFonts w:ascii="Times New Roman" w:hAnsi="Times New Roman" w:cs="Times New Roman"/>
          <w:i/>
          <w:iCs/>
          <w:color w:val="6EA149"/>
          <w:sz w:val="24"/>
          <w:szCs w:val="24"/>
        </w:rPr>
        <w:t>avoca</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 consultan</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sau altele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 xml:space="preserve">care sunt mai eficace/eficiente, din punct de vedere al </w:t>
      </w:r>
      <w:r w:rsidR="00767864" w:rsidRPr="00820BA4">
        <w:rPr>
          <w:rFonts w:ascii="Times New Roman" w:hAnsi="Times New Roman" w:cs="Times New Roman"/>
          <w:i/>
          <w:iCs/>
          <w:color w:val="6EA149"/>
          <w:sz w:val="24"/>
          <w:szCs w:val="24"/>
        </w:rPr>
        <w:t>cost</w:t>
      </w:r>
      <w:r w:rsidRPr="00820BA4">
        <w:rPr>
          <w:rFonts w:ascii="Times New Roman" w:hAnsi="Times New Roman" w:cs="Times New Roman"/>
          <w:i/>
          <w:iCs/>
          <w:color w:val="6EA149"/>
          <w:sz w:val="24"/>
          <w:szCs w:val="24"/>
        </w:rPr>
        <w:t>urilor</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profesioni</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 xml:space="preserve">ti,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care reu</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esc să î</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mul</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umească clien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767864" w:rsidRPr="00820BA4">
        <w:rPr>
          <w:rFonts w:ascii="Times New Roman" w:hAnsi="Times New Roman" w:cs="Times New Roman"/>
          <w:i/>
          <w:iCs/>
          <w:color w:val="000000"/>
          <w:sz w:val="24"/>
          <w:szCs w:val="24"/>
        </w:rPr>
        <w:t>)</w:t>
      </w:r>
    </w:p>
    <w:p w:rsidR="00767864" w:rsidRPr="00820BA4" w:rsidRDefault="00AC688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Modelul</w:t>
      </w:r>
      <w:r w:rsidR="00767864" w:rsidRPr="00820BA4">
        <w:rPr>
          <w:rFonts w:ascii="Times New Roman" w:hAnsi="Times New Roman" w:cs="Times New Roman"/>
          <w:color w:val="000000"/>
          <w:sz w:val="24"/>
          <w:szCs w:val="24"/>
        </w:rPr>
        <w:t xml:space="preserve">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atras aten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ia firmelor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Dimensiunea actuală a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ei sectorului serviciilor juridice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marjele poten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iale de profit fac din aceasta o </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intă atractivă pentru </w:t>
      </w:r>
      <w:r w:rsidR="0000585B" w:rsidRPr="00820BA4">
        <w:rPr>
          <w:rFonts w:ascii="Times New Roman" w:hAnsi="Times New Roman" w:cs="Times New Roman"/>
          <w:color w:val="000000"/>
          <w:sz w:val="24"/>
          <w:szCs w:val="24"/>
        </w:rPr>
        <w:t>firme</w:t>
      </w:r>
      <w:r w:rsidRPr="00820BA4">
        <w:rPr>
          <w:rFonts w:ascii="Times New Roman" w:hAnsi="Times New Roman" w:cs="Times New Roman"/>
          <w:color w:val="000000"/>
          <w:sz w:val="24"/>
          <w:szCs w:val="24"/>
        </w:rPr>
        <w:t>le</w:t>
      </w:r>
      <w:r w:rsidR="0000585B" w:rsidRPr="00820BA4">
        <w:rPr>
          <w:rFonts w:ascii="Times New Roman" w:hAnsi="Times New Roman" w:cs="Times New Roman"/>
          <w:color w:val="000000"/>
          <w:sz w:val="24"/>
          <w:szCs w:val="24"/>
        </w:rPr>
        <w:t xml:space="preserve"> nou intrate pe pia</w:t>
      </w:r>
      <w:r w:rsidR="00FC7327">
        <w:rPr>
          <w:rFonts w:ascii="Times New Roman" w:hAnsi="Times New Roman" w:cs="Times New Roman"/>
          <w:color w:val="000000"/>
          <w:sz w:val="24"/>
          <w:szCs w:val="24"/>
        </w:rPr>
        <w:t>ţ</w:t>
      </w:r>
      <w:r w:rsidR="0000585B"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capabile să valorifice o tendin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de cre</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tere pentru serviciile juridice descentralizate sau grupate diferit</w:t>
      </w:r>
      <w:r w:rsidR="00767864" w:rsidRPr="00820BA4">
        <w:rPr>
          <w:rFonts w:ascii="Times New Roman" w:hAnsi="Times New Roman" w:cs="Times New Roman"/>
          <w:color w:val="000000"/>
          <w:sz w:val="24"/>
          <w:szCs w:val="24"/>
        </w:rPr>
        <w:t>.</w:t>
      </w:r>
    </w:p>
    <w:p w:rsidR="00767864" w:rsidRPr="00820BA4" w:rsidRDefault="00AC6889" w:rsidP="00AC6889">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La începutul anului </w:t>
      </w:r>
      <w:r w:rsidR="00767864" w:rsidRPr="00820BA4">
        <w:rPr>
          <w:rFonts w:ascii="Times New Roman" w:hAnsi="Times New Roman" w:cs="Times New Roman"/>
          <w:color w:val="000000"/>
          <w:sz w:val="24"/>
          <w:szCs w:val="24"/>
        </w:rPr>
        <w:t xml:space="preserve">2015, </w:t>
      </w:r>
      <w:r w:rsidRPr="00820BA4">
        <w:rPr>
          <w:rFonts w:ascii="Times New Roman" w:hAnsi="Times New Roman" w:cs="Times New Roman"/>
          <w:color w:val="000000"/>
          <w:sz w:val="24"/>
          <w:szCs w:val="24"/>
        </w:rPr>
        <w:t>firma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ională Cahill Gordon &amp; Reindel a devenit prima firmă din </w:t>
      </w:r>
      <w:r w:rsidR="00DF21C4" w:rsidRPr="00820BA4">
        <w:rPr>
          <w:rFonts w:ascii="Times New Roman" w:hAnsi="Times New Roman" w:cs="Times New Roman"/>
          <w:color w:val="000000"/>
          <w:sz w:val="24"/>
          <w:szCs w:val="24"/>
        </w:rPr>
        <w:t>SUA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care a deschis o subsidiară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regim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Urmându-le exemplul</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cea de a doua firmă din </w:t>
      </w:r>
      <w:r w:rsidR="00DF21C4" w:rsidRPr="00820BA4">
        <w:rPr>
          <w:rFonts w:ascii="Times New Roman" w:hAnsi="Times New Roman" w:cs="Times New Roman"/>
          <w:color w:val="000000"/>
          <w:sz w:val="24"/>
          <w:szCs w:val="24"/>
        </w:rPr>
        <w:t>SUA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care a primit licen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a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din partea Autorită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177A27" w:rsidRPr="00820BA4">
        <w:rPr>
          <w:rFonts w:ascii="Times New Roman" w:hAnsi="Times New Roman" w:cs="Times New Roman"/>
          <w:color w:val="000000"/>
          <w:sz w:val="24"/>
          <w:szCs w:val="24"/>
        </w:rPr>
        <w:t xml:space="preserve">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767864" w:rsidRPr="00820BA4">
        <w:rPr>
          <w:rFonts w:ascii="Times New Roman" w:hAnsi="Times New Roman" w:cs="Times New Roman"/>
          <w:color w:val="000000"/>
          <w:sz w:val="24"/>
          <w:szCs w:val="24"/>
        </w:rPr>
        <w:t xml:space="preserve"> -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luna mai </w:t>
      </w:r>
      <w:r w:rsidR="00767864" w:rsidRPr="00820BA4">
        <w:rPr>
          <w:rFonts w:ascii="Times New Roman" w:hAnsi="Times New Roman" w:cs="Times New Roman"/>
          <w:color w:val="000000"/>
          <w:sz w:val="24"/>
          <w:szCs w:val="24"/>
        </w:rPr>
        <w:t xml:space="preserve">2015 </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fost </w:t>
      </w:r>
      <w:r w:rsidR="00767864" w:rsidRPr="00820BA4">
        <w:rPr>
          <w:rFonts w:ascii="Times New Roman" w:hAnsi="Times New Roman" w:cs="Times New Roman"/>
          <w:color w:val="000000"/>
          <w:sz w:val="24"/>
          <w:szCs w:val="24"/>
        </w:rPr>
        <w:t>Foran Glennon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LLP, </w:t>
      </w:r>
      <w:r w:rsidRPr="00820BA4">
        <w:rPr>
          <w:rFonts w:ascii="Times New Roman" w:hAnsi="Times New Roman" w:cs="Times New Roman"/>
          <w:color w:val="000000"/>
          <w:sz w:val="24"/>
          <w:szCs w:val="24"/>
        </w:rPr>
        <w:t>specializa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reprezentare juridică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pentru 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comerciale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companii de asigurare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organiza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din domeniul sănătă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guvernamental</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Pentru cea de a doua firmă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statutul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 „declan</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at o întreagă serie de idei”, iar în prezent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asocia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cabinetul are în vedere o fuziune cu o firmă de contabilitate criminalistă </w:t>
      </w:r>
      <w:r w:rsidR="00767864" w:rsidRPr="00820BA4">
        <w:rPr>
          <w:rFonts w:ascii="Times New Roman" w:hAnsi="Times New Roman" w:cs="Times New Roman"/>
          <w:color w:val="000000"/>
          <w:sz w:val="24"/>
          <w:szCs w:val="24"/>
        </w:rPr>
        <w:t xml:space="preserve">(Hilborne 2015, Legal Futures </w:t>
      </w:r>
      <w:r w:rsidRPr="00820BA4">
        <w:rPr>
          <w:rFonts w:ascii="Times New Roman" w:hAnsi="Times New Roman" w:cs="Times New Roman"/>
          <w:color w:val="000000"/>
          <w:sz w:val="24"/>
          <w:szCs w:val="24"/>
        </w:rPr>
        <w:t xml:space="preserve">iunie </w:t>
      </w:r>
      <w:r w:rsidR="00767864" w:rsidRPr="00820BA4">
        <w:rPr>
          <w:rFonts w:ascii="Times New Roman" w:hAnsi="Times New Roman" w:cs="Times New Roman"/>
          <w:color w:val="000000"/>
          <w:sz w:val="24"/>
          <w:szCs w:val="24"/>
        </w:rPr>
        <w:t xml:space="preserve">12). </w:t>
      </w:r>
      <w:r w:rsidRPr="00820BA4">
        <w:rPr>
          <w:rFonts w:ascii="Times New Roman" w:hAnsi="Times New Roman" w:cs="Times New Roman"/>
          <w:color w:val="000000"/>
          <w:sz w:val="24"/>
          <w:szCs w:val="24"/>
        </w:rPr>
        <w:t>Unul dintre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asocia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din cadrul </w:t>
      </w:r>
      <w:r w:rsidR="00767864" w:rsidRPr="00820BA4">
        <w:rPr>
          <w:rFonts w:ascii="Times New Roman" w:hAnsi="Times New Roman" w:cs="Times New Roman"/>
          <w:color w:val="000000"/>
          <w:sz w:val="24"/>
          <w:szCs w:val="24"/>
        </w:rPr>
        <w:t xml:space="preserve">Foran Glennon </w:t>
      </w:r>
      <w:r w:rsidRPr="00820BA4">
        <w:rPr>
          <w:rFonts w:ascii="Times New Roman" w:hAnsi="Times New Roman" w:cs="Times New Roman"/>
          <w:color w:val="000000"/>
          <w:sz w:val="24"/>
          <w:szCs w:val="24"/>
        </w:rPr>
        <w:t>a declarat că firma are „idei cu caracter antreprenorial pu</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in mai accentuat decât o firmă de avocatură </w:t>
      </w:r>
      <w:r w:rsidR="00767864" w:rsidRPr="00820BA4">
        <w:rPr>
          <w:rFonts w:ascii="Times New Roman" w:hAnsi="Times New Roman" w:cs="Times New Roman"/>
          <w:color w:val="000000"/>
          <w:sz w:val="24"/>
          <w:szCs w:val="24"/>
        </w:rPr>
        <w:t xml:space="preserve">standard </w:t>
      </w:r>
      <w:r w:rsidRPr="00820BA4">
        <w:rPr>
          <w:rFonts w:ascii="Times New Roman" w:hAnsi="Times New Roman" w:cs="Times New Roman"/>
          <w:color w:val="000000"/>
          <w:sz w:val="24"/>
          <w:szCs w:val="24"/>
        </w:rPr>
        <w:t xml:space="preserve">din </w:t>
      </w:r>
      <w:r w:rsidR="00DF21C4" w:rsidRPr="00820BA4">
        <w:rPr>
          <w:rFonts w:ascii="Times New Roman" w:hAnsi="Times New Roman" w:cs="Times New Roman"/>
          <w:color w:val="000000"/>
          <w:sz w:val="24"/>
          <w:szCs w:val="24"/>
        </w:rPr>
        <w:t>Regatul Unit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Ne preocupă modalită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de atragere a altor capacită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ca o structură alternativă de afaceri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cum ar fi o unitate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de contabilitate criminalistă” </w:t>
      </w:r>
      <w:r w:rsidR="00767864" w:rsidRPr="00820BA4">
        <w:rPr>
          <w:rFonts w:ascii="Times New Roman" w:hAnsi="Times New Roman" w:cs="Times New Roman"/>
          <w:color w:val="000000"/>
          <w:sz w:val="24"/>
          <w:szCs w:val="24"/>
        </w:rPr>
        <w:t>(</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Hilborne 2015). </w:t>
      </w:r>
      <w:r w:rsidRPr="00820BA4">
        <w:rPr>
          <w:rFonts w:ascii="Times New Roman" w:hAnsi="Times New Roman" w:cs="Times New Roman"/>
          <w:color w:val="000000"/>
          <w:sz w:val="24"/>
          <w:szCs w:val="24"/>
        </w:rPr>
        <w:t xml:space="preserve">Cu toate că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w:t>
      </w:r>
      <w:r w:rsidR="00767864" w:rsidRPr="00820BA4">
        <w:rPr>
          <w:rFonts w:ascii="Times New Roman" w:hAnsi="Times New Roman" w:cs="Times New Roman"/>
          <w:bCs/>
          <w:color w:val="000000"/>
          <w:sz w:val="24"/>
          <w:szCs w:val="24"/>
        </w:rPr>
        <w:t>Cahill,</w:t>
      </w:r>
      <w:r w:rsidR="00767864" w:rsidRPr="00820BA4">
        <w:rPr>
          <w:rFonts w:ascii="Times New Roman" w:hAnsi="Times New Roman" w:cs="Times New Roman"/>
          <w:b/>
          <w:bCs/>
          <w:color w:val="000000"/>
          <w:sz w:val="24"/>
          <w:szCs w:val="24"/>
        </w:rPr>
        <w:t xml:space="preserve"> </w:t>
      </w:r>
      <w:r w:rsidR="00767864" w:rsidRPr="00820BA4">
        <w:rPr>
          <w:rFonts w:ascii="Times New Roman" w:hAnsi="Times New Roman" w:cs="Times New Roman"/>
          <w:color w:val="000000"/>
          <w:sz w:val="24"/>
          <w:szCs w:val="24"/>
        </w:rPr>
        <w:t xml:space="preserve">Gordon &amp; Reindel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Foran Glennon </w:t>
      </w:r>
      <w:r w:rsidRPr="00820BA4">
        <w:rPr>
          <w:rFonts w:ascii="Times New Roman" w:hAnsi="Times New Roman" w:cs="Times New Roman"/>
          <w:color w:val="000000"/>
          <w:sz w:val="24"/>
          <w:szCs w:val="24"/>
        </w:rPr>
        <w:t xml:space="preserve">sunt firme din </w:t>
      </w:r>
      <w:r w:rsidR="00767864" w:rsidRPr="00820BA4">
        <w:rPr>
          <w:rFonts w:ascii="Times New Roman" w:hAnsi="Times New Roman" w:cs="Times New Roman"/>
          <w:color w:val="000000"/>
          <w:sz w:val="24"/>
          <w:szCs w:val="24"/>
        </w:rPr>
        <w:t>City</w:t>
      </w:r>
      <w:r w:rsidRPr="00820BA4">
        <w:rPr>
          <w:rFonts w:ascii="Times New Roman" w:hAnsi="Times New Roman" w:cs="Times New Roman"/>
          <w:color w:val="000000"/>
          <w:sz w:val="24"/>
          <w:szCs w:val="24"/>
        </w:rPr>
        <w:t>, ce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ionează pe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w:t>
      </w:r>
      <w:r w:rsidR="00767864" w:rsidRPr="00820BA4">
        <w:rPr>
          <w:rFonts w:ascii="Times New Roman" w:hAnsi="Times New Roman" w:cs="Times New Roman"/>
          <w:color w:val="000000"/>
          <w:sz w:val="24"/>
          <w:szCs w:val="24"/>
        </w:rPr>
        <w:t xml:space="preserve">B2B </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nefiind astfel în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ă </w:t>
      </w:r>
      <w:r w:rsidR="00767864" w:rsidRPr="00820BA4">
        <w:rPr>
          <w:rFonts w:ascii="Times New Roman" w:hAnsi="Times New Roman" w:cs="Times New Roman"/>
          <w:color w:val="000000"/>
          <w:sz w:val="24"/>
          <w:szCs w:val="24"/>
        </w:rPr>
        <w:t>direct</w:t>
      </w:r>
      <w:r w:rsidRPr="00820BA4">
        <w:rPr>
          <w:rFonts w:ascii="Times New Roman" w:hAnsi="Times New Roman" w:cs="Times New Roman"/>
          <w:color w:val="000000"/>
          <w:sz w:val="24"/>
          <w:szCs w:val="24"/>
        </w:rPr>
        <w:t xml:space="preserve">ă cu firmele </w:t>
      </w:r>
      <w:r w:rsidR="00767864" w:rsidRPr="00820BA4">
        <w:rPr>
          <w:rFonts w:ascii="Times New Roman" w:hAnsi="Times New Roman" w:cs="Times New Roman"/>
          <w:color w:val="000000"/>
          <w:sz w:val="24"/>
          <w:szCs w:val="24"/>
        </w:rPr>
        <w:t xml:space="preserve">B2C </w:t>
      </w:r>
      <w:r w:rsidRPr="00820BA4">
        <w:rPr>
          <w:rFonts w:ascii="Times New Roman" w:hAnsi="Times New Roman" w:cs="Times New Roman"/>
          <w:color w:val="000000"/>
          <w:sz w:val="24"/>
          <w:szCs w:val="24"/>
        </w:rPr>
        <w:t>sau pie</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ele de </w:t>
      </w:r>
      <w:r w:rsidR="00767864" w:rsidRPr="00820BA4">
        <w:rPr>
          <w:rFonts w:ascii="Times New Roman" w:hAnsi="Times New Roman" w:cs="Times New Roman"/>
          <w:color w:val="000000"/>
          <w:sz w:val="24"/>
          <w:szCs w:val="24"/>
        </w:rPr>
        <w:t xml:space="preserve">retail </w:t>
      </w:r>
      <w:r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s-ar putea să fie doar o chestiune de timp până când este elaborată o strategie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sector</w:t>
      </w:r>
      <w:r w:rsidRPr="00820BA4">
        <w:rPr>
          <w:rFonts w:ascii="Times New Roman" w:hAnsi="Times New Roman" w:cs="Times New Roman"/>
          <w:color w:val="000000"/>
          <w:sz w:val="24"/>
          <w:szCs w:val="24"/>
        </w:rPr>
        <w:t>ul de retail</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i/>
          <w:color w:val="000000"/>
          <w:sz w:val="24"/>
          <w:szCs w:val="24"/>
        </w:rPr>
        <w:t xml:space="preserve">vezi </w:t>
      </w:r>
      <w:r w:rsidR="00767864" w:rsidRPr="00820BA4">
        <w:rPr>
          <w:rFonts w:ascii="Times New Roman" w:hAnsi="Times New Roman" w:cs="Times New Roman"/>
          <w:color w:val="000000"/>
          <w:sz w:val="24"/>
          <w:szCs w:val="24"/>
        </w:rPr>
        <w:t xml:space="preserve">Cordell &amp; Cordell </w:t>
      </w:r>
      <w:r w:rsidR="00875F1C" w:rsidRPr="00820BA4">
        <w:rPr>
          <w:rFonts w:ascii="Times New Roman" w:hAnsi="Times New Roman" w:cs="Times New Roman"/>
          <w:color w:val="000000"/>
          <w:sz w:val="24"/>
          <w:szCs w:val="24"/>
        </w:rPr>
        <w:t>mai jos</w:t>
      </w:r>
      <w:r w:rsidR="00767864" w:rsidRPr="00820BA4">
        <w:rPr>
          <w:rFonts w:ascii="Times New Roman" w:hAnsi="Times New Roman" w:cs="Times New Roman"/>
          <w:color w:val="000000"/>
          <w:sz w:val="24"/>
          <w:szCs w:val="24"/>
        </w:rPr>
        <w:t>).</w:t>
      </w:r>
    </w:p>
    <w:p w:rsidR="00767864" w:rsidRPr="004D2118" w:rsidRDefault="00767864" w:rsidP="004D2118">
      <w:pPr>
        <w:pStyle w:val="Heading3"/>
        <w:spacing w:before="120" w:after="120" w:line="276" w:lineRule="auto"/>
        <w:rPr>
          <w:rFonts w:ascii="Times New Roman" w:hAnsi="Times New Roman"/>
          <w:color w:val="6EA149"/>
          <w:sz w:val="24"/>
          <w:szCs w:val="24"/>
        </w:rPr>
      </w:pPr>
      <w:bookmarkStart w:id="44" w:name="_Toc443984960"/>
      <w:r w:rsidRPr="00820BA4">
        <w:rPr>
          <w:rFonts w:ascii="Times New Roman" w:hAnsi="Times New Roman"/>
          <w:color w:val="6EA149"/>
          <w:sz w:val="24"/>
          <w:szCs w:val="24"/>
        </w:rPr>
        <w:t xml:space="preserve">4.5.5 </w:t>
      </w:r>
      <w:r w:rsidR="00875F1C" w:rsidRPr="00820BA4">
        <w:rPr>
          <w:rFonts w:ascii="Times New Roman" w:hAnsi="Times New Roman"/>
          <w:color w:val="6EA149"/>
          <w:sz w:val="24"/>
          <w:szCs w:val="24"/>
        </w:rPr>
        <w:t>Din partea furnizorilor de ni</w:t>
      </w:r>
      <w:r w:rsidR="00FC7327">
        <w:rPr>
          <w:rFonts w:ascii="Times New Roman" w:hAnsi="Times New Roman"/>
          <w:color w:val="6EA149"/>
          <w:sz w:val="24"/>
          <w:szCs w:val="24"/>
        </w:rPr>
        <w:t>ş</w:t>
      </w:r>
      <w:r w:rsidR="00875F1C" w:rsidRPr="00820BA4">
        <w:rPr>
          <w:rFonts w:ascii="Times New Roman" w:hAnsi="Times New Roman"/>
          <w:color w:val="6EA149"/>
          <w:sz w:val="24"/>
          <w:szCs w:val="24"/>
        </w:rPr>
        <w:t>ă</w:t>
      </w:r>
      <w:r w:rsidRPr="00820BA4">
        <w:rPr>
          <w:rFonts w:ascii="Times New Roman" w:hAnsi="Times New Roman"/>
          <w:color w:val="6EA149"/>
          <w:sz w:val="24"/>
          <w:szCs w:val="24"/>
        </w:rPr>
        <w:t>/USP</w:t>
      </w:r>
      <w:bookmarkEnd w:id="44"/>
      <w:r w:rsidRPr="00820BA4">
        <w:rPr>
          <w:rFonts w:ascii="Times New Roman" w:hAnsi="Times New Roman"/>
          <w:color w:val="6EA149"/>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500ED" w:rsidRPr="00820BA4" w:rsidTr="00820BA4">
        <w:tc>
          <w:tcPr>
            <w:tcW w:w="9857" w:type="dxa"/>
            <w:shd w:val="clear" w:color="auto" w:fill="E2EFD9"/>
          </w:tcPr>
          <w:p w:rsidR="007500ED" w:rsidRPr="00820BA4" w:rsidRDefault="007500ED" w:rsidP="00820BA4">
            <w:pPr>
              <w:widowControl/>
              <w:shd w:val="clear" w:color="auto" w:fill="E2EFD9"/>
              <w:spacing w:before="120" w:after="120" w:line="276" w:lineRule="auto"/>
              <w:jc w:val="both"/>
              <w:rPr>
                <w:rFonts w:ascii="Times New Roman" w:hAnsi="Times New Roman" w:cs="Times New Roman"/>
                <w:b/>
                <w:color w:val="000000"/>
                <w:sz w:val="24"/>
                <w:szCs w:val="24"/>
              </w:rPr>
            </w:pPr>
            <w:r w:rsidRPr="00820BA4">
              <w:rPr>
                <w:rFonts w:ascii="Times New Roman" w:hAnsi="Times New Roman" w:cs="Times New Roman"/>
                <w:b/>
                <w:color w:val="6EA149"/>
                <w:sz w:val="24"/>
                <w:szCs w:val="24"/>
              </w:rPr>
              <w:t>Studiu de caz</w:t>
            </w:r>
          </w:p>
          <w:p w:rsidR="007500ED" w:rsidRPr="00820BA4" w:rsidRDefault="007500ED" w:rsidP="007500ED">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Cordell &amp; Cordell, „o firmă de familie specializată în reprezentarea bărba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având peste 100 de birouri în tot teritoriul SUA” a deschis un birou în Londra, previzionând că va putea „domina foarte repede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din Regatul Unit” (Rose 2015: fără pagină). Londra a fost prima loca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ie interna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ională, scopul declarat fiind că „vom putea domina foarte repede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a din Regatul Unit” dacă Regatul Unit acceptă conceptul unei firme specializate în divor</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uri, ce reprezintă bărba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p>
        </w:tc>
      </w:tr>
    </w:tbl>
    <w:p w:rsidR="00767864" w:rsidRPr="00820BA4" w:rsidRDefault="00963D26" w:rsidP="00BA1094">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Mai multe firme de</w:t>
      </w:r>
      <w:r w:rsidR="00767864" w:rsidRPr="00820BA4">
        <w:rPr>
          <w:rFonts w:ascii="Times New Roman" w:hAnsi="Times New Roman" w:cs="Times New Roman"/>
          <w:color w:val="000000"/>
          <w:sz w:val="24"/>
          <w:szCs w:val="24"/>
        </w:rPr>
        <w:t xml:space="preserve"> IP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boutique </w:t>
      </w:r>
      <w:r w:rsidRPr="00820BA4">
        <w:rPr>
          <w:rFonts w:ascii="Times New Roman" w:hAnsi="Times New Roman" w:cs="Times New Roman"/>
          <w:color w:val="000000"/>
          <w:sz w:val="24"/>
          <w:szCs w:val="24"/>
        </w:rPr>
        <w:t>au apărut în diverse loca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ii în ultimii cinci ani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domenii de practică precum proprietatea intelectuală </w:t>
      </w:r>
      <w:r w:rsidR="00767864" w:rsidRPr="00820BA4">
        <w:rPr>
          <w:rFonts w:ascii="Times New Roman" w:hAnsi="Times New Roman" w:cs="Times New Roman"/>
          <w:color w:val="000000"/>
          <w:sz w:val="24"/>
          <w:szCs w:val="24"/>
        </w:rPr>
        <w:t>(</w:t>
      </w:r>
      <w:r w:rsidR="00D821D2" w:rsidRPr="00820BA4">
        <w:rPr>
          <w:rFonts w:ascii="Times New Roman" w:hAnsi="Times New Roman" w:cs="Times New Roman"/>
          <w:color w:val="000000"/>
          <w:sz w:val="24"/>
          <w:szCs w:val="24"/>
        </w:rPr>
        <w:t>de ex.:</w:t>
      </w:r>
      <w:r w:rsidR="00767864" w:rsidRPr="00820BA4">
        <w:rPr>
          <w:rFonts w:ascii="Times New Roman" w:hAnsi="Times New Roman" w:cs="Times New Roman"/>
          <w:color w:val="000000"/>
          <w:sz w:val="24"/>
          <w:szCs w:val="24"/>
        </w:rPr>
        <w:t xml:space="preserve"> Deeth Williams Wall), </w:t>
      </w:r>
      <w:r w:rsidRPr="00820BA4">
        <w:rPr>
          <w:rFonts w:ascii="Times New Roman" w:hAnsi="Times New Roman" w:cs="Times New Roman"/>
          <w:color w:val="000000"/>
          <w:sz w:val="24"/>
          <w:szCs w:val="24"/>
        </w:rPr>
        <w:t xml:space="preserve">dreptul muncii </w:t>
      </w:r>
      <w:r w:rsidR="00767864" w:rsidRPr="00820BA4">
        <w:rPr>
          <w:rFonts w:ascii="Times New Roman" w:hAnsi="Times New Roman" w:cs="Times New Roman"/>
          <w:color w:val="000000"/>
          <w:sz w:val="24"/>
          <w:szCs w:val="24"/>
        </w:rPr>
        <w:t>(</w:t>
      </w:r>
      <w:r w:rsidR="00D821D2" w:rsidRPr="00820BA4">
        <w:rPr>
          <w:rFonts w:ascii="Times New Roman" w:hAnsi="Times New Roman" w:cs="Times New Roman"/>
          <w:color w:val="000000"/>
          <w:sz w:val="24"/>
          <w:szCs w:val="24"/>
        </w:rPr>
        <w:t>de ex.:</w:t>
      </w:r>
      <w:r w:rsidR="00767864" w:rsidRPr="00820BA4">
        <w:rPr>
          <w:rFonts w:ascii="Times New Roman" w:hAnsi="Times New Roman" w:cs="Times New Roman"/>
          <w:color w:val="000000"/>
          <w:sz w:val="24"/>
          <w:szCs w:val="24"/>
        </w:rPr>
        <w:t xml:space="preserve"> Kuretzky Vassos Henderson LLP)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fiscalitate </w:t>
      </w:r>
      <w:r w:rsidR="00767864" w:rsidRPr="00820BA4">
        <w:rPr>
          <w:rFonts w:ascii="Times New Roman" w:hAnsi="Times New Roman" w:cs="Times New Roman"/>
          <w:color w:val="000000"/>
          <w:sz w:val="24"/>
          <w:szCs w:val="24"/>
        </w:rPr>
        <w:t>(</w:t>
      </w:r>
      <w:r w:rsidR="00D821D2" w:rsidRPr="00820BA4">
        <w:rPr>
          <w:rFonts w:ascii="Times New Roman" w:hAnsi="Times New Roman" w:cs="Times New Roman"/>
          <w:color w:val="000000"/>
          <w:sz w:val="24"/>
          <w:szCs w:val="24"/>
        </w:rPr>
        <w:t>de ex.:</w:t>
      </w:r>
      <w:r w:rsidR="00767864" w:rsidRPr="00820BA4">
        <w:rPr>
          <w:rFonts w:ascii="Times New Roman" w:hAnsi="Times New Roman" w:cs="Times New Roman"/>
          <w:color w:val="000000"/>
          <w:sz w:val="24"/>
          <w:szCs w:val="24"/>
        </w:rPr>
        <w:t xml:space="preserve"> Millar Kreklewetz LLP). </w:t>
      </w:r>
      <w:r w:rsidRPr="00820BA4">
        <w:rPr>
          <w:rFonts w:ascii="Times New Roman" w:hAnsi="Times New Roman" w:cs="Times New Roman"/>
          <w:color w:val="000000"/>
          <w:sz w:val="24"/>
          <w:szCs w:val="24"/>
        </w:rPr>
        <w:t>Firmele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ă au în general costuri neprevăzute mai mici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pot oferi servicii la nivel </w:t>
      </w:r>
      <w:r w:rsidR="00767864" w:rsidRPr="00820BA4">
        <w:rPr>
          <w:rFonts w:ascii="Times New Roman" w:hAnsi="Times New Roman" w:cs="Times New Roman"/>
          <w:color w:val="000000"/>
          <w:sz w:val="24"/>
          <w:szCs w:val="24"/>
        </w:rPr>
        <w:t xml:space="preserve">local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ional, deoarece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valorifică specialitatea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nu loca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ia </w:t>
      </w:r>
      <w:r w:rsidR="00767864" w:rsidRPr="00820BA4">
        <w:rPr>
          <w:rFonts w:ascii="Times New Roman" w:hAnsi="Times New Roman" w:cs="Times New Roman"/>
          <w:color w:val="000000"/>
          <w:sz w:val="24"/>
          <w:szCs w:val="24"/>
        </w:rPr>
        <w:t xml:space="preserve">(Khan 2014). </w:t>
      </w:r>
      <w:r w:rsidRPr="00820BA4">
        <w:rPr>
          <w:rFonts w:ascii="Times New Roman" w:hAnsi="Times New Roman" w:cs="Times New Roman"/>
          <w:color w:val="000000"/>
          <w:sz w:val="24"/>
          <w:szCs w:val="24"/>
        </w:rPr>
        <w:t>Deschiderea unui cabinet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ă poate fi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i o posibilitate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de a-</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dezvolta propria afacere fără structura corporativă a firmelor mari</w:t>
      </w:r>
      <w:r w:rsidR="00767864" w:rsidRPr="00820BA4">
        <w:rPr>
          <w:rFonts w:ascii="Times New Roman" w:hAnsi="Times New Roman" w:cs="Times New Roman"/>
          <w:color w:val="000000"/>
          <w:sz w:val="24"/>
          <w:szCs w:val="24"/>
        </w:rPr>
        <w:t>.</w:t>
      </w:r>
    </w:p>
    <w:p w:rsidR="00767864" w:rsidRPr="00820BA4" w:rsidRDefault="00802155"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Numărul firmelor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ă a crescut pe măsură ce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au identificat o oportunitate de a activa pe o anumită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 mod mai competitiv decât firmele mai mari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cu sedii în mai multe loca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Un fost avocat coordonator al unei firme din </w:t>
      </w:r>
      <w:r w:rsidR="00121035" w:rsidRPr="00820BA4">
        <w:rPr>
          <w:rFonts w:ascii="Times New Roman" w:hAnsi="Times New Roman" w:cs="Times New Roman"/>
          <w:color w:val="000000"/>
          <w:sz w:val="24"/>
          <w:szCs w:val="24"/>
        </w:rPr>
        <w:t>Londra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Europa afirmă că „firmele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dar specializate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sunt adeseori lideri 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 domeniul lor –</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ob</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inerea statutului de lider de pia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ă înseamnă câ</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tigarea unui avantaj competitiv asupra concuren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ilor” </w:t>
      </w:r>
      <w:r w:rsidR="00767864" w:rsidRPr="00820BA4">
        <w:rPr>
          <w:rFonts w:ascii="Times New Roman" w:hAnsi="Times New Roman" w:cs="Times New Roman"/>
          <w:color w:val="000000"/>
          <w:sz w:val="24"/>
          <w:szCs w:val="24"/>
        </w:rPr>
        <w:t>(</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Bentley 2015). </w:t>
      </w:r>
      <w:r w:rsidRPr="00820BA4">
        <w:rPr>
          <w:rFonts w:ascii="Times New Roman" w:hAnsi="Times New Roman" w:cs="Times New Roman"/>
          <w:color w:val="000000"/>
          <w:sz w:val="24"/>
          <w:szCs w:val="24"/>
        </w:rPr>
        <w:t>Un avantaj principal al deschiderii unui cabinet de ni</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 xml:space="preserve">ă constă din perspectiva clară a ceea ce face firma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un mesaj de </w:t>
      </w:r>
      <w:r w:rsidR="00767864" w:rsidRPr="00820BA4">
        <w:rPr>
          <w:rFonts w:ascii="Times New Roman" w:hAnsi="Times New Roman" w:cs="Times New Roman"/>
          <w:color w:val="000000"/>
          <w:sz w:val="24"/>
          <w:szCs w:val="24"/>
        </w:rPr>
        <w:t xml:space="preserve">brand </w:t>
      </w:r>
      <w:r w:rsidRPr="00820BA4">
        <w:rPr>
          <w:rFonts w:ascii="Times New Roman" w:hAnsi="Times New Roman" w:cs="Times New Roman"/>
          <w:color w:val="000000"/>
          <w:sz w:val="24"/>
          <w:szCs w:val="24"/>
        </w:rPr>
        <w:t>clar</w:t>
      </w:r>
      <w:r w:rsidR="00767864" w:rsidRPr="00820BA4">
        <w:rPr>
          <w:rFonts w:ascii="Times New Roman" w:hAnsi="Times New Roman" w:cs="Times New Roman"/>
          <w:color w:val="000000"/>
          <w:sz w:val="24"/>
          <w:szCs w:val="24"/>
        </w:rPr>
        <w:t>.</w:t>
      </w:r>
    </w:p>
    <w:p w:rsidR="00767864" w:rsidRPr="00820BA4" w:rsidRDefault="00802155"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Însă,</w:t>
      </w:r>
      <w:r w:rsidR="00767864"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767864" w:rsidRPr="00820BA4">
        <w:rPr>
          <w:rFonts w:ascii="Times New Roman" w:hAnsi="Times New Roman" w:cs="Times New Roman"/>
          <w:color w:val="000000"/>
          <w:sz w:val="24"/>
          <w:szCs w:val="24"/>
        </w:rPr>
        <w:t xml:space="preserve"> </w:t>
      </w:r>
      <w:r w:rsidR="00080A38" w:rsidRPr="00820BA4">
        <w:rPr>
          <w:rFonts w:ascii="Times New Roman" w:hAnsi="Times New Roman" w:cs="Times New Roman"/>
          <w:color w:val="000000"/>
          <w:sz w:val="24"/>
          <w:szCs w:val="24"/>
        </w:rPr>
        <w:t>atrage aten</w:t>
      </w:r>
      <w:r w:rsidR="00FC7327">
        <w:rPr>
          <w:rFonts w:ascii="Times New Roman" w:hAnsi="Times New Roman" w:cs="Times New Roman"/>
          <w:color w:val="000000"/>
          <w:sz w:val="24"/>
          <w:szCs w:val="24"/>
        </w:rPr>
        <w:t>ţ</w:t>
      </w:r>
      <w:r w:rsidR="00080A38" w:rsidRPr="00820BA4">
        <w:rPr>
          <w:rFonts w:ascii="Times New Roman" w:hAnsi="Times New Roman" w:cs="Times New Roman"/>
          <w:color w:val="000000"/>
          <w:sz w:val="24"/>
          <w:szCs w:val="24"/>
        </w:rPr>
        <w:t>ia că firmele mai mici ce furnizează servicii specializate sau de ni</w:t>
      </w:r>
      <w:r w:rsidR="00FC7327">
        <w:rPr>
          <w:rFonts w:ascii="Times New Roman" w:hAnsi="Times New Roman" w:cs="Times New Roman"/>
          <w:color w:val="000000"/>
          <w:sz w:val="24"/>
          <w:szCs w:val="24"/>
        </w:rPr>
        <w:t>ş</w:t>
      </w:r>
      <w:r w:rsidR="00080A38" w:rsidRPr="00820BA4">
        <w:rPr>
          <w:rFonts w:ascii="Times New Roman" w:hAnsi="Times New Roman" w:cs="Times New Roman"/>
          <w:color w:val="000000"/>
          <w:sz w:val="24"/>
          <w:szCs w:val="24"/>
        </w:rPr>
        <w:t>ă ar putea să î</w:t>
      </w:r>
      <w:r w:rsidR="00FC7327">
        <w:rPr>
          <w:rFonts w:ascii="Times New Roman" w:hAnsi="Times New Roman" w:cs="Times New Roman"/>
          <w:color w:val="000000"/>
          <w:sz w:val="24"/>
          <w:szCs w:val="24"/>
        </w:rPr>
        <w:t>ş</w:t>
      </w:r>
      <w:r w:rsidR="00080A38" w:rsidRPr="00820BA4">
        <w:rPr>
          <w:rFonts w:ascii="Times New Roman" w:hAnsi="Times New Roman" w:cs="Times New Roman"/>
          <w:color w:val="000000"/>
          <w:sz w:val="24"/>
          <w:szCs w:val="24"/>
        </w:rPr>
        <w:t>i asume „riscuri deosebite, în cazul în care obiectul lor principal de activitate</w:t>
      </w:r>
      <w:r w:rsidR="00767864" w:rsidRPr="00820BA4">
        <w:rPr>
          <w:rFonts w:ascii="Times New Roman" w:hAnsi="Times New Roman" w:cs="Times New Roman"/>
          <w:color w:val="000000"/>
          <w:sz w:val="24"/>
          <w:szCs w:val="24"/>
        </w:rPr>
        <w:t xml:space="preserve">, </w:t>
      </w:r>
      <w:r w:rsidR="00080A38" w:rsidRPr="00820BA4">
        <w:rPr>
          <w:rFonts w:ascii="Times New Roman" w:hAnsi="Times New Roman" w:cs="Times New Roman"/>
          <w:color w:val="000000"/>
          <w:sz w:val="24"/>
          <w:szCs w:val="24"/>
        </w:rPr>
        <w:t>cum ar fi asisten</w:t>
      </w:r>
      <w:r w:rsidR="00FC7327">
        <w:rPr>
          <w:rFonts w:ascii="Times New Roman" w:hAnsi="Times New Roman" w:cs="Times New Roman"/>
          <w:color w:val="000000"/>
          <w:sz w:val="24"/>
          <w:szCs w:val="24"/>
        </w:rPr>
        <w:t>ţ</w:t>
      </w:r>
      <w:r w:rsidR="00080A38" w:rsidRPr="00820BA4">
        <w:rPr>
          <w:rFonts w:ascii="Times New Roman" w:hAnsi="Times New Roman" w:cs="Times New Roman"/>
          <w:color w:val="000000"/>
          <w:sz w:val="24"/>
          <w:szCs w:val="24"/>
        </w:rPr>
        <w:t xml:space="preserve">a judiciară sau </w:t>
      </w:r>
      <w:r w:rsidR="003E4063" w:rsidRPr="00820BA4">
        <w:rPr>
          <w:rFonts w:ascii="Times New Roman" w:hAnsi="Times New Roman" w:cs="Times New Roman"/>
          <w:color w:val="000000"/>
          <w:sz w:val="24"/>
          <w:szCs w:val="24"/>
        </w:rPr>
        <w:t>despăgubiri pentru vătămare corporală</w:t>
      </w:r>
      <w:r w:rsidR="00767864" w:rsidRPr="00820BA4">
        <w:rPr>
          <w:rFonts w:ascii="Times New Roman" w:hAnsi="Times New Roman" w:cs="Times New Roman"/>
          <w:color w:val="000000"/>
          <w:sz w:val="24"/>
          <w:szCs w:val="24"/>
        </w:rPr>
        <w:t xml:space="preserve">, </w:t>
      </w:r>
      <w:r w:rsidR="00080A38" w:rsidRPr="00820BA4">
        <w:rPr>
          <w:rFonts w:ascii="Times New Roman" w:hAnsi="Times New Roman" w:cs="Times New Roman"/>
          <w:color w:val="000000"/>
          <w:sz w:val="24"/>
          <w:szCs w:val="24"/>
        </w:rPr>
        <w:t xml:space="preserve">începe să </w:t>
      </w:r>
      <w:r w:rsidR="00C143C7" w:rsidRPr="00820BA4">
        <w:rPr>
          <w:rFonts w:ascii="Times New Roman" w:hAnsi="Times New Roman" w:cs="Times New Roman"/>
          <w:color w:val="000000"/>
          <w:sz w:val="24"/>
          <w:szCs w:val="24"/>
        </w:rPr>
        <w:t xml:space="preserve">dispară” </w:t>
      </w:r>
      <w:r w:rsidR="00767864" w:rsidRPr="00820BA4">
        <w:rPr>
          <w:rFonts w:ascii="Times New Roman" w:hAnsi="Times New Roman" w:cs="Times New Roman"/>
          <w:color w:val="000000"/>
          <w:sz w:val="24"/>
          <w:szCs w:val="24"/>
        </w:rPr>
        <w:t>(</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Bentley 2015) </w:t>
      </w:r>
      <w:r w:rsidR="00C143C7"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C143C7" w:rsidRPr="00820BA4">
        <w:rPr>
          <w:rFonts w:ascii="Times New Roman" w:hAnsi="Times New Roman" w:cs="Times New Roman"/>
          <w:color w:val="000000"/>
          <w:sz w:val="24"/>
          <w:szCs w:val="24"/>
        </w:rPr>
        <w:t xml:space="preserve">iar aceasta ar putea reprezenta </w:t>
      </w:r>
      <w:r w:rsidR="00FC7327">
        <w:rPr>
          <w:rFonts w:ascii="Times New Roman" w:hAnsi="Times New Roman" w:cs="Times New Roman"/>
          <w:color w:val="000000"/>
          <w:sz w:val="24"/>
          <w:szCs w:val="24"/>
        </w:rPr>
        <w:t>ş</w:t>
      </w:r>
      <w:r w:rsidR="00C143C7" w:rsidRPr="00820BA4">
        <w:rPr>
          <w:rFonts w:ascii="Times New Roman" w:hAnsi="Times New Roman" w:cs="Times New Roman"/>
          <w:color w:val="000000"/>
          <w:sz w:val="24"/>
          <w:szCs w:val="24"/>
        </w:rPr>
        <w:t>i o explica</w:t>
      </w:r>
      <w:r w:rsidR="00FC7327">
        <w:rPr>
          <w:rFonts w:ascii="Times New Roman" w:hAnsi="Times New Roman" w:cs="Times New Roman"/>
          <w:color w:val="000000"/>
          <w:sz w:val="24"/>
          <w:szCs w:val="24"/>
        </w:rPr>
        <w:t>ţ</w:t>
      </w:r>
      <w:r w:rsidR="00C143C7" w:rsidRPr="00820BA4">
        <w:rPr>
          <w:rFonts w:ascii="Times New Roman" w:hAnsi="Times New Roman" w:cs="Times New Roman"/>
          <w:color w:val="000000"/>
          <w:sz w:val="24"/>
          <w:szCs w:val="24"/>
        </w:rPr>
        <w:t>ie pentru cre</w:t>
      </w:r>
      <w:r w:rsidR="00FC7327">
        <w:rPr>
          <w:rFonts w:ascii="Times New Roman" w:hAnsi="Times New Roman" w:cs="Times New Roman"/>
          <w:color w:val="000000"/>
          <w:sz w:val="24"/>
          <w:szCs w:val="24"/>
        </w:rPr>
        <w:t>ş</w:t>
      </w:r>
      <w:r w:rsidR="00C143C7" w:rsidRPr="00820BA4">
        <w:rPr>
          <w:rFonts w:ascii="Times New Roman" w:hAnsi="Times New Roman" w:cs="Times New Roman"/>
          <w:color w:val="000000"/>
          <w:sz w:val="24"/>
          <w:szCs w:val="24"/>
        </w:rPr>
        <w:t xml:space="preserve">terea companiilor </w:t>
      </w:r>
      <w:r w:rsidR="00814D5C" w:rsidRPr="00820BA4">
        <w:rPr>
          <w:rFonts w:ascii="Times New Roman" w:hAnsi="Times New Roman" w:cs="Times New Roman"/>
          <w:color w:val="000000"/>
          <w:sz w:val="24"/>
          <w:szCs w:val="24"/>
        </w:rPr>
        <w:t>IMM</w:t>
      </w:r>
      <w:r w:rsidR="00767864" w:rsidRPr="00820BA4">
        <w:rPr>
          <w:rFonts w:ascii="Times New Roman" w:hAnsi="Times New Roman" w:cs="Times New Roman"/>
          <w:color w:val="000000"/>
          <w:sz w:val="24"/>
          <w:szCs w:val="24"/>
        </w:rPr>
        <w:t xml:space="preserve"> </w:t>
      </w:r>
      <w:r w:rsidR="00C143C7" w:rsidRPr="00820BA4">
        <w:rPr>
          <w:rFonts w:ascii="Times New Roman" w:hAnsi="Times New Roman" w:cs="Times New Roman"/>
          <w:color w:val="000000"/>
          <w:sz w:val="24"/>
          <w:szCs w:val="24"/>
        </w:rPr>
        <w:t xml:space="preserve">pe </w:t>
      </w:r>
      <w:r w:rsidR="00767864" w:rsidRPr="00820BA4">
        <w:rPr>
          <w:rFonts w:ascii="Times New Roman" w:hAnsi="Times New Roman" w:cs="Times New Roman"/>
          <w:color w:val="000000"/>
          <w:sz w:val="24"/>
          <w:szCs w:val="24"/>
        </w:rPr>
        <w:t>B2B (</w:t>
      </w:r>
      <w:r w:rsidR="00C143C7" w:rsidRPr="00820BA4">
        <w:rPr>
          <w:rFonts w:ascii="Times New Roman" w:hAnsi="Times New Roman" w:cs="Times New Roman"/>
          <w:i/>
          <w:color w:val="000000"/>
          <w:sz w:val="24"/>
          <w:szCs w:val="24"/>
        </w:rPr>
        <w:t>vezi</w:t>
      </w:r>
      <w:r w:rsidR="00C143C7" w:rsidRPr="00820BA4">
        <w:rPr>
          <w:rFonts w:ascii="Times New Roman" w:hAnsi="Times New Roman" w:cs="Times New Roman"/>
          <w:color w:val="000000"/>
          <w:sz w:val="24"/>
          <w:szCs w:val="24"/>
        </w:rPr>
        <w:t xml:space="preserve"> sec</w:t>
      </w:r>
      <w:r w:rsidR="00FC7327">
        <w:rPr>
          <w:rFonts w:ascii="Times New Roman" w:hAnsi="Times New Roman" w:cs="Times New Roman"/>
          <w:color w:val="000000"/>
          <w:sz w:val="24"/>
          <w:szCs w:val="24"/>
        </w:rPr>
        <w:t>ţ</w:t>
      </w:r>
      <w:r w:rsidR="00C143C7" w:rsidRPr="00820BA4">
        <w:rPr>
          <w:rFonts w:ascii="Times New Roman" w:hAnsi="Times New Roman" w:cs="Times New Roman"/>
          <w:color w:val="000000"/>
          <w:sz w:val="24"/>
          <w:szCs w:val="24"/>
        </w:rPr>
        <w:t xml:space="preserve">iunea </w:t>
      </w:r>
      <w:r w:rsidR="00767864" w:rsidRPr="00820BA4">
        <w:rPr>
          <w:rFonts w:ascii="Times New Roman" w:hAnsi="Times New Roman" w:cs="Times New Roman"/>
          <w:color w:val="000000"/>
          <w:sz w:val="24"/>
          <w:szCs w:val="24"/>
        </w:rPr>
        <w:t>2.1).</w:t>
      </w:r>
    </w:p>
    <w:p w:rsidR="00767864" w:rsidRPr="004D2118" w:rsidRDefault="00767864" w:rsidP="004D2118">
      <w:pPr>
        <w:pStyle w:val="Heading3"/>
        <w:spacing w:before="120" w:after="120" w:line="276" w:lineRule="auto"/>
        <w:rPr>
          <w:rFonts w:ascii="Times New Roman" w:hAnsi="Times New Roman"/>
          <w:color w:val="6EA149"/>
          <w:sz w:val="24"/>
          <w:szCs w:val="24"/>
        </w:rPr>
      </w:pPr>
      <w:bookmarkStart w:id="45" w:name="_Toc443984961"/>
      <w:r w:rsidRPr="004D2118">
        <w:rPr>
          <w:rFonts w:ascii="Times New Roman" w:hAnsi="Times New Roman"/>
          <w:color w:val="6EA149"/>
          <w:sz w:val="24"/>
          <w:szCs w:val="24"/>
        </w:rPr>
        <w:t xml:space="preserve">4.5.6 </w:t>
      </w:r>
      <w:r w:rsidR="001014D9" w:rsidRPr="004D2118">
        <w:rPr>
          <w:rFonts w:ascii="Times New Roman" w:hAnsi="Times New Roman"/>
          <w:color w:val="6EA149"/>
          <w:sz w:val="24"/>
          <w:szCs w:val="24"/>
        </w:rPr>
        <w:t>Din partea furnizorilor nereglementa</w:t>
      </w:r>
      <w:r w:rsidR="00FC7327">
        <w:rPr>
          <w:rFonts w:ascii="Times New Roman" w:hAnsi="Times New Roman"/>
          <w:color w:val="6EA149"/>
          <w:sz w:val="24"/>
          <w:szCs w:val="24"/>
        </w:rPr>
        <w:t>ţ</w:t>
      </w:r>
      <w:r w:rsidR="001014D9" w:rsidRPr="004D2118">
        <w:rPr>
          <w:rFonts w:ascii="Times New Roman" w:hAnsi="Times New Roman"/>
          <w:color w:val="6EA149"/>
          <w:sz w:val="24"/>
          <w:szCs w:val="24"/>
        </w:rPr>
        <w:t>i</w:t>
      </w:r>
      <w:bookmarkEnd w:id="45"/>
    </w:p>
    <w:p w:rsidR="00767864" w:rsidRPr="00820BA4" w:rsidRDefault="001014D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Furnizorii nereglementa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persoanele neautorizate pot furniza servicii </w:t>
      </w:r>
      <w:r w:rsidR="00767864" w:rsidRPr="00820BA4">
        <w:rPr>
          <w:rFonts w:ascii="Times New Roman" w:hAnsi="Times New Roman" w:cs="Times New Roman"/>
          <w:color w:val="000000"/>
          <w:sz w:val="24"/>
          <w:szCs w:val="24"/>
        </w:rPr>
        <w:t xml:space="preserve">direct </w:t>
      </w:r>
      <w:r w:rsidRPr="00820BA4">
        <w:rPr>
          <w:rFonts w:ascii="Times New Roman" w:hAnsi="Times New Roman" w:cs="Times New Roman"/>
          <w:color w:val="000000"/>
          <w:sz w:val="24"/>
          <w:szCs w:val="24"/>
        </w:rPr>
        <w:t xml:space="preserve">publicului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societă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ilor comerciale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cadrul unui birou privat sau lucrând ca func</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ionari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firme din alte domenii decât domeniul juridic </w:t>
      </w:r>
      <w:r w:rsidR="00767864" w:rsidRPr="00820BA4">
        <w:rPr>
          <w:rFonts w:ascii="Times New Roman" w:hAnsi="Times New Roman" w:cs="Times New Roman"/>
          <w:color w:val="000000"/>
          <w:sz w:val="24"/>
          <w:szCs w:val="24"/>
        </w:rPr>
        <w:t xml:space="preserve">(LSB 2011:99, </w:t>
      </w:r>
      <w:r w:rsidRPr="00820BA4">
        <w:rPr>
          <w:rFonts w:ascii="Times New Roman" w:hAnsi="Times New Roman" w:cs="Times New Roman"/>
          <w:i/>
          <w:color w:val="000000"/>
          <w:sz w:val="24"/>
          <w:szCs w:val="24"/>
        </w:rPr>
        <w:t>vezi</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Figura</w:t>
      </w:r>
      <w:r w:rsidR="00767864" w:rsidRPr="00820BA4">
        <w:rPr>
          <w:rFonts w:ascii="Times New Roman" w:hAnsi="Times New Roman" w:cs="Times New Roman"/>
          <w:color w:val="000000"/>
          <w:sz w:val="24"/>
          <w:szCs w:val="24"/>
        </w:rPr>
        <w:t xml:space="preserve"> 6 </w:t>
      </w:r>
      <w:r w:rsidRPr="00820BA4">
        <w:rPr>
          <w:rFonts w:ascii="Times New Roman" w:hAnsi="Times New Roman" w:cs="Times New Roman"/>
          <w:color w:val="000000"/>
          <w:sz w:val="24"/>
          <w:szCs w:val="24"/>
        </w:rPr>
        <w:t xml:space="preserve">de la pagina </w:t>
      </w:r>
      <w:r w:rsidR="00767864" w:rsidRPr="00820BA4">
        <w:rPr>
          <w:rFonts w:ascii="Times New Roman" w:hAnsi="Times New Roman" w:cs="Times New Roman"/>
          <w:color w:val="000000"/>
          <w:sz w:val="24"/>
          <w:szCs w:val="24"/>
        </w:rPr>
        <w:t xml:space="preserve">29). </w:t>
      </w:r>
      <w:r w:rsidRPr="00820BA4">
        <w:rPr>
          <w:rFonts w:ascii="Times New Roman" w:hAnsi="Times New Roman" w:cs="Times New Roman"/>
          <w:color w:val="000000"/>
          <w:sz w:val="24"/>
          <w:szCs w:val="24"/>
        </w:rPr>
        <w:t>Informa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cu privire la firme nereglementate ce oferă servicii juridice cu scop lucrativ sunt limitate</w:t>
      </w:r>
      <w:r w:rsidR="00767864" w:rsidRPr="00820BA4">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Cu toate acestea</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 această zonă sunt incluse o serie întreagă de entită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i, de la firme mici specializate în întocmirea de testamente, până la branduri de renume, precum </w:t>
      </w:r>
      <w:r w:rsidR="00767864" w:rsidRPr="00820BA4">
        <w:rPr>
          <w:rFonts w:ascii="Times New Roman" w:hAnsi="Times New Roman" w:cs="Times New Roman"/>
          <w:color w:val="000000"/>
          <w:sz w:val="24"/>
          <w:szCs w:val="24"/>
        </w:rPr>
        <w:t>CPP.</w:t>
      </w:r>
    </w:p>
    <w:p w:rsidR="00767864" w:rsidRPr="00820BA4" w:rsidRDefault="001014D9"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Un participant la</w:t>
      </w:r>
      <w:r w:rsidR="00767864" w:rsidRPr="00820BA4">
        <w:rPr>
          <w:rFonts w:ascii="Times New Roman" w:hAnsi="Times New Roman" w:cs="Times New Roman"/>
          <w:color w:val="000000"/>
          <w:sz w:val="24"/>
          <w:szCs w:val="24"/>
        </w:rPr>
        <w:t xml:space="preserve"> </w:t>
      </w:r>
      <w:r w:rsidR="00C33477">
        <w:rPr>
          <w:rFonts w:ascii="Times New Roman" w:hAnsi="Times New Roman" w:cs="Times New Roman"/>
          <w:color w:val="000000"/>
          <w:sz w:val="24"/>
          <w:szCs w:val="24"/>
        </w:rPr>
        <w:t>Grupul de consultare pentru viitor</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a atins un punct </w:t>
      </w:r>
      <w:r w:rsidR="00767864" w:rsidRPr="00820BA4">
        <w:rPr>
          <w:rFonts w:ascii="Times New Roman" w:hAnsi="Times New Roman" w:cs="Times New Roman"/>
          <w:color w:val="000000"/>
          <w:sz w:val="24"/>
          <w:szCs w:val="24"/>
        </w:rPr>
        <w:t>important:</w:t>
      </w:r>
    </w:p>
    <w:p w:rsidR="00767864" w:rsidRPr="00820BA4" w:rsidRDefault="001014D9"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i/>
          <w:iCs/>
          <w:color w:val="6EA149"/>
          <w:sz w:val="24"/>
          <w:szCs w:val="24"/>
        </w:rPr>
        <w:t>„Există concuren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 din partea furnizorilor nereglementa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 xml:space="preserve">i de </w:t>
      </w:r>
      <w:r w:rsidR="00814D5C" w:rsidRPr="00820BA4">
        <w:rPr>
          <w:rFonts w:ascii="Times New Roman" w:hAnsi="Times New Roman" w:cs="Times New Roman"/>
          <w:i/>
          <w:iCs/>
          <w:color w:val="6EA149"/>
          <w:sz w:val="24"/>
          <w:szCs w:val="24"/>
        </w:rPr>
        <w:t>servicii juridice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Abrogarea propusă</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din toate motivele practice</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a regulii de separare a activită</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ii</w:t>
      </w:r>
      <w:r w:rsidRPr="00820BA4">
        <w:rPr>
          <w:rStyle w:val="FootnoteReference"/>
          <w:rFonts w:ascii="Times New Roman" w:hAnsi="Times New Roman" w:cs="Times New Roman"/>
          <w:i/>
          <w:iCs/>
          <w:color w:val="6EA149"/>
          <w:sz w:val="24"/>
          <w:szCs w:val="24"/>
        </w:rPr>
        <w:footnoteReference w:id="15"/>
      </w:r>
      <w:r w:rsidRPr="00820BA4">
        <w:rPr>
          <w:rFonts w:ascii="Times New Roman" w:hAnsi="Times New Roman" w:cs="Times New Roman"/>
          <w:i/>
          <w:iCs/>
          <w:color w:val="6EA149"/>
          <w:sz w:val="24"/>
          <w:szCs w:val="24"/>
        </w:rPr>
        <w:t xml:space="preserve"> va permite</w:t>
      </w:r>
      <w:r w:rsidR="00767864" w:rsidRPr="00820BA4">
        <w:rPr>
          <w:rFonts w:ascii="Times New Roman" w:hAnsi="Times New Roman" w:cs="Times New Roman"/>
          <w:i/>
          <w:iCs/>
          <w:color w:val="6EA149"/>
          <w:sz w:val="24"/>
          <w:szCs w:val="24"/>
        </w:rPr>
        <w:t xml:space="preserve"> </w:t>
      </w:r>
      <w:r w:rsidR="001F343F" w:rsidRPr="00820BA4">
        <w:rPr>
          <w:rFonts w:ascii="Times New Roman" w:hAnsi="Times New Roman" w:cs="Times New Roman"/>
          <w:i/>
          <w:iCs/>
          <w:color w:val="6EA149"/>
          <w:sz w:val="24"/>
          <w:szCs w:val="24"/>
        </w:rPr>
        <w:t>avoca</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w:t>
      </w:r>
      <w:r w:rsidRPr="00820BA4">
        <w:rPr>
          <w:rFonts w:ascii="Times New Roman" w:hAnsi="Times New Roman" w:cs="Times New Roman"/>
          <w:i/>
          <w:iCs/>
          <w:color w:val="6EA149"/>
          <w:sz w:val="24"/>
          <w:szCs w:val="24"/>
        </w:rPr>
        <w:t>lor</w:t>
      </w:r>
      <w:r w:rsidR="001F343F" w:rsidRPr="00820BA4">
        <w:rPr>
          <w:rFonts w:ascii="Times New Roman" w:hAnsi="Times New Roman" w:cs="Times New Roman"/>
          <w:i/>
          <w:iCs/>
          <w:color w:val="6EA149"/>
          <w:sz w:val="24"/>
          <w:szCs w:val="24"/>
        </w:rPr>
        <w:t xml:space="preserve"> consultan</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să pătrundă ei în</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w:t>
      </w:r>
      <w:r w:rsidR="00FC7327">
        <w:rPr>
          <w:rFonts w:ascii="Times New Roman" w:hAnsi="Times New Roman" w:cs="Times New Roman"/>
          <w:i/>
          <w:iCs/>
          <w:color w:val="6EA149"/>
          <w:sz w:val="24"/>
          <w:szCs w:val="24"/>
        </w:rPr>
        <w:t>ş</w:t>
      </w:r>
      <w:r w:rsidRPr="00820BA4">
        <w:rPr>
          <w:rFonts w:ascii="Times New Roman" w:hAnsi="Times New Roman" w:cs="Times New Roman"/>
          <w:i/>
          <w:iCs/>
          <w:color w:val="6EA149"/>
          <w:sz w:val="24"/>
          <w:szCs w:val="24"/>
        </w:rPr>
        <w:t>i pe această pia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ă sub formă de furnizori nereglementa</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Pr="00820BA4">
        <w:rPr>
          <w:rFonts w:ascii="Times New Roman" w:hAnsi="Times New Roman" w:cs="Times New Roman"/>
          <w:i/>
          <w:iCs/>
          <w:color w:val="6EA149"/>
          <w:sz w:val="24"/>
          <w:szCs w:val="24"/>
        </w:rPr>
        <w:t>Nu cred că au fost pe deplin în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elese consecin</w:t>
      </w:r>
      <w:r w:rsidR="00FC7327">
        <w:rPr>
          <w:rFonts w:ascii="Times New Roman" w:hAnsi="Times New Roman" w:cs="Times New Roman"/>
          <w:i/>
          <w:iCs/>
          <w:color w:val="6EA149"/>
          <w:sz w:val="24"/>
          <w:szCs w:val="24"/>
        </w:rPr>
        <w:t>ţ</w:t>
      </w:r>
      <w:r w:rsidRPr="00820BA4">
        <w:rPr>
          <w:rFonts w:ascii="Times New Roman" w:hAnsi="Times New Roman" w:cs="Times New Roman"/>
          <w:i/>
          <w:iCs/>
          <w:color w:val="6EA149"/>
          <w:sz w:val="24"/>
          <w:szCs w:val="24"/>
        </w:rPr>
        <w:t>ele acestui fapt</w:t>
      </w:r>
      <w:r w:rsidR="00767864" w:rsidRPr="00820BA4">
        <w:rPr>
          <w:rFonts w:ascii="Times New Roman" w:hAnsi="Times New Roman" w:cs="Times New Roman"/>
          <w:i/>
          <w:iCs/>
          <w:color w:val="6EA149"/>
          <w:sz w:val="24"/>
          <w:szCs w:val="24"/>
        </w:rPr>
        <w:t>.</w:t>
      </w:r>
      <w:r w:rsidRPr="00820BA4">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AA3053" w:rsidRPr="00820BA4">
        <w:rPr>
          <w:rFonts w:ascii="Times New Roman" w:hAnsi="Times New Roman" w:cs="Times New Roman"/>
          <w:i/>
          <w:iCs/>
          <w:color w:val="000000"/>
          <w:sz w:val="24"/>
          <w:szCs w:val="24"/>
        </w:rPr>
        <w:t xml:space="preserve"> - Comitete</w:t>
      </w:r>
      <w:r w:rsidR="00767864" w:rsidRPr="00820BA4">
        <w:rPr>
          <w:rFonts w:ascii="Times New Roman" w:hAnsi="Times New Roman" w:cs="Times New Roman"/>
          <w:i/>
          <w:iCs/>
          <w:color w:val="000000"/>
          <w:sz w:val="24"/>
          <w:szCs w:val="24"/>
        </w:rPr>
        <w:t>)</w:t>
      </w:r>
    </w:p>
    <w:p w:rsidR="005B5637" w:rsidRPr="00820BA4" w:rsidRDefault="001014D9" w:rsidP="00AD505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Chiar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avoca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 consultan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ar putea alege să renun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 xml:space="preserve">e la constrângerile reglementării </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să î</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i valorifice cuno</w:t>
      </w:r>
      <w:r w:rsidR="00FC7327">
        <w:rPr>
          <w:rFonts w:ascii="Times New Roman" w:hAnsi="Times New Roman" w:cs="Times New Roman"/>
          <w:color w:val="000000"/>
          <w:sz w:val="24"/>
          <w:szCs w:val="24"/>
        </w:rPr>
        <w:t>ş</w:t>
      </w:r>
      <w:r w:rsidRPr="00820BA4">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ele juridice pentru a lucra în cadrul sau sub formă de furnizări nereglementa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Încă nu este clar care sunt toate implica</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iile acestei posibilită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 xml:space="preserve">în afară de faptul că persoana respectivă nu va putea folosi titulatura de </w:t>
      </w:r>
      <w:r w:rsidR="001F343F" w:rsidRPr="00820BA4">
        <w:rPr>
          <w:rFonts w:ascii="Times New Roman" w:hAnsi="Times New Roman" w:cs="Times New Roman"/>
          <w:color w:val="000000"/>
          <w:sz w:val="24"/>
          <w:szCs w:val="24"/>
        </w:rPr>
        <w:t>avocat consultant</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sau să practice activită</w:t>
      </w:r>
      <w:r w:rsidR="00FC7327">
        <w:rPr>
          <w:rFonts w:ascii="Times New Roman" w:hAnsi="Times New Roman" w:cs="Times New Roman"/>
          <w:color w:val="000000"/>
          <w:sz w:val="24"/>
          <w:szCs w:val="24"/>
        </w:rPr>
        <w:t>ţ</w:t>
      </w:r>
      <w:r w:rsidRPr="00820BA4">
        <w:rPr>
          <w:rFonts w:ascii="Times New Roman" w:hAnsi="Times New Roman" w:cs="Times New Roman"/>
          <w:color w:val="000000"/>
          <w:sz w:val="24"/>
          <w:szCs w:val="24"/>
        </w:rPr>
        <w:t>i rezervate conform cadrului de reglementare actual</w:t>
      </w:r>
      <w:r w:rsidR="00767864" w:rsidRPr="00820BA4">
        <w:rPr>
          <w:rFonts w:ascii="Times New Roman" w:hAnsi="Times New Roman" w:cs="Times New Roman"/>
          <w:color w:val="000000"/>
          <w:sz w:val="24"/>
          <w:szCs w:val="24"/>
        </w:rPr>
        <w:t>.</w:t>
      </w:r>
    </w:p>
    <w:p w:rsidR="00767864" w:rsidRPr="00820BA4" w:rsidRDefault="0089054E" w:rsidP="0013750F">
      <w:pPr>
        <w:pStyle w:val="Heading1"/>
        <w:spacing w:before="120" w:after="120" w:line="276" w:lineRule="auto"/>
        <w:rPr>
          <w:rFonts w:ascii="Times New Roman" w:hAnsi="Times New Roman"/>
          <w:sz w:val="24"/>
          <w:szCs w:val="24"/>
        </w:rPr>
      </w:pPr>
      <w:r>
        <w:rPr>
          <w:rFonts w:ascii="Times New Roman" w:hAnsi="Times New Roman"/>
          <w:b w:val="0"/>
          <w:bCs w:val="0"/>
          <w:color w:val="000000"/>
          <w:sz w:val="24"/>
          <w:szCs w:val="24"/>
        </w:rPr>
        <w:br w:type="page"/>
      </w:r>
      <w:bookmarkStart w:id="46" w:name="_Toc443984962"/>
      <w:r w:rsidR="00767864" w:rsidRPr="0013750F">
        <w:rPr>
          <w:rFonts w:ascii="Times New Roman" w:hAnsi="Times New Roman"/>
          <w:sz w:val="24"/>
          <w:szCs w:val="24"/>
        </w:rPr>
        <w:t xml:space="preserve">5. </w:t>
      </w:r>
      <w:r w:rsidR="00D85E60" w:rsidRPr="0013750F">
        <w:rPr>
          <w:rFonts w:ascii="Times New Roman" w:hAnsi="Times New Roman"/>
          <w:sz w:val="24"/>
          <w:szCs w:val="24"/>
        </w:rPr>
        <w:t>OPORTUNITĂ</w:t>
      </w:r>
      <w:r w:rsidR="00FC7327">
        <w:rPr>
          <w:rFonts w:ascii="Times New Roman" w:hAnsi="Times New Roman"/>
          <w:sz w:val="24"/>
          <w:szCs w:val="24"/>
        </w:rPr>
        <w:t>Ţ</w:t>
      </w:r>
      <w:r w:rsidR="00D85E60" w:rsidRPr="0013750F">
        <w:rPr>
          <w:rFonts w:ascii="Times New Roman" w:hAnsi="Times New Roman"/>
          <w:sz w:val="24"/>
          <w:szCs w:val="24"/>
        </w:rPr>
        <w:t>I PENTRU AVOCA</w:t>
      </w:r>
      <w:r w:rsidR="00FC7327">
        <w:rPr>
          <w:rFonts w:ascii="Times New Roman" w:hAnsi="Times New Roman"/>
          <w:sz w:val="24"/>
          <w:szCs w:val="24"/>
        </w:rPr>
        <w:t>Ţ</w:t>
      </w:r>
      <w:r w:rsidR="00D85E60" w:rsidRPr="0013750F">
        <w:rPr>
          <w:rFonts w:ascii="Times New Roman" w:hAnsi="Times New Roman"/>
          <w:sz w:val="24"/>
          <w:szCs w:val="24"/>
        </w:rPr>
        <w:t>II CONSULTAN</w:t>
      </w:r>
      <w:r w:rsidR="00FC7327">
        <w:rPr>
          <w:rFonts w:ascii="Times New Roman" w:hAnsi="Times New Roman"/>
          <w:sz w:val="24"/>
          <w:szCs w:val="24"/>
        </w:rPr>
        <w:t>Ţ</w:t>
      </w:r>
      <w:r w:rsidR="00D85E60" w:rsidRPr="0013750F">
        <w:rPr>
          <w:rFonts w:ascii="Times New Roman" w:hAnsi="Times New Roman"/>
          <w:sz w:val="24"/>
          <w:szCs w:val="24"/>
        </w:rPr>
        <w:t>I</w:t>
      </w:r>
      <w:bookmarkEnd w:id="46"/>
      <w:r w:rsidR="00D85E60" w:rsidRPr="0013750F">
        <w:rPr>
          <w:rFonts w:ascii="Times New Roman" w:hAnsi="Times New Roman"/>
          <w:sz w:val="24"/>
          <w:szCs w:val="24"/>
        </w:rPr>
        <w:t xml:space="preserve"> </w:t>
      </w:r>
    </w:p>
    <w:p w:rsidR="00767864" w:rsidRPr="00820BA4" w:rsidRDefault="00D85E60"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6EA149"/>
          <w:sz w:val="24"/>
          <w:szCs w:val="24"/>
        </w:rPr>
        <w:t xml:space="preserve">Schimbările produse pe </w:t>
      </w:r>
      <w:r w:rsidR="001F343F" w:rsidRPr="00820BA4">
        <w:rPr>
          <w:rFonts w:ascii="Times New Roman" w:hAnsi="Times New Roman" w:cs="Times New Roman"/>
          <w:color w:val="6EA149"/>
          <w:sz w:val="24"/>
          <w:szCs w:val="24"/>
        </w:rPr>
        <w:t>pia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a serviciilor juridice</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aduc atât provocări, cât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oportunită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 pentru vânzătorii de servicii </w:t>
      </w:r>
      <w:r w:rsidR="00814D5C" w:rsidRPr="00820BA4">
        <w:rPr>
          <w:rFonts w:ascii="Times New Roman" w:hAnsi="Times New Roman" w:cs="Times New Roman"/>
          <w:color w:val="6EA149"/>
          <w:sz w:val="24"/>
          <w:szCs w:val="24"/>
        </w:rPr>
        <w:t>juridice</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Cu toate acestea</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oportunită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ile pentru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nu pot fi diferen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iate u</w:t>
      </w:r>
      <w:r w:rsidR="00FC7327">
        <w:rPr>
          <w:rFonts w:ascii="Times New Roman" w:hAnsi="Times New Roman" w:cs="Times New Roman"/>
          <w:color w:val="6EA149"/>
          <w:sz w:val="24"/>
          <w:szCs w:val="24"/>
        </w:rPr>
        <w:t>ş</w:t>
      </w:r>
      <w:r w:rsidRPr="00820BA4">
        <w:rPr>
          <w:rFonts w:ascii="Times New Roman" w:hAnsi="Times New Roman" w:cs="Times New Roman"/>
          <w:color w:val="6EA149"/>
          <w:sz w:val="24"/>
          <w:szCs w:val="24"/>
        </w:rPr>
        <w:t>or de oportunită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ile oferite celorlalte tipuri de avoca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sau firmelor nede</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inute de avoca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Ar putea fi rolul Societă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w:t>
      </w:r>
      <w:r w:rsidR="00D804CB" w:rsidRPr="00820BA4">
        <w:rPr>
          <w:rFonts w:ascii="Times New Roman" w:hAnsi="Times New Roman" w:cs="Times New Roman"/>
          <w:color w:val="6EA149"/>
          <w:sz w:val="24"/>
          <w:szCs w:val="24"/>
        </w:rPr>
        <w:t xml:space="preserve"> de Drept</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să ajute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Pr="00820BA4">
        <w:rPr>
          <w:rFonts w:ascii="Times New Roman" w:hAnsi="Times New Roman" w:cs="Times New Roman"/>
          <w:color w:val="6EA149"/>
          <w:sz w:val="24"/>
          <w:szCs w:val="24"/>
        </w:rPr>
        <w:t>i</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să identifice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să profite de oportunită</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În orice situa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ie</w:t>
      </w:r>
      <w:r w:rsidR="00767864" w:rsidRPr="00820BA4">
        <w:rPr>
          <w:rFonts w:ascii="Times New Roman" w:hAnsi="Times New Roman" w:cs="Times New Roman"/>
          <w:color w:val="6EA149"/>
          <w:sz w:val="24"/>
          <w:szCs w:val="24"/>
        </w:rPr>
        <w:t xml:space="preserve">,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Pr="00820BA4">
        <w:rPr>
          <w:rFonts w:ascii="Times New Roman" w:hAnsi="Times New Roman" w:cs="Times New Roman"/>
          <w:color w:val="6EA149"/>
          <w:sz w:val="24"/>
          <w:szCs w:val="24"/>
        </w:rPr>
        <w:t>i</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vor trebui să ac</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 xml:space="preserve">ioneze imediat </w:t>
      </w:r>
      <w:r w:rsidR="00FC7327">
        <w:rPr>
          <w:rFonts w:ascii="Times New Roman" w:hAnsi="Times New Roman" w:cs="Times New Roman"/>
          <w:color w:val="6EA149"/>
          <w:sz w:val="24"/>
          <w:szCs w:val="24"/>
        </w:rPr>
        <w:t>ş</w:t>
      </w:r>
      <w:r w:rsidR="00026AE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 xml:space="preserve">cu încredere, pentru a </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ine pasul cu concuren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ii</w:t>
      </w:r>
      <w:r w:rsidR="00767864" w:rsidRPr="00820BA4">
        <w:rPr>
          <w:rFonts w:ascii="Times New Roman" w:hAnsi="Times New Roman" w:cs="Times New Roman"/>
          <w:color w:val="6EA149"/>
          <w:sz w:val="24"/>
          <w:szCs w:val="24"/>
        </w:rPr>
        <w:t xml:space="preserve">, </w:t>
      </w:r>
      <w:r w:rsidRPr="00820BA4">
        <w:rPr>
          <w:rFonts w:ascii="Times New Roman" w:hAnsi="Times New Roman" w:cs="Times New Roman"/>
          <w:color w:val="6EA149"/>
          <w:sz w:val="24"/>
          <w:szCs w:val="24"/>
        </w:rPr>
        <w:t>indiferent dacă ne referim la al</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avoca</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consultan</w:t>
      </w:r>
      <w:r w:rsidR="00FC7327">
        <w:rPr>
          <w:rFonts w:ascii="Times New Roman" w:hAnsi="Times New Roman" w:cs="Times New Roman"/>
          <w:color w:val="6EA149"/>
          <w:sz w:val="24"/>
          <w:szCs w:val="24"/>
        </w:rPr>
        <w:t>ţ</w:t>
      </w:r>
      <w:r w:rsidRPr="00820BA4">
        <w:rPr>
          <w:rFonts w:ascii="Times New Roman" w:hAnsi="Times New Roman" w:cs="Times New Roman"/>
          <w:color w:val="6EA149"/>
          <w:sz w:val="24"/>
          <w:szCs w:val="24"/>
        </w:rPr>
        <w:t>i sau alte profesii</w:t>
      </w:r>
      <w:r w:rsidR="00767864" w:rsidRPr="00820BA4">
        <w:rPr>
          <w:rFonts w:ascii="Times New Roman" w:hAnsi="Times New Roman" w:cs="Times New Roman"/>
          <w:color w:val="6EA149"/>
          <w:sz w:val="24"/>
          <w:szCs w:val="24"/>
        </w:rPr>
        <w:t>.</w:t>
      </w:r>
    </w:p>
    <w:p w:rsidR="00767864" w:rsidRPr="00820BA4" w:rsidRDefault="00820BA4"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Rămâne oportunitatea de a utiliza tehnologia în vederea cre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terii eficien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experien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ei utilizatorilor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mandatele cu volum mare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cu toate că este posibil ca </w:t>
      </w:r>
      <w:r w:rsidR="00767864" w:rsidRPr="00820BA4">
        <w:rPr>
          <w:rFonts w:ascii="Times New Roman" w:hAnsi="Times New Roman" w:cs="Times New Roman"/>
          <w:color w:val="000000"/>
          <w:sz w:val="24"/>
          <w:szCs w:val="24"/>
        </w:rPr>
        <w:t>impact</w:t>
      </w:r>
      <w:r>
        <w:rPr>
          <w:rFonts w:ascii="Times New Roman" w:hAnsi="Times New Roman" w:cs="Times New Roman"/>
          <w:color w:val="000000"/>
          <w:sz w:val="24"/>
          <w:szCs w:val="24"/>
        </w:rPr>
        <w:t>ul produs în prezent de</w:t>
      </w:r>
      <w:r w:rsidR="00767864" w:rsidRPr="00820BA4">
        <w:rPr>
          <w:rFonts w:ascii="Times New Roman" w:hAnsi="Times New Roman" w:cs="Times New Roman"/>
          <w:color w:val="000000"/>
          <w:sz w:val="24"/>
          <w:szCs w:val="24"/>
        </w:rPr>
        <w:t xml:space="preserve"> </w:t>
      </w:r>
      <w:r w:rsidR="0000585B" w:rsidRPr="00820BA4">
        <w:rPr>
          <w:rFonts w:ascii="Times New Roman" w:hAnsi="Times New Roman" w:cs="Times New Roman"/>
          <w:color w:val="000000"/>
          <w:sz w:val="24"/>
          <w:szCs w:val="24"/>
        </w:rPr>
        <w:t>tehnologie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 activită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ile determinate de proces să se aplaneze până în anul </w:t>
      </w:r>
      <w:r w:rsidR="00767864" w:rsidRPr="00820BA4">
        <w:rPr>
          <w:rFonts w:ascii="Times New Roman" w:hAnsi="Times New Roman" w:cs="Times New Roman"/>
          <w:color w:val="000000"/>
          <w:sz w:val="24"/>
          <w:szCs w:val="24"/>
        </w:rPr>
        <w:t>2020.</w:t>
      </w:r>
    </w:p>
    <w:p w:rsidR="00767864" w:rsidRPr="00820BA4" w:rsidRDefault="00820BA4" w:rsidP="00820BA4">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a de </w:t>
      </w:r>
      <w:r w:rsidR="00767864" w:rsidRPr="00820BA4">
        <w:rPr>
          <w:rFonts w:ascii="Times New Roman" w:hAnsi="Times New Roman" w:cs="Times New Roman"/>
          <w:color w:val="000000"/>
          <w:sz w:val="24"/>
          <w:szCs w:val="24"/>
        </w:rPr>
        <w:t xml:space="preserve">retail, </w:t>
      </w:r>
      <w:r>
        <w:rPr>
          <w:rFonts w:ascii="Times New Roman" w:hAnsi="Times New Roman" w:cs="Times New Roman"/>
          <w:color w:val="000000"/>
          <w:sz w:val="24"/>
          <w:szCs w:val="24"/>
        </w:rPr>
        <w:t>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ile se referă la identificarea modurilor de a </w:t>
      </w:r>
      <w:r w:rsidR="00767864" w:rsidRPr="00820BA4">
        <w:rPr>
          <w:rFonts w:ascii="Times New Roman" w:hAnsi="Times New Roman" w:cs="Times New Roman"/>
          <w:color w:val="000000"/>
          <w:sz w:val="24"/>
          <w:szCs w:val="24"/>
        </w:rPr>
        <w:t>inform</w:t>
      </w:r>
      <w:r>
        <w:rPr>
          <w:rFonts w:ascii="Times New Roman" w:hAnsi="Times New Roman" w:cs="Times New Roman"/>
          <w:color w:val="000000"/>
          <w:sz w:val="24"/>
          <w:szCs w:val="24"/>
        </w:rPr>
        <w:t>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asigura </w:t>
      </w:r>
      <w:r w:rsidR="008E70AE" w:rsidRPr="00820BA4">
        <w:rPr>
          <w:rFonts w:ascii="Times New Roman" w:hAnsi="Times New Roman" w:cs="Times New Roman"/>
          <w:color w:val="000000"/>
          <w:sz w:val="24"/>
          <w:szCs w:val="24"/>
        </w:rPr>
        <w:t>consumatori</w:t>
      </w:r>
      <w:r>
        <w:rPr>
          <w:rFonts w:ascii="Times New Roman" w:hAnsi="Times New Roman" w:cs="Times New Roman"/>
          <w:color w:val="000000"/>
          <w:sz w:val="24"/>
          <w:szCs w:val="24"/>
        </w:rPr>
        <w:t>i în aspecte precum sfera de întindere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w:t>
      </w:r>
      <w:r w:rsidR="00FC7327">
        <w:rPr>
          <w:rFonts w:ascii="Times New Roman" w:hAnsi="Times New Roman" w:cs="Times New Roman"/>
          <w:color w:val="000000"/>
          <w:sz w:val="24"/>
          <w:szCs w:val="24"/>
        </w:rPr>
        <w:t>ţ</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echipă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CF60ED">
        <w:rPr>
          <w:rFonts w:ascii="Times New Roman" w:hAnsi="Times New Roman" w:cs="Times New Roman"/>
          <w:color w:val="000000"/>
          <w:sz w:val="24"/>
          <w:szCs w:val="24"/>
        </w:rPr>
        <w:t>garan</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 xml:space="preserve">. </w:t>
      </w:r>
      <w:r w:rsidR="00CF60ED">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ii consultan</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 xml:space="preserve">i care pot ajuta </w:t>
      </w:r>
      <w:r w:rsidR="008E70AE" w:rsidRPr="00820BA4">
        <w:rPr>
          <w:rFonts w:ascii="Times New Roman" w:hAnsi="Times New Roman" w:cs="Times New Roman"/>
          <w:color w:val="000000"/>
          <w:sz w:val="24"/>
          <w:szCs w:val="24"/>
        </w:rPr>
        <w:t>consumatori</w:t>
      </w:r>
      <w:r w:rsidR="00CF60ED">
        <w:rPr>
          <w:rFonts w:ascii="Times New Roman" w:hAnsi="Times New Roman" w:cs="Times New Roman"/>
          <w:color w:val="000000"/>
          <w:sz w:val="24"/>
          <w:szCs w:val="24"/>
        </w:rPr>
        <w:t>i în</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eleg cu siguran</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 xml:space="preserve">ă aceste aspecte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CF60ED">
        <w:rPr>
          <w:rFonts w:ascii="Times New Roman" w:hAnsi="Times New Roman" w:cs="Times New Roman"/>
          <w:color w:val="000000"/>
          <w:sz w:val="24"/>
          <w:szCs w:val="24"/>
        </w:rPr>
        <w:t>op</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iuni</w:t>
      </w:r>
      <w:r w:rsidR="00767864" w:rsidRPr="00820BA4">
        <w:rPr>
          <w:rFonts w:ascii="Times New Roman" w:hAnsi="Times New Roman" w:cs="Times New Roman"/>
          <w:color w:val="000000"/>
          <w:sz w:val="24"/>
          <w:szCs w:val="24"/>
        </w:rPr>
        <w:t xml:space="preserve">, </w:t>
      </w:r>
      <w:r w:rsidR="00CF60ED">
        <w:rPr>
          <w:rFonts w:ascii="Times New Roman" w:hAnsi="Times New Roman" w:cs="Times New Roman"/>
          <w:color w:val="000000"/>
          <w:sz w:val="24"/>
          <w:szCs w:val="24"/>
        </w:rPr>
        <w:t>promovându-se ca atare</w:t>
      </w:r>
      <w:r w:rsidR="00767864" w:rsidRPr="00820BA4">
        <w:rPr>
          <w:rFonts w:ascii="Times New Roman" w:hAnsi="Times New Roman" w:cs="Times New Roman"/>
          <w:color w:val="000000"/>
          <w:sz w:val="24"/>
          <w:szCs w:val="24"/>
        </w:rPr>
        <w:t xml:space="preserve">, </w:t>
      </w:r>
      <w:r w:rsidR="00CF60ED">
        <w:rPr>
          <w:rFonts w:ascii="Times New Roman" w:hAnsi="Times New Roman" w:cs="Times New Roman"/>
          <w:color w:val="000000"/>
          <w:sz w:val="24"/>
          <w:szCs w:val="24"/>
        </w:rPr>
        <w:t>ar trebui să se descurce în contextul pătrunderii tot mai multor furnizori pe pia</w:t>
      </w:r>
      <w:r w:rsidR="00FC7327">
        <w:rPr>
          <w:rFonts w:ascii="Times New Roman" w:hAnsi="Times New Roman" w:cs="Times New Roman"/>
          <w:color w:val="000000"/>
          <w:sz w:val="24"/>
          <w:szCs w:val="24"/>
        </w:rPr>
        <w:t>ţ</w:t>
      </w:r>
      <w:r w:rsidR="00CF60ED">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CF60ED">
        <w:rPr>
          <w:rFonts w:ascii="Times New Roman" w:hAnsi="Times New Roman" w:cs="Times New Roman"/>
          <w:color w:val="000000"/>
          <w:sz w:val="24"/>
          <w:szCs w:val="24"/>
        </w:rPr>
        <w:t>a accentuării confuziei în ceea ce prive</w:t>
      </w:r>
      <w:r w:rsidR="00FC7327">
        <w:rPr>
          <w:rFonts w:ascii="Times New Roman" w:hAnsi="Times New Roman" w:cs="Times New Roman"/>
          <w:color w:val="000000"/>
          <w:sz w:val="24"/>
          <w:szCs w:val="24"/>
        </w:rPr>
        <w:t>ş</w:t>
      </w:r>
      <w:r w:rsidR="00CF60ED">
        <w:rPr>
          <w:rFonts w:ascii="Times New Roman" w:hAnsi="Times New Roman" w:cs="Times New Roman"/>
          <w:color w:val="000000"/>
          <w:sz w:val="24"/>
          <w:szCs w:val="24"/>
        </w:rPr>
        <w:t>te alegerea</w:t>
      </w:r>
      <w:r w:rsidR="00767864" w:rsidRPr="00820BA4">
        <w:rPr>
          <w:rFonts w:ascii="Times New Roman" w:hAnsi="Times New Roman" w:cs="Times New Roman"/>
          <w:color w:val="000000"/>
          <w:sz w:val="24"/>
          <w:szCs w:val="24"/>
        </w:rPr>
        <w:t xml:space="preserve">. </w:t>
      </w:r>
      <w:r w:rsidR="00B14856">
        <w:rPr>
          <w:rFonts w:ascii="Times New Roman" w:hAnsi="Times New Roman" w:cs="Times New Roman"/>
          <w:color w:val="000000"/>
          <w:sz w:val="24"/>
          <w:szCs w:val="24"/>
        </w:rPr>
        <w:t>E</w:t>
      </w:r>
      <w:r w:rsidR="00FC7327">
        <w:rPr>
          <w:rFonts w:ascii="Times New Roman" w:hAnsi="Times New Roman" w:cs="Times New Roman"/>
          <w:color w:val="000000"/>
          <w:sz w:val="24"/>
          <w:szCs w:val="24"/>
        </w:rPr>
        <w:t>ş</w:t>
      </w:r>
      <w:r w:rsidR="00B14856">
        <w:rPr>
          <w:rFonts w:ascii="Times New Roman" w:hAnsi="Times New Roman" w:cs="Times New Roman"/>
          <w:color w:val="000000"/>
          <w:sz w:val="24"/>
          <w:szCs w:val="24"/>
        </w:rPr>
        <w:t xml:space="preserve">ecul în a elabora oferte potrivite pentru </w:t>
      </w:r>
      <w:r w:rsidR="008E70AE" w:rsidRPr="00820BA4">
        <w:rPr>
          <w:rFonts w:ascii="Times New Roman" w:hAnsi="Times New Roman" w:cs="Times New Roman"/>
          <w:color w:val="000000"/>
          <w:sz w:val="24"/>
          <w:szCs w:val="24"/>
        </w:rPr>
        <w:t>consumatori</w:t>
      </w:r>
      <w:r w:rsidR="00767864" w:rsidRPr="00820BA4">
        <w:rPr>
          <w:rFonts w:ascii="Times New Roman" w:hAnsi="Times New Roman" w:cs="Times New Roman"/>
          <w:color w:val="000000"/>
          <w:sz w:val="24"/>
          <w:szCs w:val="24"/>
        </w:rPr>
        <w:t xml:space="preserve"> </w:t>
      </w:r>
      <w:r w:rsidR="00B14856">
        <w:rPr>
          <w:rFonts w:ascii="Times New Roman" w:hAnsi="Times New Roman" w:cs="Times New Roman"/>
          <w:color w:val="000000"/>
          <w:sz w:val="24"/>
          <w:szCs w:val="24"/>
        </w:rPr>
        <w:t>ar putea face ca ace</w:t>
      </w:r>
      <w:r w:rsidR="00FC7327">
        <w:rPr>
          <w:rFonts w:ascii="Times New Roman" w:hAnsi="Times New Roman" w:cs="Times New Roman"/>
          <w:color w:val="000000"/>
          <w:sz w:val="24"/>
          <w:szCs w:val="24"/>
        </w:rPr>
        <w:t>ş</w:t>
      </w:r>
      <w:r w:rsidR="00B14856">
        <w:rPr>
          <w:rFonts w:ascii="Times New Roman" w:hAnsi="Times New Roman" w:cs="Times New Roman"/>
          <w:color w:val="000000"/>
          <w:sz w:val="24"/>
          <w:szCs w:val="24"/>
        </w:rPr>
        <w:t xml:space="preserve">ti </w:t>
      </w:r>
      <w:r w:rsidR="0000585B" w:rsidRPr="00820BA4">
        <w:rPr>
          <w:rFonts w:ascii="Times New Roman" w:hAnsi="Times New Roman" w:cs="Times New Roman"/>
          <w:color w:val="000000"/>
          <w:sz w:val="24"/>
          <w:szCs w:val="24"/>
        </w:rPr>
        <w:t>cumpărători</w:t>
      </w:r>
      <w:r w:rsidR="00767864" w:rsidRPr="00820BA4">
        <w:rPr>
          <w:rFonts w:ascii="Times New Roman" w:hAnsi="Times New Roman" w:cs="Times New Roman"/>
          <w:color w:val="000000"/>
          <w:sz w:val="24"/>
          <w:szCs w:val="24"/>
        </w:rPr>
        <w:t xml:space="preserve"> </w:t>
      </w:r>
      <w:r w:rsidR="00B14856" w:rsidRPr="00820BA4">
        <w:rPr>
          <w:rFonts w:ascii="Times New Roman" w:hAnsi="Times New Roman" w:cs="Times New Roman"/>
          <w:color w:val="000000"/>
          <w:sz w:val="24"/>
          <w:szCs w:val="24"/>
        </w:rPr>
        <w:t xml:space="preserve">retail </w:t>
      </w:r>
      <w:r w:rsidR="00B14856">
        <w:rPr>
          <w:rFonts w:ascii="Times New Roman" w:hAnsi="Times New Roman" w:cs="Times New Roman"/>
          <w:color w:val="000000"/>
          <w:sz w:val="24"/>
          <w:szCs w:val="24"/>
        </w:rPr>
        <w:t>să treacă pe lângă firmele de avoca</w:t>
      </w:r>
      <w:r w:rsidR="00FC7327">
        <w:rPr>
          <w:rFonts w:ascii="Times New Roman" w:hAnsi="Times New Roman" w:cs="Times New Roman"/>
          <w:color w:val="000000"/>
          <w:sz w:val="24"/>
          <w:szCs w:val="24"/>
        </w:rPr>
        <w:t>ţ</w:t>
      </w:r>
      <w:r w:rsidR="00B14856">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B14856">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B14856">
        <w:rPr>
          <w:rFonts w:ascii="Times New Roman" w:hAnsi="Times New Roman" w:cs="Times New Roman"/>
          <w:color w:val="000000"/>
          <w:sz w:val="24"/>
          <w:szCs w:val="24"/>
        </w:rPr>
        <w:t>i să-</w:t>
      </w:r>
      <w:r w:rsidR="00FC7327">
        <w:rPr>
          <w:rFonts w:ascii="Times New Roman" w:hAnsi="Times New Roman" w:cs="Times New Roman"/>
          <w:color w:val="000000"/>
          <w:sz w:val="24"/>
          <w:szCs w:val="24"/>
        </w:rPr>
        <w:t>ş</w:t>
      </w:r>
      <w:r w:rsidR="00B14856">
        <w:rPr>
          <w:rFonts w:ascii="Times New Roman" w:hAnsi="Times New Roman" w:cs="Times New Roman"/>
          <w:color w:val="000000"/>
          <w:sz w:val="24"/>
          <w:szCs w:val="24"/>
        </w:rPr>
        <w:t xml:space="preserve">i caute </w:t>
      </w:r>
      <w:r w:rsidR="00767864" w:rsidRPr="00820BA4">
        <w:rPr>
          <w:rFonts w:ascii="Times New Roman" w:hAnsi="Times New Roman" w:cs="Times New Roman"/>
          <w:color w:val="000000"/>
          <w:sz w:val="24"/>
          <w:szCs w:val="24"/>
        </w:rPr>
        <w:t xml:space="preserve"> </w:t>
      </w:r>
      <w:r w:rsidR="00B14856">
        <w:rPr>
          <w:rFonts w:ascii="Times New Roman" w:hAnsi="Times New Roman" w:cs="Times New Roman"/>
          <w:color w:val="000000"/>
          <w:sz w:val="24"/>
          <w:szCs w:val="24"/>
        </w:rPr>
        <w:t>refugiul</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B14856">
        <w:rPr>
          <w:rFonts w:ascii="Times New Roman" w:hAnsi="Times New Roman" w:cs="Times New Roman"/>
          <w:color w:val="000000"/>
          <w:sz w:val="24"/>
          <w:szCs w:val="24"/>
        </w:rPr>
        <w:t>branduri cunoscute</w:t>
      </w:r>
      <w:r w:rsidR="00767864" w:rsidRPr="00820BA4">
        <w:rPr>
          <w:rFonts w:ascii="Times New Roman" w:hAnsi="Times New Roman" w:cs="Times New Roman"/>
          <w:color w:val="000000"/>
          <w:sz w:val="24"/>
          <w:szCs w:val="24"/>
        </w:rPr>
        <w:t>.</w:t>
      </w:r>
    </w:p>
    <w:p w:rsidR="00767864" w:rsidRPr="00820BA4" w:rsidRDefault="00B14856"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Folosirea tot mai răspândită a formularelor de </w:t>
      </w:r>
      <w:r w:rsidR="00767864" w:rsidRPr="00820BA4">
        <w:rPr>
          <w:rFonts w:ascii="Times New Roman" w:hAnsi="Times New Roman" w:cs="Times New Roman"/>
          <w:color w:val="000000"/>
          <w:sz w:val="24"/>
          <w:szCs w:val="24"/>
        </w:rPr>
        <w:t>diagnostic</w:t>
      </w:r>
      <w:r>
        <w:rPr>
          <w:rFonts w:ascii="Times New Roman" w:hAnsi="Times New Roman" w:cs="Times New Roman"/>
          <w:color w:val="000000"/>
          <w:sz w:val="24"/>
          <w:szCs w:val="24"/>
        </w:rPr>
        <w:t>are pentru colectarea de informa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de la un poten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ial </w:t>
      </w:r>
      <w:r w:rsidR="00767864" w:rsidRPr="00820BA4">
        <w:rPr>
          <w:rFonts w:ascii="Times New Roman" w:hAnsi="Times New Roman" w:cs="Times New Roman"/>
          <w:color w:val="000000"/>
          <w:sz w:val="24"/>
          <w:szCs w:val="24"/>
        </w:rPr>
        <w:t xml:space="preserve">client </w:t>
      </w:r>
      <w:r>
        <w:rPr>
          <w:rFonts w:ascii="Times New Roman" w:hAnsi="Times New Roman" w:cs="Times New Roman"/>
          <w:color w:val="000000"/>
          <w:sz w:val="24"/>
          <w:szCs w:val="24"/>
        </w:rPr>
        <w:t>poate accelera foarte mult interac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iunea dintre </w:t>
      </w:r>
      <w:r w:rsidR="001F343F" w:rsidRPr="00820BA4">
        <w:rPr>
          <w:rFonts w:ascii="Times New Roman" w:hAnsi="Times New Roman" w:cs="Times New Roman"/>
          <w:color w:val="000000"/>
          <w:sz w:val="24"/>
          <w:szCs w:val="24"/>
        </w:rPr>
        <w:t>avocat</w:t>
      </w:r>
      <w:r>
        <w:rPr>
          <w:rFonts w:ascii="Times New Roman" w:hAnsi="Times New Roman" w:cs="Times New Roman"/>
          <w:color w:val="000000"/>
          <w:sz w:val="24"/>
          <w:szCs w:val="24"/>
        </w:rPr>
        <w:t>ul</w:t>
      </w:r>
      <w:r w:rsidR="001F343F" w:rsidRPr="00820BA4">
        <w:rPr>
          <w:rFonts w:ascii="Times New Roman" w:hAnsi="Times New Roman" w:cs="Times New Roman"/>
          <w:color w:val="000000"/>
          <w:sz w:val="24"/>
          <w:szCs w:val="24"/>
        </w:rPr>
        <w:t xml:space="preserve"> consultant</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client,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asemenea asigura că de la început </w:t>
      </w:r>
      <w:r w:rsidR="00767864" w:rsidRPr="00820BA4">
        <w:rPr>
          <w:rFonts w:ascii="Times New Roman" w:hAnsi="Times New Roman" w:cs="Times New Roman"/>
          <w:color w:val="000000"/>
          <w:sz w:val="24"/>
          <w:szCs w:val="24"/>
        </w:rPr>
        <w:t>client</w:t>
      </w:r>
      <w:r>
        <w:rPr>
          <w:rFonts w:ascii="Times New Roman" w:hAnsi="Times New Roman" w:cs="Times New Roman"/>
          <w:color w:val="000000"/>
          <w:sz w:val="24"/>
          <w:szCs w:val="24"/>
        </w:rPr>
        <w:t>ul în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elege mai mult despre complexitatea cazului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prin urmare valoarea adăugată de </w:t>
      </w:r>
      <w:r w:rsidR="001F343F" w:rsidRPr="00820BA4">
        <w:rPr>
          <w:rFonts w:ascii="Times New Roman" w:hAnsi="Times New Roman" w:cs="Times New Roman"/>
          <w:color w:val="000000"/>
          <w:sz w:val="24"/>
          <w:szCs w:val="24"/>
        </w:rPr>
        <w:t>avocat</w:t>
      </w:r>
      <w:r>
        <w:rPr>
          <w:rFonts w:ascii="Times New Roman" w:hAnsi="Times New Roman" w:cs="Times New Roman"/>
          <w:color w:val="000000"/>
          <w:sz w:val="24"/>
          <w:szCs w:val="24"/>
        </w:rPr>
        <w:t>ul</w:t>
      </w:r>
      <w:r w:rsidR="001F343F" w:rsidRPr="00820BA4">
        <w:rPr>
          <w:rFonts w:ascii="Times New Roman" w:hAnsi="Times New Roman" w:cs="Times New Roman"/>
          <w:color w:val="000000"/>
          <w:sz w:val="24"/>
          <w:szCs w:val="24"/>
        </w:rPr>
        <w:t xml:space="preserve"> consultant</w:t>
      </w:r>
      <w:r w:rsidR="00767864" w:rsidRPr="00820BA4">
        <w:rPr>
          <w:rFonts w:ascii="Times New Roman" w:hAnsi="Times New Roman" w:cs="Times New Roman"/>
          <w:color w:val="000000"/>
          <w:sz w:val="24"/>
          <w:szCs w:val="24"/>
        </w:rPr>
        <w:t>.</w:t>
      </w:r>
    </w:p>
    <w:p w:rsidR="00767864" w:rsidRPr="00820BA4" w:rsidRDefault="009E0504"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În timp ce factorii determinan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modelatori ai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ei, din perspectiva onorariilor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00585B" w:rsidRPr="00820BA4">
        <w:rPr>
          <w:rFonts w:ascii="Times New Roman" w:hAnsi="Times New Roman" w:cs="Times New Roman"/>
          <w:color w:val="000000"/>
          <w:sz w:val="24"/>
          <w:szCs w:val="24"/>
        </w:rPr>
        <w:t>tehnologie</w:t>
      </w:r>
      <w:r>
        <w:rPr>
          <w:rFonts w:ascii="Times New Roman" w:hAnsi="Times New Roman" w:cs="Times New Roman"/>
          <w:color w:val="000000"/>
          <w:sz w:val="24"/>
          <w:szCs w:val="24"/>
        </w:rPr>
        <w:t>i produc efecte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membrii </w:t>
      </w:r>
      <w:r w:rsidR="004A7138">
        <w:rPr>
          <w:rFonts w:ascii="Times New Roman" w:hAnsi="Times New Roman" w:cs="Times New Roman"/>
          <w:color w:val="000000"/>
          <w:sz w:val="24"/>
          <w:szCs w:val="24"/>
        </w:rPr>
        <w:t>Grupului de Consultare</w:t>
      </w:r>
      <w:r w:rsidR="00E065EC" w:rsidRPr="00820BA4">
        <w:rPr>
          <w:rFonts w:ascii="Times New Roman" w:hAnsi="Times New Roman" w:cs="Times New Roman"/>
          <w:color w:val="000000"/>
          <w:sz w:val="24"/>
          <w:szCs w:val="24"/>
        </w:rPr>
        <w:t xml:space="preserve"> pentru Viitor</w:t>
      </w:r>
      <w:r>
        <w:rPr>
          <w:rFonts w:ascii="Times New Roman" w:hAnsi="Times New Roman" w:cs="Times New Roman"/>
          <w:color w:val="000000"/>
          <w:sz w:val="24"/>
          <w:szCs w:val="24"/>
        </w:rPr>
        <w:t xml:space="preserve"> au considerat că adevăratele 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vor consta din tipurile noi de clien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în continuă schimbare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serviciile pe care ace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tia le solicită</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noile modalită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de dezagregare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reorganizare a ofertelor actuale</w:t>
      </w:r>
      <w:r w:rsidR="00767864" w:rsidRPr="00820BA4">
        <w:rPr>
          <w:rFonts w:ascii="Times New Roman" w:hAnsi="Times New Roman" w:cs="Times New Roman"/>
          <w:color w:val="000000"/>
          <w:sz w:val="24"/>
          <w:szCs w:val="24"/>
        </w:rPr>
        <w:t>:</w:t>
      </w:r>
    </w:p>
    <w:p w:rsidR="00767864" w:rsidRPr="00820BA4" w:rsidRDefault="009E0504"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i/>
          <w:iCs/>
          <w:color w:val="6EA149"/>
          <w:sz w:val="24"/>
          <w:szCs w:val="24"/>
        </w:rPr>
        <w:t>„Vor exista oportunită</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 mai mari pentru firmele de avocatură care elaborează o modalitate mai eficientă de furnizare a serviciilor de consultan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ă </w:t>
      </w:r>
      <w:r w:rsidR="00970804" w:rsidRPr="00820BA4">
        <w:rPr>
          <w:rFonts w:ascii="Times New Roman" w:hAnsi="Times New Roman" w:cs="Times New Roman"/>
          <w:i/>
          <w:iCs/>
          <w:color w:val="6EA149"/>
          <w:sz w:val="24"/>
          <w:szCs w:val="24"/>
        </w:rPr>
        <w:t>clien</w:t>
      </w:r>
      <w:r w:rsidR="00FC7327">
        <w:rPr>
          <w:rFonts w:ascii="Times New Roman" w:hAnsi="Times New Roman" w:cs="Times New Roman"/>
          <w:i/>
          <w:iCs/>
          <w:color w:val="6EA149"/>
          <w:sz w:val="24"/>
          <w:szCs w:val="24"/>
        </w:rPr>
        <w:t>ţ</w:t>
      </w:r>
      <w:r w:rsidR="00970804" w:rsidRPr="00820BA4">
        <w:rPr>
          <w:rFonts w:ascii="Times New Roman" w:hAnsi="Times New Roman" w:cs="Times New Roman"/>
          <w:i/>
          <w:iCs/>
          <w:color w:val="6EA149"/>
          <w:sz w:val="24"/>
          <w:szCs w:val="24"/>
        </w:rPr>
        <w:t>i</w:t>
      </w:r>
      <w:r>
        <w:rPr>
          <w:rFonts w:ascii="Times New Roman" w:hAnsi="Times New Roman" w:cs="Times New Roman"/>
          <w:i/>
          <w:iCs/>
          <w:color w:val="6EA149"/>
          <w:sz w:val="24"/>
          <w:szCs w:val="24"/>
        </w:rPr>
        <w:t>lor proprii,</w:t>
      </w:r>
      <w:r w:rsidR="00767864" w:rsidRPr="00820BA4">
        <w:rPr>
          <w:rFonts w:ascii="Times New Roman" w:hAnsi="Times New Roman" w:cs="Times New Roman"/>
          <w:i/>
          <w:iCs/>
          <w:color w:val="6EA149"/>
          <w:sz w:val="24"/>
          <w:szCs w:val="24"/>
        </w:rPr>
        <w:t xml:space="preserve"> </w:t>
      </w:r>
      <w:r w:rsidR="001F343F" w:rsidRPr="00820BA4">
        <w:rPr>
          <w:rFonts w:ascii="Times New Roman" w:hAnsi="Times New Roman" w:cs="Times New Roman"/>
          <w:i/>
          <w:iCs/>
          <w:color w:val="6EA149"/>
          <w:sz w:val="24"/>
          <w:szCs w:val="24"/>
        </w:rPr>
        <w:t>inclusiv</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 xml:space="preserve">prin </w:t>
      </w:r>
      <w:r w:rsidR="0000585B" w:rsidRPr="00820BA4">
        <w:rPr>
          <w:rFonts w:ascii="Times New Roman" w:hAnsi="Times New Roman" w:cs="Times New Roman"/>
          <w:i/>
          <w:iCs/>
          <w:color w:val="6EA149"/>
          <w:sz w:val="24"/>
          <w:szCs w:val="24"/>
        </w:rPr>
        <w:t>tehnologie</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descentralizare</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 xml:space="preserve"> externalizare</w:t>
      </w:r>
      <w:r w:rsidR="00767864" w:rsidRPr="00820BA4">
        <w:rPr>
          <w:rFonts w:ascii="Times New Roman" w:hAnsi="Times New Roman" w:cs="Times New Roman"/>
          <w:i/>
          <w:iCs/>
          <w:color w:val="6EA149"/>
          <w:sz w:val="24"/>
          <w:szCs w:val="24"/>
        </w:rPr>
        <w:t xml:space="preserve"> etc. </w:t>
      </w:r>
      <w:r>
        <w:rPr>
          <w:rFonts w:ascii="Times New Roman" w:hAnsi="Times New Roman" w:cs="Times New Roman"/>
          <w:i/>
          <w:iCs/>
          <w:color w:val="6EA149"/>
          <w:sz w:val="24"/>
          <w:szCs w:val="24"/>
        </w:rPr>
        <w:t>Structura pre</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urilor va fi esen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ială</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-B2B)</w:t>
      </w:r>
    </w:p>
    <w:p w:rsidR="00767864" w:rsidRPr="00820BA4" w:rsidRDefault="009E0504"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i/>
          <w:iCs/>
          <w:color w:val="6EA149"/>
          <w:sz w:val="24"/>
          <w:szCs w:val="24"/>
        </w:rPr>
        <w:t>„Oferirea unei combina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ii de solu</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ii adaptate</w:t>
      </w:r>
      <w:r w:rsidR="00767864"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sidR="00ED7715">
        <w:rPr>
          <w:rFonts w:ascii="Times New Roman" w:hAnsi="Times New Roman" w:cs="Times New Roman"/>
          <w:i/>
          <w:iCs/>
          <w:color w:val="6EA149"/>
          <w:sz w:val="24"/>
          <w:szCs w:val="24"/>
        </w:rPr>
        <w:t>prestabilite</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la diferite puncte de pre</w:t>
      </w:r>
      <w:r w:rsidR="00FC7327">
        <w:rPr>
          <w:rFonts w:ascii="Times New Roman" w:hAnsi="Times New Roman" w:cs="Times New Roman"/>
          <w:i/>
          <w:iCs/>
          <w:color w:val="6EA149"/>
          <w:sz w:val="24"/>
          <w:szCs w:val="24"/>
        </w:rPr>
        <w:t>ţ</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B2C)</w:t>
      </w:r>
    </w:p>
    <w:p w:rsidR="00767864" w:rsidRPr="00820BA4" w:rsidRDefault="00ED7715"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care î</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oară activitatea pe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ele </w:t>
      </w:r>
      <w:r w:rsidR="00767864" w:rsidRPr="00820BA4">
        <w:rPr>
          <w:rFonts w:ascii="Times New Roman" w:hAnsi="Times New Roman" w:cs="Times New Roman"/>
          <w:color w:val="000000"/>
          <w:sz w:val="24"/>
          <w:szCs w:val="24"/>
        </w:rPr>
        <w:t xml:space="preserve">B2B </w:t>
      </w:r>
      <w:r>
        <w:rPr>
          <w:rFonts w:ascii="Times New Roman" w:hAnsi="Times New Roman" w:cs="Times New Roman"/>
          <w:color w:val="000000"/>
          <w:sz w:val="24"/>
          <w:szCs w:val="24"/>
        </w:rPr>
        <w:t>vor trebui să facă fa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unui viitor piramidal, care aduce 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pentru specializare la vârf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w:t>
      </w:r>
      <w:r w:rsidR="00767864" w:rsidRPr="00820BA4">
        <w:rPr>
          <w:rFonts w:ascii="Times New Roman" w:hAnsi="Times New Roman" w:cs="Times New Roman"/>
          <w:color w:val="000000"/>
          <w:sz w:val="24"/>
          <w:szCs w:val="24"/>
        </w:rPr>
        <w:t>/</w:t>
      </w:r>
      <w:r>
        <w:rPr>
          <w:rFonts w:ascii="Times New Roman" w:hAnsi="Times New Roman" w:cs="Times New Roman"/>
          <w:color w:val="000000"/>
          <w:sz w:val="24"/>
          <w:szCs w:val="24"/>
        </w:rPr>
        <w:t>eficien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la bază</w:t>
      </w:r>
      <w:r w:rsidR="00767864" w:rsidRPr="00820BA4">
        <w:rPr>
          <w:rFonts w:ascii="Times New Roman" w:hAnsi="Times New Roman" w:cs="Times New Roman"/>
          <w:color w:val="000000"/>
          <w:sz w:val="24"/>
          <w:szCs w:val="24"/>
        </w:rPr>
        <w:t>:</w:t>
      </w:r>
    </w:p>
    <w:p w:rsidR="00767864" w:rsidRPr="00820BA4" w:rsidRDefault="00ED7715" w:rsidP="00ED7715">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i/>
          <w:iCs/>
          <w:color w:val="6EA149"/>
          <w:sz w:val="24"/>
          <w:szCs w:val="24"/>
        </w:rPr>
        <w:t>„Oportunită</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ile există la vârful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la baza piramidei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 xml:space="preserve">drept </w:t>
      </w:r>
      <w:r w:rsidR="00767864" w:rsidRPr="00820BA4">
        <w:rPr>
          <w:rFonts w:ascii="Times New Roman" w:hAnsi="Times New Roman" w:cs="Times New Roman"/>
          <w:i/>
          <w:iCs/>
          <w:color w:val="6EA149"/>
          <w:sz w:val="24"/>
          <w:szCs w:val="24"/>
        </w:rPr>
        <w:t xml:space="preserve">consultant </w:t>
      </w:r>
      <w:r>
        <w:rPr>
          <w:rFonts w:ascii="Times New Roman" w:hAnsi="Times New Roman" w:cs="Times New Roman"/>
          <w:i/>
          <w:iCs/>
          <w:color w:val="6EA149"/>
          <w:sz w:val="24"/>
          <w:szCs w:val="24"/>
        </w:rPr>
        <w:t xml:space="preserve">capabil de a rezolva cele mai </w:t>
      </w:r>
      <w:r w:rsidR="00767864" w:rsidRPr="00820BA4">
        <w:rPr>
          <w:rFonts w:ascii="Times New Roman" w:hAnsi="Times New Roman" w:cs="Times New Roman"/>
          <w:i/>
          <w:iCs/>
          <w:color w:val="6EA149"/>
          <w:sz w:val="24"/>
          <w:szCs w:val="24"/>
        </w:rPr>
        <w:t>complex</w:t>
      </w:r>
      <w:r>
        <w:rPr>
          <w:rFonts w:ascii="Times New Roman" w:hAnsi="Times New Roman" w:cs="Times New Roman"/>
          <w:i/>
          <w:iCs/>
          <w:color w:val="6EA149"/>
          <w:sz w:val="24"/>
          <w:szCs w:val="24"/>
        </w:rPr>
        <w:t xml:space="preserve">e aspecte juridice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de a dezvolta strategii juridice</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iar la bază prin aducerea de solu</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ii inovatoare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 xml:space="preserve">eficiente pentru industria </w:t>
      </w:r>
      <w:r w:rsidR="00814D5C" w:rsidRPr="00820BA4">
        <w:rPr>
          <w:rFonts w:ascii="Times New Roman" w:hAnsi="Times New Roman" w:cs="Times New Roman"/>
          <w:i/>
          <w:iCs/>
          <w:color w:val="6EA149"/>
          <w:sz w:val="24"/>
          <w:szCs w:val="24"/>
        </w:rPr>
        <w:t>servicii</w:t>
      </w:r>
      <w:r>
        <w:rPr>
          <w:rFonts w:ascii="Times New Roman" w:hAnsi="Times New Roman" w:cs="Times New Roman"/>
          <w:i/>
          <w:iCs/>
          <w:color w:val="6EA149"/>
          <w:sz w:val="24"/>
          <w:szCs w:val="24"/>
        </w:rPr>
        <w:t>lor</w:t>
      </w:r>
      <w:r w:rsidR="00814D5C" w:rsidRPr="00820BA4">
        <w:rPr>
          <w:rFonts w:ascii="Times New Roman" w:hAnsi="Times New Roman" w:cs="Times New Roman"/>
          <w:i/>
          <w:iCs/>
          <w:color w:val="6EA149"/>
          <w:sz w:val="24"/>
          <w:szCs w:val="24"/>
        </w:rPr>
        <w:t xml:space="preserve"> juridice</w:t>
      </w:r>
      <w:r>
        <w:rPr>
          <w:rFonts w:ascii="Times New Roman" w:hAnsi="Times New Roman" w:cs="Times New Roman"/>
          <w:i/>
          <w:iCs/>
          <w:color w:val="6EA149"/>
          <w:sz w:val="24"/>
          <w:szCs w:val="24"/>
        </w:rPr>
        <w:t>, de care să poată beneficia popula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ia slab reprezentată</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-B2B)</w:t>
      </w:r>
    </w:p>
    <w:p w:rsidR="00767864" w:rsidRPr="00820BA4" w:rsidRDefault="00ED7715"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Riscul</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 </w:t>
      </w:r>
      <w:r w:rsidR="00767864" w:rsidRPr="00820BA4">
        <w:rPr>
          <w:rFonts w:ascii="Times New Roman" w:hAnsi="Times New Roman" w:cs="Times New Roman"/>
          <w:color w:val="000000"/>
          <w:sz w:val="24"/>
          <w:szCs w:val="24"/>
        </w:rPr>
        <w:t xml:space="preserve">factor </w:t>
      </w:r>
      <w:r>
        <w:rPr>
          <w:rFonts w:ascii="Times New Roman" w:hAnsi="Times New Roman" w:cs="Times New Roman"/>
          <w:color w:val="000000"/>
          <w:sz w:val="24"/>
          <w:szCs w:val="24"/>
        </w:rPr>
        <w:t xml:space="preserve">tot mai prezent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tranzac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iile comerciale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 este suficient avut în vedere de furnizorii actuali de pe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Există 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pentru ca consilierii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firmele de avocatură să elaboreze oferte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să ofere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consultan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cu privire la modalitatea în care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ile pot gestiona riscurile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jongla cu apetitul lor pentru risc</w:t>
      </w:r>
      <w:r w:rsidR="00767864" w:rsidRPr="00820BA4">
        <w:rPr>
          <w:rFonts w:ascii="Times New Roman" w:hAnsi="Times New Roman" w:cs="Times New Roman"/>
          <w:color w:val="000000"/>
          <w:sz w:val="24"/>
          <w:szCs w:val="24"/>
        </w:rPr>
        <w:t>:</w:t>
      </w:r>
    </w:p>
    <w:p w:rsidR="00767864" w:rsidRPr="00820BA4" w:rsidRDefault="00ED7715"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i/>
          <w:iCs/>
          <w:color w:val="6EA149"/>
          <w:sz w:val="24"/>
          <w:szCs w:val="24"/>
        </w:rPr>
        <w:t>„Zona riscurilor –</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identificarea riscurilor</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evitarea riscurilor</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gestionarea riscurilor atunci când acestea se produc</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solu</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ii pentru probleme legate de riscuri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 xml:space="preserve">Aceasta va necesita un </w:t>
      </w:r>
      <w:r w:rsidR="00767864" w:rsidRPr="00820BA4">
        <w:rPr>
          <w:rFonts w:ascii="Times New Roman" w:hAnsi="Times New Roman" w:cs="Times New Roman"/>
          <w:i/>
          <w:iCs/>
          <w:color w:val="6EA149"/>
          <w:sz w:val="24"/>
          <w:szCs w:val="24"/>
        </w:rPr>
        <w:t xml:space="preserve">amalgam </w:t>
      </w:r>
      <w:r>
        <w:rPr>
          <w:rFonts w:ascii="Times New Roman" w:hAnsi="Times New Roman" w:cs="Times New Roman"/>
          <w:i/>
          <w:iCs/>
          <w:color w:val="6EA149"/>
          <w:sz w:val="24"/>
          <w:szCs w:val="24"/>
        </w:rPr>
        <w:t>de servicii –</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consultan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ă </w:t>
      </w:r>
      <w:r w:rsidR="00767864" w:rsidRPr="00820BA4">
        <w:rPr>
          <w:rFonts w:ascii="Times New Roman" w:hAnsi="Times New Roman" w:cs="Times New Roman"/>
          <w:i/>
          <w:iCs/>
          <w:color w:val="6EA149"/>
          <w:sz w:val="24"/>
          <w:szCs w:val="24"/>
        </w:rPr>
        <w:t>strategic</w:t>
      </w:r>
      <w:r>
        <w:rPr>
          <w:rFonts w:ascii="Times New Roman" w:hAnsi="Times New Roman" w:cs="Times New Roman"/>
          <w:i/>
          <w:iCs/>
          <w:color w:val="6EA149"/>
          <w:sz w:val="24"/>
          <w:szCs w:val="24"/>
        </w:rPr>
        <w:t>ă în legătură cu procesul – intersec</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ia informa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iilor juridice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de altă natură</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B2B)</w:t>
      </w:r>
    </w:p>
    <w:p w:rsidR="00767864" w:rsidRPr="00820BA4" w:rsidRDefault="00ED429A"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Acestea reprezintă 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pentru ca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să producă un </w:t>
      </w:r>
      <w:r w:rsidR="00767864" w:rsidRPr="00820BA4">
        <w:rPr>
          <w:rFonts w:ascii="Times New Roman" w:hAnsi="Times New Roman" w:cs="Times New Roman"/>
          <w:color w:val="000000"/>
          <w:sz w:val="24"/>
          <w:szCs w:val="24"/>
        </w:rPr>
        <w:t xml:space="preserve">impact </w:t>
      </w:r>
      <w:r>
        <w:rPr>
          <w:rFonts w:ascii="Times New Roman" w:hAnsi="Times New Roman" w:cs="Times New Roman"/>
          <w:color w:val="000000"/>
          <w:sz w:val="24"/>
          <w:szCs w:val="24"/>
        </w:rPr>
        <w:t>în ceea ce prive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te contribu</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ia comercială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gestionarea unor tranzac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w:t>
      </w:r>
      <w:r w:rsidR="00767864" w:rsidRPr="00820BA4">
        <w:rPr>
          <w:rFonts w:ascii="Times New Roman" w:hAnsi="Times New Roman" w:cs="Times New Roman"/>
          <w:color w:val="000000"/>
          <w:sz w:val="24"/>
          <w:szCs w:val="24"/>
        </w:rPr>
        <w:t>strategic</w:t>
      </w:r>
      <w:r>
        <w:rPr>
          <w:rFonts w:ascii="Times New Roman" w:hAnsi="Times New Roman" w:cs="Times New Roman"/>
          <w:color w:val="000000"/>
          <w:sz w:val="24"/>
          <w:szCs w:val="24"/>
        </w:rPr>
        <w:t xml:space="preserve">e </w:t>
      </w:r>
      <w:r w:rsidRPr="00820BA4">
        <w:rPr>
          <w:rFonts w:ascii="Times New Roman" w:hAnsi="Times New Roman" w:cs="Times New Roman"/>
          <w:color w:val="000000"/>
          <w:sz w:val="24"/>
          <w:szCs w:val="24"/>
        </w:rPr>
        <w:t>major</w:t>
      </w:r>
      <w:r>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cum ar fi fuziuni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achizi</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sau fluidizarea impacturilor aferente reglementării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Mai mult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noile modele de afaceri aduc 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ilor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înfiin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area de echipe juridice sub formă de </w:t>
      </w:r>
      <w:r w:rsidR="00D2109D" w:rsidRPr="00820BA4">
        <w:rPr>
          <w:rFonts w:ascii="Times New Roman" w:hAnsi="Times New Roman" w:cs="Times New Roman"/>
          <w:color w:val="000000"/>
          <w:sz w:val="24"/>
          <w:szCs w:val="24"/>
        </w:rPr>
        <w:t>SBA</w:t>
      </w:r>
      <w:r>
        <w:rPr>
          <w:rFonts w:ascii="Times New Roman" w:hAnsi="Times New Roman" w:cs="Times New Roman"/>
          <w:color w:val="000000"/>
          <w:sz w:val="24"/>
          <w:szCs w:val="24"/>
        </w:rPr>
        <w:t xml:space="preserve"> le-ar putea permite să ofere servicii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Pr>
          <w:rFonts w:ascii="Times New Roman" w:hAnsi="Times New Roman" w:cs="Times New Roman"/>
          <w:color w:val="000000"/>
          <w:sz w:val="24"/>
          <w:szCs w:val="24"/>
        </w:rPr>
        <w:t xml:space="preserve">lor din afara </w:t>
      </w:r>
      <w:r w:rsidR="004C7B6B">
        <w:rPr>
          <w:rFonts w:ascii="Times New Roman" w:hAnsi="Times New Roman" w:cs="Times New Roman"/>
          <w:color w:val="000000"/>
          <w:sz w:val="24"/>
          <w:szCs w:val="24"/>
        </w:rPr>
        <w:t>companiei</w:t>
      </w:r>
      <w:r w:rsidR="00767864" w:rsidRPr="00820BA4">
        <w:rPr>
          <w:rFonts w:ascii="Times New Roman" w:hAnsi="Times New Roman" w:cs="Times New Roman"/>
          <w:color w:val="000000"/>
          <w:sz w:val="24"/>
          <w:szCs w:val="24"/>
        </w:rPr>
        <w:t>.</w:t>
      </w:r>
    </w:p>
    <w:p w:rsidR="00767864" w:rsidRPr="00D57F76" w:rsidRDefault="00767864" w:rsidP="00D57F76">
      <w:pPr>
        <w:pStyle w:val="Heading2"/>
        <w:spacing w:before="120" w:after="120" w:line="276" w:lineRule="auto"/>
        <w:rPr>
          <w:rFonts w:ascii="Times New Roman" w:hAnsi="Times New Roman"/>
          <w:i w:val="0"/>
          <w:color w:val="6EA149"/>
          <w:sz w:val="24"/>
          <w:szCs w:val="24"/>
        </w:rPr>
      </w:pPr>
      <w:bookmarkStart w:id="47" w:name="_Toc443984963"/>
      <w:r w:rsidRPr="00D57F76">
        <w:rPr>
          <w:rFonts w:ascii="Times New Roman" w:hAnsi="Times New Roman"/>
          <w:i w:val="0"/>
          <w:color w:val="6EA149"/>
          <w:sz w:val="24"/>
          <w:szCs w:val="24"/>
        </w:rPr>
        <w:t>5.1 In</w:t>
      </w:r>
      <w:r w:rsidR="004C7B6B" w:rsidRPr="00D57F76">
        <w:rPr>
          <w:rFonts w:ascii="Times New Roman" w:hAnsi="Times New Roman"/>
          <w:i w:val="0"/>
          <w:color w:val="6EA149"/>
          <w:sz w:val="24"/>
          <w:szCs w:val="24"/>
        </w:rPr>
        <w:t>ova</w:t>
      </w:r>
      <w:r w:rsidR="00FC7327">
        <w:rPr>
          <w:rFonts w:ascii="Times New Roman" w:hAnsi="Times New Roman"/>
          <w:i w:val="0"/>
          <w:color w:val="6EA149"/>
          <w:sz w:val="24"/>
          <w:szCs w:val="24"/>
        </w:rPr>
        <w:t>ţ</w:t>
      </w:r>
      <w:r w:rsidR="004C7B6B" w:rsidRPr="00D57F76">
        <w:rPr>
          <w:rFonts w:ascii="Times New Roman" w:hAnsi="Times New Roman"/>
          <w:i w:val="0"/>
          <w:color w:val="6EA149"/>
          <w:sz w:val="24"/>
          <w:szCs w:val="24"/>
        </w:rPr>
        <w:t>ie</w:t>
      </w:r>
      <w:bookmarkEnd w:id="47"/>
      <w:r w:rsidR="004C7B6B" w:rsidRPr="00D57F76">
        <w:rPr>
          <w:rFonts w:ascii="Times New Roman" w:hAnsi="Times New Roman"/>
          <w:i w:val="0"/>
          <w:color w:val="6EA149"/>
          <w:sz w:val="24"/>
          <w:szCs w:val="24"/>
        </w:rPr>
        <w:t xml:space="preserve"> </w:t>
      </w:r>
    </w:p>
    <w:p w:rsidR="00767864" w:rsidRPr="00820BA4" w:rsidRDefault="004C7B6B"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6EA149"/>
          <w:sz w:val="24"/>
          <w:szCs w:val="24"/>
        </w:rPr>
        <w:t>Orice discu</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ie pe subiectul oportunită</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 xml:space="preserve">ilor de care beneficiază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Pr>
          <w:rFonts w:ascii="Times New Roman" w:hAnsi="Times New Roman" w:cs="Times New Roman"/>
          <w:color w:val="6EA149"/>
          <w:sz w:val="24"/>
          <w:szCs w:val="24"/>
        </w:rPr>
        <w:t>i</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va ajunge inevitabil la cuvântul inova</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ie</w:t>
      </w:r>
      <w:r w:rsidR="00767864" w:rsidRPr="00820BA4">
        <w:rPr>
          <w:rFonts w:ascii="Times New Roman" w:hAnsi="Times New Roman" w:cs="Times New Roman"/>
          <w:color w:val="6EA149"/>
          <w:sz w:val="24"/>
          <w:szCs w:val="24"/>
        </w:rPr>
        <w:t xml:space="preserve">. </w:t>
      </w:r>
      <w:r w:rsidR="00307A9C">
        <w:rPr>
          <w:rFonts w:ascii="Times New Roman" w:hAnsi="Times New Roman" w:cs="Times New Roman"/>
          <w:color w:val="6EA149"/>
          <w:sz w:val="24"/>
          <w:szCs w:val="24"/>
        </w:rPr>
        <w:t>De</w:t>
      </w:r>
      <w:r w:rsidR="00FC7327">
        <w:rPr>
          <w:rFonts w:ascii="Times New Roman" w:hAnsi="Times New Roman" w:cs="Times New Roman"/>
          <w:color w:val="6EA149"/>
          <w:sz w:val="24"/>
          <w:szCs w:val="24"/>
        </w:rPr>
        <w:t>ş</w:t>
      </w:r>
      <w:r w:rsidR="00307A9C">
        <w:rPr>
          <w:rFonts w:ascii="Times New Roman" w:hAnsi="Times New Roman" w:cs="Times New Roman"/>
          <w:color w:val="6EA149"/>
          <w:sz w:val="24"/>
          <w:szCs w:val="24"/>
        </w:rPr>
        <w:t>i o mare parte din inova</w:t>
      </w:r>
      <w:r w:rsidR="00FC7327">
        <w:rPr>
          <w:rFonts w:ascii="Times New Roman" w:hAnsi="Times New Roman" w:cs="Times New Roman"/>
          <w:color w:val="6EA149"/>
          <w:sz w:val="24"/>
          <w:szCs w:val="24"/>
        </w:rPr>
        <w:t>ţ</w:t>
      </w:r>
      <w:r w:rsidR="00307A9C">
        <w:rPr>
          <w:rFonts w:ascii="Times New Roman" w:hAnsi="Times New Roman" w:cs="Times New Roman"/>
          <w:color w:val="6EA149"/>
          <w:sz w:val="24"/>
          <w:szCs w:val="24"/>
        </w:rPr>
        <w:t xml:space="preserve">ia cu privire la furnizarea de </w:t>
      </w:r>
      <w:r w:rsidR="00814D5C" w:rsidRPr="00820BA4">
        <w:rPr>
          <w:rFonts w:ascii="Times New Roman" w:hAnsi="Times New Roman" w:cs="Times New Roman"/>
          <w:color w:val="6EA149"/>
          <w:sz w:val="24"/>
          <w:szCs w:val="24"/>
        </w:rPr>
        <w:t>servicii juridice</w:t>
      </w:r>
      <w:r w:rsidR="00767864" w:rsidRPr="00820BA4">
        <w:rPr>
          <w:rFonts w:ascii="Times New Roman" w:hAnsi="Times New Roman" w:cs="Times New Roman"/>
          <w:color w:val="6EA149"/>
          <w:sz w:val="24"/>
          <w:szCs w:val="24"/>
        </w:rPr>
        <w:t xml:space="preserve"> </w:t>
      </w:r>
      <w:r w:rsidR="00307A9C">
        <w:rPr>
          <w:rFonts w:ascii="Times New Roman" w:hAnsi="Times New Roman" w:cs="Times New Roman"/>
          <w:color w:val="6EA149"/>
          <w:sz w:val="24"/>
          <w:szCs w:val="24"/>
        </w:rPr>
        <w:t xml:space="preserve">se concentrează pe </w:t>
      </w:r>
      <w:r w:rsidR="0000585B" w:rsidRPr="00820BA4">
        <w:rPr>
          <w:rFonts w:ascii="Times New Roman" w:hAnsi="Times New Roman" w:cs="Times New Roman"/>
          <w:color w:val="6EA149"/>
          <w:sz w:val="24"/>
          <w:szCs w:val="24"/>
        </w:rPr>
        <w:t>tehnologie</w:t>
      </w:r>
      <w:r w:rsidR="00767864" w:rsidRPr="00820BA4">
        <w:rPr>
          <w:rFonts w:ascii="Times New Roman" w:hAnsi="Times New Roman" w:cs="Times New Roman"/>
          <w:color w:val="6EA149"/>
          <w:sz w:val="24"/>
          <w:szCs w:val="24"/>
        </w:rPr>
        <w:t xml:space="preserve">, </w:t>
      </w:r>
      <w:r w:rsidR="00307A9C">
        <w:rPr>
          <w:rFonts w:ascii="Times New Roman" w:hAnsi="Times New Roman" w:cs="Times New Roman"/>
          <w:color w:val="6EA149"/>
          <w:sz w:val="24"/>
          <w:szCs w:val="24"/>
        </w:rPr>
        <w:t>ar fi gre</w:t>
      </w:r>
      <w:r w:rsidR="00FC7327">
        <w:rPr>
          <w:rFonts w:ascii="Times New Roman" w:hAnsi="Times New Roman" w:cs="Times New Roman"/>
          <w:color w:val="6EA149"/>
          <w:sz w:val="24"/>
          <w:szCs w:val="24"/>
        </w:rPr>
        <w:t>ş</w:t>
      </w:r>
      <w:r w:rsidR="00307A9C">
        <w:rPr>
          <w:rFonts w:ascii="Times New Roman" w:hAnsi="Times New Roman" w:cs="Times New Roman"/>
          <w:color w:val="6EA149"/>
          <w:sz w:val="24"/>
          <w:szCs w:val="24"/>
        </w:rPr>
        <w:t>it să ne gândim la inova</w:t>
      </w:r>
      <w:r w:rsidR="00FC7327">
        <w:rPr>
          <w:rFonts w:ascii="Times New Roman" w:hAnsi="Times New Roman" w:cs="Times New Roman"/>
          <w:color w:val="6EA149"/>
          <w:sz w:val="24"/>
          <w:szCs w:val="24"/>
        </w:rPr>
        <w:t>ţ</w:t>
      </w:r>
      <w:r w:rsidR="00307A9C">
        <w:rPr>
          <w:rFonts w:ascii="Times New Roman" w:hAnsi="Times New Roman" w:cs="Times New Roman"/>
          <w:color w:val="6EA149"/>
          <w:sz w:val="24"/>
          <w:szCs w:val="24"/>
        </w:rPr>
        <w:t>ie numai în acest sens</w:t>
      </w:r>
      <w:r w:rsidR="00767864" w:rsidRPr="00820BA4">
        <w:rPr>
          <w:rFonts w:ascii="Times New Roman" w:hAnsi="Times New Roman" w:cs="Times New Roman"/>
          <w:color w:val="6EA149"/>
          <w:sz w:val="24"/>
          <w:szCs w:val="24"/>
        </w:rPr>
        <w:t>.</w:t>
      </w:r>
    </w:p>
    <w:p w:rsidR="00767864" w:rsidRPr="00820BA4" w:rsidRDefault="00307A9C" w:rsidP="00307A9C">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Rezultatul principal al 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constat din extinderea ofertei de servicii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terea calită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serviciilor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atragerea de noi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prin oferte superioare sau diferite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raport având ca obiect 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comandat în comun de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LSB, </w:t>
      </w:r>
      <w:r>
        <w:rPr>
          <w:rFonts w:ascii="Times New Roman" w:hAnsi="Times New Roman" w:cs="Times New Roman"/>
          <w:color w:val="000000"/>
          <w:sz w:val="24"/>
          <w:szCs w:val="24"/>
        </w:rPr>
        <w:t>a ajuns la concluzia că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sunt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 medie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mai inovatori decât alte organiza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reglementate de servicii juridice, atât din perspectiva schimbărilor </w:t>
      </w:r>
      <w:r w:rsidR="00767864" w:rsidRPr="00820BA4">
        <w:rPr>
          <w:rFonts w:ascii="Times New Roman" w:hAnsi="Times New Roman" w:cs="Times New Roman"/>
          <w:color w:val="000000"/>
          <w:sz w:val="24"/>
          <w:szCs w:val="24"/>
        </w:rPr>
        <w:t>managerial</w:t>
      </w:r>
      <w:r>
        <w:rPr>
          <w:rFonts w:ascii="Times New Roman" w:hAnsi="Times New Roman" w:cs="Times New Roman"/>
          <w:color w:val="000000"/>
          <w:sz w:val="24"/>
          <w:szCs w:val="24"/>
        </w:rPr>
        <w:t>e, cât</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ionale” </w:t>
      </w:r>
      <w:r w:rsidR="00767864" w:rsidRPr="00820BA4">
        <w:rPr>
          <w:rFonts w:ascii="Times New Roman" w:hAnsi="Times New Roman" w:cs="Times New Roman"/>
          <w:color w:val="000000"/>
          <w:sz w:val="24"/>
          <w:szCs w:val="24"/>
        </w:rPr>
        <w:t xml:space="preserve">(Roper, Love, Rieger </w:t>
      </w:r>
      <w:r>
        <w:rPr>
          <w:rFonts w:ascii="Times New Roman" w:hAnsi="Times New Roman" w:cs="Times New Roman"/>
          <w:color w:val="000000"/>
          <w:sz w:val="24"/>
          <w:szCs w:val="24"/>
        </w:rPr>
        <w:t>and</w:t>
      </w:r>
      <w:r w:rsidR="00767864" w:rsidRPr="00820BA4">
        <w:rPr>
          <w:rFonts w:ascii="Times New Roman" w:hAnsi="Times New Roman" w:cs="Times New Roman"/>
          <w:color w:val="000000"/>
          <w:sz w:val="24"/>
          <w:szCs w:val="24"/>
        </w:rPr>
        <w:t xml:space="preserve"> Bourke 2015:4).</w:t>
      </w:r>
    </w:p>
    <w:p w:rsidR="00767864" w:rsidRPr="00820BA4" w:rsidRDefault="00307A9C"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Raportul comandat de</w:t>
      </w:r>
      <w:r w:rsidR="00767864" w:rsidRPr="00820BA4">
        <w:rPr>
          <w:rFonts w:ascii="Times New Roman" w:hAnsi="Times New Roman" w:cs="Times New Roman"/>
          <w:color w:val="000000"/>
          <w:sz w:val="24"/>
          <w:szCs w:val="24"/>
        </w:rPr>
        <w:t xml:space="preserve">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767864" w:rsidRPr="00820BA4">
        <w:rPr>
          <w:rFonts w:ascii="Times New Roman" w:hAnsi="Times New Roman" w:cs="Times New Roman"/>
          <w:color w:val="000000"/>
          <w:sz w:val="24"/>
          <w:szCs w:val="24"/>
        </w:rPr>
        <w:t xml:space="preserve">/LSB </w:t>
      </w:r>
      <w:r>
        <w:rPr>
          <w:rFonts w:ascii="Times New Roman" w:hAnsi="Times New Roman" w:cs="Times New Roman"/>
          <w:color w:val="000000"/>
          <w:sz w:val="24"/>
          <w:szCs w:val="24"/>
        </w:rPr>
        <w:t xml:space="preserve">a identificat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apte măsuri </w:t>
      </w:r>
      <w:r w:rsidR="00767864" w:rsidRPr="00820BA4">
        <w:rPr>
          <w:rFonts w:ascii="Times New Roman" w:hAnsi="Times New Roman" w:cs="Times New Roman"/>
          <w:color w:val="000000"/>
          <w:sz w:val="24"/>
          <w:szCs w:val="24"/>
        </w:rPr>
        <w:t xml:space="preserve">standard </w:t>
      </w:r>
      <w:r>
        <w:rPr>
          <w:rFonts w:ascii="Times New Roman" w:hAnsi="Times New Roman" w:cs="Times New Roman"/>
          <w:color w:val="000000"/>
          <w:sz w:val="24"/>
          <w:szCs w:val="24"/>
        </w:rPr>
        <w:t>ale activită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de inovare folosite în general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literatura inovatoare</w:t>
      </w:r>
      <w:r w:rsidR="00767864" w:rsidRPr="00820BA4">
        <w:rPr>
          <w:rFonts w:ascii="Times New Roman" w:hAnsi="Times New Roman" w:cs="Times New Roman"/>
          <w:color w:val="000000"/>
          <w:sz w:val="24"/>
          <w:szCs w:val="24"/>
        </w:rPr>
        <w:t>:</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ia în legătură cu serviciile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furnizarea de servicii noi sau semnificativ îmbunătă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ite către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 în legătură cu serviciile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servicii noi pe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introduse înaintea concuren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ilor</w:t>
      </w:r>
      <w:r w:rsidR="00767864" w:rsidRPr="00820BA4">
        <w:rPr>
          <w:rFonts w:ascii="Times New Roman" w:hAnsi="Times New Roman" w:cs="Times New Roman"/>
          <w:color w:val="000000"/>
          <w:sz w:val="24"/>
          <w:szCs w:val="24"/>
        </w:rPr>
        <w:t>.</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 în legătură cu furnizarea serviciilor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schimbări esen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iale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ceea ce prive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te modalitatea de furnizare a serviciilor către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 </w:t>
      </w:r>
      <w:r w:rsidR="00767864" w:rsidRPr="00820BA4">
        <w:rPr>
          <w:rFonts w:ascii="Times New Roman" w:hAnsi="Times New Roman" w:cs="Times New Roman"/>
          <w:color w:val="000000"/>
          <w:sz w:val="24"/>
          <w:szCs w:val="24"/>
        </w:rPr>
        <w:t>strategic</w:t>
      </w:r>
      <w:r>
        <w:rPr>
          <w:rFonts w:ascii="Times New Roman" w:hAnsi="Times New Roman" w:cs="Times New Roman"/>
          <w:color w:val="000000"/>
          <w:sz w:val="24"/>
          <w:szCs w:val="24"/>
        </w:rPr>
        <w:t>ă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strategie corporativă nouă sau semnificativ modificată</w:t>
      </w:r>
      <w:r w:rsidR="00767864" w:rsidRPr="00820BA4">
        <w:rPr>
          <w:rFonts w:ascii="Times New Roman" w:hAnsi="Times New Roman" w:cs="Times New Roman"/>
          <w:color w:val="000000"/>
          <w:sz w:val="24"/>
          <w:szCs w:val="24"/>
        </w:rPr>
        <w:t>.</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 în legătură cu TAM</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orice tehnici avansate de management </w:t>
      </w:r>
      <w:r w:rsidR="00767864" w:rsidRPr="00820BA4">
        <w:rPr>
          <w:rFonts w:ascii="Times New Roman" w:hAnsi="Times New Roman" w:cs="Times New Roman"/>
          <w:color w:val="000000"/>
          <w:sz w:val="24"/>
          <w:szCs w:val="24"/>
        </w:rPr>
        <w:t>(</w:t>
      </w:r>
      <w:r>
        <w:rPr>
          <w:rFonts w:ascii="Times New Roman" w:hAnsi="Times New Roman" w:cs="Times New Roman"/>
          <w:color w:val="000000"/>
          <w:sz w:val="24"/>
          <w:szCs w:val="24"/>
        </w:rPr>
        <w:t>TAM</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cum ar fi sistemul de </w:t>
      </w:r>
      <w:r w:rsidR="00767864" w:rsidRPr="00820BA4">
        <w:rPr>
          <w:rFonts w:ascii="Times New Roman" w:hAnsi="Times New Roman" w:cs="Times New Roman"/>
          <w:color w:val="000000"/>
          <w:sz w:val="24"/>
          <w:szCs w:val="24"/>
        </w:rPr>
        <w:t xml:space="preserve">management </w:t>
      </w:r>
      <w:r>
        <w:rPr>
          <w:rFonts w:ascii="Times New Roman" w:hAnsi="Times New Roman" w:cs="Times New Roman"/>
          <w:color w:val="000000"/>
          <w:sz w:val="24"/>
          <w:szCs w:val="24"/>
        </w:rPr>
        <w:t>al cuno</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elor sau programul </w:t>
      </w:r>
      <w:r w:rsidR="00767864" w:rsidRPr="00307A9C">
        <w:rPr>
          <w:rFonts w:ascii="Times New Roman" w:hAnsi="Times New Roman" w:cs="Times New Roman"/>
          <w:i/>
          <w:color w:val="000000"/>
          <w:sz w:val="24"/>
          <w:szCs w:val="24"/>
        </w:rPr>
        <w:t xml:space="preserve">Investors </w:t>
      </w:r>
      <w:r w:rsidRPr="00307A9C">
        <w:rPr>
          <w:rFonts w:ascii="Times New Roman" w:hAnsi="Times New Roman" w:cs="Times New Roman"/>
          <w:i/>
          <w:color w:val="000000"/>
          <w:sz w:val="24"/>
          <w:szCs w:val="24"/>
        </w:rPr>
        <w:t>in</w:t>
      </w:r>
      <w:r w:rsidR="00767864" w:rsidRPr="00307A9C">
        <w:rPr>
          <w:rFonts w:ascii="Times New Roman" w:hAnsi="Times New Roman" w:cs="Times New Roman"/>
          <w:i/>
          <w:color w:val="000000"/>
          <w:sz w:val="24"/>
          <w:szCs w:val="24"/>
        </w:rPr>
        <w:t xml:space="preserve"> People</w:t>
      </w:r>
      <w:r w:rsidR="00767864" w:rsidRPr="00820BA4">
        <w:rPr>
          <w:rFonts w:ascii="Times New Roman" w:hAnsi="Times New Roman" w:cs="Times New Roman"/>
          <w:color w:val="000000"/>
          <w:sz w:val="24"/>
          <w:szCs w:val="24"/>
        </w:rPr>
        <w:t>.</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 la nivel organiza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ional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schimbări </w:t>
      </w:r>
      <w:r w:rsidR="00767864" w:rsidRPr="00820BA4">
        <w:rPr>
          <w:rFonts w:ascii="Times New Roman" w:hAnsi="Times New Roman" w:cs="Times New Roman"/>
          <w:color w:val="000000"/>
          <w:sz w:val="24"/>
          <w:szCs w:val="24"/>
        </w:rPr>
        <w:t>major</w:t>
      </w:r>
      <w:r>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structura organiza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ională, cum ar fi introducerea lucrului în echipă sau externalizarea unor func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esen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iale de </w:t>
      </w:r>
      <w:r w:rsidR="00767864" w:rsidRPr="00820BA4">
        <w:rPr>
          <w:rFonts w:ascii="Times New Roman" w:hAnsi="Times New Roman" w:cs="Times New Roman"/>
          <w:color w:val="000000"/>
          <w:sz w:val="24"/>
          <w:szCs w:val="24"/>
        </w:rPr>
        <w:t>business.</w:t>
      </w:r>
    </w:p>
    <w:p w:rsidR="00767864" w:rsidRPr="00820BA4" w:rsidRDefault="00307A9C" w:rsidP="00307A9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 la nivel de </w:t>
      </w:r>
      <w:r w:rsidR="00767864" w:rsidRPr="00820BA4">
        <w:rPr>
          <w:rFonts w:ascii="Times New Roman" w:hAnsi="Times New Roman" w:cs="Times New Roman"/>
          <w:color w:val="000000"/>
          <w:sz w:val="24"/>
          <w:szCs w:val="24"/>
        </w:rPr>
        <w:t xml:space="preserve">marketing </w:t>
      </w:r>
      <w:r>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schimbări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strategiile sau canalele de </w:t>
      </w:r>
      <w:r w:rsidR="00767864" w:rsidRPr="00820BA4">
        <w:rPr>
          <w:rFonts w:ascii="Times New Roman" w:hAnsi="Times New Roman" w:cs="Times New Roman"/>
          <w:color w:val="000000"/>
          <w:sz w:val="24"/>
          <w:szCs w:val="24"/>
        </w:rPr>
        <w:t xml:space="preserve">marketing (Roper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w:t>
      </w:r>
      <w:r w:rsidR="00767864" w:rsidRPr="00820BA4">
        <w:rPr>
          <w:rFonts w:ascii="Times New Roman" w:hAnsi="Times New Roman" w:cs="Times New Roman"/>
          <w:color w:val="000000"/>
          <w:sz w:val="24"/>
          <w:szCs w:val="24"/>
        </w:rPr>
        <w:t>2015: 28).</w:t>
      </w:r>
    </w:p>
    <w:p w:rsidR="00767864" w:rsidRPr="00820BA4" w:rsidRDefault="00307A9C"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Cu toate că rezultatele au eviden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iat faptul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„în rândul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schimbarea </w:t>
      </w:r>
      <w:r w:rsidR="00767864" w:rsidRPr="00820BA4">
        <w:rPr>
          <w:rFonts w:ascii="Times New Roman" w:hAnsi="Times New Roman" w:cs="Times New Roman"/>
          <w:color w:val="000000"/>
          <w:sz w:val="24"/>
          <w:szCs w:val="24"/>
        </w:rPr>
        <w:t>predominant</w:t>
      </w:r>
      <w:r>
        <w:rPr>
          <w:rFonts w:ascii="Times New Roman" w:hAnsi="Times New Roman" w:cs="Times New Roman"/>
          <w:color w:val="000000"/>
          <w:sz w:val="24"/>
          <w:szCs w:val="24"/>
        </w:rPr>
        <w:t xml:space="preserve">ă a constat </w:t>
      </w:r>
      <w:r w:rsidR="0043199B">
        <w:rPr>
          <w:rFonts w:ascii="Times New Roman" w:hAnsi="Times New Roman" w:cs="Times New Roman"/>
          <w:color w:val="000000"/>
          <w:sz w:val="24"/>
          <w:szCs w:val="24"/>
        </w:rPr>
        <w:t xml:space="preserve">din utilizarea mijloacelor de comunicare </w:t>
      </w:r>
      <w:r w:rsidR="00767864" w:rsidRPr="00820BA4">
        <w:rPr>
          <w:rFonts w:ascii="Times New Roman" w:hAnsi="Times New Roman" w:cs="Times New Roman"/>
          <w:color w:val="000000"/>
          <w:sz w:val="24"/>
          <w:szCs w:val="24"/>
        </w:rPr>
        <w:t>electronic</w:t>
      </w:r>
      <w:r w:rsidR="0043199B">
        <w:rPr>
          <w:rFonts w:ascii="Times New Roman" w:hAnsi="Times New Roman" w:cs="Times New Roman"/>
          <w:color w:val="000000"/>
          <w:sz w:val="24"/>
          <w:szCs w:val="24"/>
        </w:rPr>
        <w:t xml:space="preserve">ă cu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43199B">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sidR="0043199B">
        <w:rPr>
          <w:rFonts w:ascii="Times New Roman" w:hAnsi="Times New Roman" w:cs="Times New Roman"/>
          <w:color w:val="000000"/>
          <w:sz w:val="24"/>
          <w:szCs w:val="24"/>
        </w:rPr>
        <w:t xml:space="preserve">utilizarea de formulare </w:t>
      </w:r>
      <w:r w:rsidR="00767864" w:rsidRPr="00820BA4">
        <w:rPr>
          <w:rFonts w:ascii="Times New Roman" w:hAnsi="Times New Roman" w:cs="Times New Roman"/>
          <w:color w:val="000000"/>
          <w:sz w:val="24"/>
          <w:szCs w:val="24"/>
        </w:rPr>
        <w:t>electronic</w:t>
      </w:r>
      <w:r w:rsidR="0043199B">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43199B">
        <w:rPr>
          <w:rFonts w:ascii="Times New Roman" w:hAnsi="Times New Roman" w:cs="Times New Roman"/>
          <w:color w:val="000000"/>
          <w:sz w:val="24"/>
          <w:szCs w:val="24"/>
        </w:rPr>
        <w:t>sisteme îmbunătă</w:t>
      </w:r>
      <w:r w:rsidR="00FC7327">
        <w:rPr>
          <w:rFonts w:ascii="Times New Roman" w:hAnsi="Times New Roman" w:cs="Times New Roman"/>
          <w:color w:val="000000"/>
          <w:sz w:val="24"/>
          <w:szCs w:val="24"/>
        </w:rPr>
        <w:t>ţ</w:t>
      </w:r>
      <w:r w:rsidR="0043199B">
        <w:rPr>
          <w:rFonts w:ascii="Times New Roman" w:hAnsi="Times New Roman" w:cs="Times New Roman"/>
          <w:color w:val="000000"/>
          <w:sz w:val="24"/>
          <w:szCs w:val="24"/>
        </w:rPr>
        <w:t xml:space="preserve">ire de </w:t>
      </w:r>
      <w:r w:rsidR="00767864" w:rsidRPr="00820BA4">
        <w:rPr>
          <w:rFonts w:ascii="Times New Roman" w:hAnsi="Times New Roman" w:cs="Times New Roman"/>
          <w:color w:val="000000"/>
          <w:sz w:val="24"/>
          <w:szCs w:val="24"/>
        </w:rPr>
        <w:t xml:space="preserve">management </w:t>
      </w:r>
      <w:r w:rsidR="0043199B">
        <w:rPr>
          <w:rFonts w:ascii="Times New Roman" w:hAnsi="Times New Roman" w:cs="Times New Roman"/>
          <w:color w:val="000000"/>
          <w:sz w:val="24"/>
          <w:szCs w:val="24"/>
        </w:rPr>
        <w:t xml:space="preserve">al cazurilor” </w:t>
      </w:r>
      <w:r w:rsidR="00767864" w:rsidRPr="00820BA4">
        <w:rPr>
          <w:rFonts w:ascii="Times New Roman" w:hAnsi="Times New Roman" w:cs="Times New Roman"/>
          <w:color w:val="000000"/>
          <w:sz w:val="24"/>
          <w:szCs w:val="24"/>
        </w:rPr>
        <w:t xml:space="preserve">(Roper </w:t>
      </w:r>
      <w:r w:rsidR="00FC7327">
        <w:rPr>
          <w:rFonts w:ascii="Times New Roman" w:hAnsi="Times New Roman" w:cs="Times New Roman"/>
          <w:color w:val="000000"/>
          <w:sz w:val="24"/>
          <w:szCs w:val="24"/>
        </w:rPr>
        <w:t>ş</w:t>
      </w:r>
      <w:r w:rsidR="0043199B">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sidR="0043199B">
        <w:rPr>
          <w:rFonts w:ascii="Times New Roman" w:hAnsi="Times New Roman" w:cs="Times New Roman"/>
          <w:color w:val="000000"/>
          <w:sz w:val="24"/>
          <w:szCs w:val="24"/>
        </w:rPr>
        <w:t xml:space="preserve">ii </w:t>
      </w:r>
      <w:r w:rsidR="00767864" w:rsidRPr="00820BA4">
        <w:rPr>
          <w:rFonts w:ascii="Times New Roman" w:hAnsi="Times New Roman" w:cs="Times New Roman"/>
          <w:color w:val="000000"/>
          <w:sz w:val="24"/>
          <w:szCs w:val="24"/>
        </w:rPr>
        <w:t xml:space="preserve">2015: 6), </w:t>
      </w:r>
      <w:r w:rsidR="0043199B">
        <w:rPr>
          <w:rFonts w:ascii="Times New Roman" w:hAnsi="Times New Roman" w:cs="Times New Roman"/>
          <w:color w:val="000000"/>
          <w:sz w:val="24"/>
          <w:szCs w:val="24"/>
        </w:rPr>
        <w:t>există oportunită</w:t>
      </w:r>
      <w:r w:rsidR="00FC7327">
        <w:rPr>
          <w:rFonts w:ascii="Times New Roman" w:hAnsi="Times New Roman" w:cs="Times New Roman"/>
          <w:color w:val="000000"/>
          <w:sz w:val="24"/>
          <w:szCs w:val="24"/>
        </w:rPr>
        <w:t>ţ</w:t>
      </w:r>
      <w:r w:rsidR="0043199B">
        <w:rPr>
          <w:rFonts w:ascii="Times New Roman" w:hAnsi="Times New Roman" w:cs="Times New Roman"/>
          <w:color w:val="000000"/>
          <w:sz w:val="24"/>
          <w:szCs w:val="24"/>
        </w:rPr>
        <w:t xml:space="preserve">i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43199B">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43199B">
        <w:rPr>
          <w:rFonts w:ascii="Times New Roman" w:hAnsi="Times New Roman" w:cs="Times New Roman"/>
          <w:color w:val="000000"/>
          <w:sz w:val="24"/>
          <w:szCs w:val="24"/>
        </w:rPr>
        <w:t xml:space="preserve">cele </w:t>
      </w:r>
      <w:r w:rsidR="00FC7327">
        <w:rPr>
          <w:rFonts w:ascii="Times New Roman" w:hAnsi="Times New Roman" w:cs="Times New Roman"/>
          <w:color w:val="000000"/>
          <w:sz w:val="24"/>
          <w:szCs w:val="24"/>
        </w:rPr>
        <w:t>ş</w:t>
      </w:r>
      <w:r w:rsidR="0043199B">
        <w:rPr>
          <w:rFonts w:ascii="Times New Roman" w:hAnsi="Times New Roman" w:cs="Times New Roman"/>
          <w:color w:val="000000"/>
          <w:sz w:val="24"/>
          <w:szCs w:val="24"/>
        </w:rPr>
        <w:t>apte categorii de mai sus, care depă</w:t>
      </w:r>
      <w:r w:rsidR="00FC7327">
        <w:rPr>
          <w:rFonts w:ascii="Times New Roman" w:hAnsi="Times New Roman" w:cs="Times New Roman"/>
          <w:color w:val="000000"/>
          <w:sz w:val="24"/>
          <w:szCs w:val="24"/>
        </w:rPr>
        <w:t>ş</w:t>
      </w:r>
      <w:r w:rsidR="0043199B">
        <w:rPr>
          <w:rFonts w:ascii="Times New Roman" w:hAnsi="Times New Roman" w:cs="Times New Roman"/>
          <w:color w:val="000000"/>
          <w:sz w:val="24"/>
          <w:szCs w:val="24"/>
        </w:rPr>
        <w:t>esc domeniul tehnologic</w:t>
      </w:r>
      <w:r w:rsidR="00767864" w:rsidRPr="00820BA4">
        <w:rPr>
          <w:rFonts w:ascii="Times New Roman" w:hAnsi="Times New Roman" w:cs="Times New Roman"/>
          <w:color w:val="000000"/>
          <w:sz w:val="24"/>
          <w:szCs w:val="24"/>
        </w:rPr>
        <w:t>.</w:t>
      </w:r>
    </w:p>
    <w:p w:rsidR="00767864" w:rsidRPr="00820BA4" w:rsidRDefault="0043199B" w:rsidP="0043199B">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analiză</w:t>
      </w:r>
      <w:r w:rsidR="00767864" w:rsidRPr="00820BA4">
        <w:rPr>
          <w:rFonts w:ascii="Times New Roman" w:hAnsi="Times New Roman" w:cs="Times New Roman"/>
          <w:color w:val="000000"/>
          <w:sz w:val="24"/>
          <w:szCs w:val="24"/>
        </w:rPr>
        <w:t xml:space="preserve"> econometric</w:t>
      </w:r>
      <w:r>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realizată de </w:t>
      </w:r>
      <w:r w:rsidR="00767864" w:rsidRPr="00820BA4">
        <w:rPr>
          <w:rFonts w:ascii="Times New Roman" w:hAnsi="Times New Roman" w:cs="Times New Roman"/>
          <w:color w:val="000000"/>
          <w:sz w:val="24"/>
          <w:szCs w:val="24"/>
        </w:rPr>
        <w:t xml:space="preserve">Roper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a relevat faptul că adoptarea statutului de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 un efect pozitiv asupra 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„dacă toate celelalte elemente sunt egale, există o probabilitate cu </w:t>
      </w:r>
      <w:r w:rsidR="00767864" w:rsidRPr="00820BA4">
        <w:rPr>
          <w:rFonts w:ascii="Times New Roman" w:hAnsi="Times New Roman" w:cs="Times New Roman"/>
          <w:color w:val="000000"/>
          <w:sz w:val="24"/>
          <w:szCs w:val="24"/>
        </w:rPr>
        <w:t>13-15</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mai mare ca </w:t>
      </w:r>
      <w:r w:rsidRPr="00820BA4">
        <w:rPr>
          <w:rFonts w:ascii="Times New Roman" w:hAnsi="Times New Roman" w:cs="Times New Roman"/>
          <w:color w:val="000000"/>
          <w:sz w:val="24"/>
          <w:szCs w:val="24"/>
        </w:rPr>
        <w:t xml:space="preserve">SBA </w:t>
      </w:r>
      <w:r>
        <w:rPr>
          <w:rFonts w:ascii="Times New Roman" w:hAnsi="Times New Roman" w:cs="Times New Roman"/>
          <w:color w:val="000000"/>
          <w:sz w:val="24"/>
          <w:szCs w:val="24"/>
        </w:rPr>
        <w:t xml:space="preserve">să introducă noi </w:t>
      </w:r>
      <w:r w:rsidR="00814D5C" w:rsidRPr="00820BA4">
        <w:rPr>
          <w:rFonts w:ascii="Times New Roman" w:hAnsi="Times New Roman" w:cs="Times New Roman"/>
          <w:color w:val="000000"/>
          <w:sz w:val="24"/>
          <w:szCs w:val="24"/>
        </w:rPr>
        <w:t>servicii juridice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asemenea, au o mai mare probabilitate de a se angaja în 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 </w:t>
      </w:r>
      <w:r w:rsidR="00767864" w:rsidRPr="00820BA4">
        <w:rPr>
          <w:rFonts w:ascii="Times New Roman" w:hAnsi="Times New Roman" w:cs="Times New Roman"/>
          <w:color w:val="000000"/>
          <w:sz w:val="24"/>
          <w:szCs w:val="24"/>
        </w:rPr>
        <w:t>strategic</w:t>
      </w:r>
      <w:r>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ională” </w:t>
      </w:r>
      <w:r w:rsidR="00767864" w:rsidRPr="00820BA4">
        <w:rPr>
          <w:rFonts w:ascii="Times New Roman" w:hAnsi="Times New Roman" w:cs="Times New Roman"/>
          <w:color w:val="000000"/>
          <w:sz w:val="24"/>
          <w:szCs w:val="24"/>
        </w:rPr>
        <w:t xml:space="preserve">(Roper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 xml:space="preserve"> 2015:8).</w:t>
      </w:r>
    </w:p>
    <w:p w:rsidR="00767864" w:rsidRPr="00820BA4" w:rsidRDefault="0043199B"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Raportul comandat de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00767864" w:rsidRPr="00820BA4">
        <w:rPr>
          <w:rFonts w:ascii="Times New Roman" w:hAnsi="Times New Roman" w:cs="Times New Roman"/>
          <w:color w:val="000000"/>
          <w:sz w:val="24"/>
          <w:szCs w:val="24"/>
        </w:rPr>
        <w:t xml:space="preserve">/LSB </w:t>
      </w:r>
      <w:r>
        <w:rPr>
          <w:rFonts w:ascii="Times New Roman" w:hAnsi="Times New Roman" w:cs="Times New Roman"/>
          <w:color w:val="000000"/>
          <w:sz w:val="24"/>
          <w:szCs w:val="24"/>
        </w:rPr>
        <w:t>a constatat faptul că reglementarea a ac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ionat ca o barieră, dar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ca un factor determinant pentru 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însă că „în general,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 o impresie mai pozitivă în ceea ce prive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te rolul reglementării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legisla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 decât al</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furnizori de servicii juridice” </w:t>
      </w:r>
      <w:r w:rsidR="00767864" w:rsidRPr="00820BA4">
        <w:rPr>
          <w:rFonts w:ascii="Times New Roman" w:hAnsi="Times New Roman" w:cs="Times New Roman"/>
          <w:color w:val="000000"/>
          <w:sz w:val="24"/>
          <w:szCs w:val="24"/>
        </w:rPr>
        <w:t xml:space="preserve">(Roper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al</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w:t>
      </w:r>
      <w:r w:rsidR="00767864" w:rsidRPr="00820BA4">
        <w:rPr>
          <w:rFonts w:ascii="Times New Roman" w:hAnsi="Times New Roman" w:cs="Times New Roman"/>
          <w:color w:val="000000"/>
          <w:sz w:val="24"/>
          <w:szCs w:val="24"/>
        </w:rPr>
        <w:t>2015: 73).</w:t>
      </w:r>
    </w:p>
    <w:p w:rsidR="00767864" w:rsidRPr="00820BA4" w:rsidRDefault="0043199B"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Echipele juridice</w:t>
      </w:r>
      <w:r w:rsidR="00767864" w:rsidRPr="00820BA4">
        <w:rPr>
          <w:rFonts w:ascii="Times New Roman" w:hAnsi="Times New Roman" w:cs="Times New Roman"/>
          <w:color w:val="000000"/>
          <w:sz w:val="24"/>
          <w:szCs w:val="24"/>
        </w:rPr>
        <w:t xml:space="preserve">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vizate de raportul </w:t>
      </w:r>
      <w:r w:rsidR="00767864" w:rsidRPr="00820BA4">
        <w:rPr>
          <w:rFonts w:ascii="Times New Roman" w:hAnsi="Times New Roman" w:cs="Times New Roman"/>
          <w:color w:val="000000"/>
          <w:sz w:val="24"/>
          <w:szCs w:val="24"/>
        </w:rPr>
        <w:t xml:space="preserve">FT Innovative Lawyers (2014) </w:t>
      </w:r>
      <w:r>
        <w:rPr>
          <w:rFonts w:ascii="Times New Roman" w:hAnsi="Times New Roman" w:cs="Times New Roman"/>
          <w:color w:val="000000"/>
          <w:sz w:val="24"/>
          <w:szCs w:val="24"/>
        </w:rPr>
        <w:t>arată că inova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ia nu este apanajul echipelor mari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 dispun de resurse nelimitate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Două dintre cele clasate în primele cinci au doar cinci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domeniile analizate </w:t>
      </w:r>
      <w:r w:rsidR="00767864" w:rsidRPr="00820BA4">
        <w:rPr>
          <w:rFonts w:ascii="Times New Roman" w:hAnsi="Times New Roman" w:cs="Times New Roman"/>
          <w:color w:val="000000"/>
          <w:sz w:val="24"/>
          <w:szCs w:val="24"/>
        </w:rPr>
        <w:t xml:space="preserve">(SenGupta 2014: </w:t>
      </w:r>
      <w:r w:rsidR="00F606B6" w:rsidRPr="00820BA4">
        <w:rPr>
          <w:rFonts w:ascii="Times New Roman" w:hAnsi="Times New Roman" w:cs="Times New Roman"/>
          <w:color w:val="000000"/>
          <w:sz w:val="24"/>
          <w:szCs w:val="24"/>
        </w:rPr>
        <w:t>fără pagină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Capacitatea echipei juridice de a genera venituri pentru propriile companii prin abordări inovatoare fa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ă de managementul de sistem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proces este </w:t>
      </w:r>
      <w:r w:rsidR="00767864" w:rsidRPr="00820BA4">
        <w:rPr>
          <w:rFonts w:ascii="Times New Roman" w:hAnsi="Times New Roman" w:cs="Times New Roman"/>
          <w:color w:val="000000"/>
          <w:sz w:val="24"/>
          <w:szCs w:val="24"/>
        </w:rPr>
        <w:t xml:space="preserve">evident </w:t>
      </w:r>
      <w:r>
        <w:rPr>
          <w:rFonts w:ascii="Times New Roman" w:hAnsi="Times New Roman" w:cs="Times New Roman"/>
          <w:color w:val="000000"/>
          <w:sz w:val="24"/>
          <w:szCs w:val="24"/>
        </w:rPr>
        <w:t xml:space="preserve">la nivelul întregului clasament </w:t>
      </w:r>
      <w:r w:rsidR="00767864" w:rsidRPr="00820BA4">
        <w:rPr>
          <w:rFonts w:ascii="Times New Roman" w:hAnsi="Times New Roman" w:cs="Times New Roman"/>
          <w:color w:val="000000"/>
          <w:sz w:val="24"/>
          <w:szCs w:val="24"/>
        </w:rPr>
        <w:t xml:space="preserve">2014 FT. SenGupta </w:t>
      </w:r>
      <w:r>
        <w:rPr>
          <w:rFonts w:ascii="Times New Roman" w:hAnsi="Times New Roman" w:cs="Times New Roman"/>
          <w:color w:val="000000"/>
          <w:sz w:val="24"/>
          <w:szCs w:val="24"/>
        </w:rPr>
        <w:t>arată că „zilele func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iilor juridice </w:t>
      </w:r>
      <w:r w:rsidR="00767864" w:rsidRPr="00820BA4">
        <w:rPr>
          <w:rFonts w:ascii="Times New Roman" w:hAnsi="Times New Roman" w:cs="Times New Roman"/>
          <w:color w:val="000000"/>
          <w:sz w:val="24"/>
          <w:szCs w:val="24"/>
        </w:rPr>
        <w:t xml:space="preserve">reactive </w:t>
      </w:r>
      <w:r>
        <w:rPr>
          <w:rFonts w:ascii="Times New Roman" w:hAnsi="Times New Roman" w:cs="Times New Roman"/>
          <w:color w:val="000000"/>
          <w:sz w:val="24"/>
          <w:szCs w:val="24"/>
        </w:rPr>
        <w:t>au trecut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iar echipele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clasate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tabelul schimbărilor opera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ionale </w:t>
      </w:r>
      <w:r w:rsidR="00767864" w:rsidRPr="00820BA4">
        <w:rPr>
          <w:rFonts w:ascii="Times New Roman" w:hAnsi="Times New Roman" w:cs="Times New Roman"/>
          <w:color w:val="000000"/>
          <w:sz w:val="24"/>
          <w:szCs w:val="24"/>
        </w:rPr>
        <w:t xml:space="preserve">FT </w:t>
      </w:r>
      <w:r>
        <w:rPr>
          <w:rFonts w:ascii="Times New Roman" w:hAnsi="Times New Roman" w:cs="Times New Roman"/>
          <w:color w:val="000000"/>
          <w:sz w:val="24"/>
          <w:szCs w:val="24"/>
        </w:rPr>
        <w:t xml:space="preserve">au demonstrat capacitatea de realizare a unei transformări rapide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func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iile acestora” </w:t>
      </w:r>
      <w:r w:rsidR="00767864" w:rsidRPr="00820BA4">
        <w:rPr>
          <w:rFonts w:ascii="Times New Roman" w:hAnsi="Times New Roman" w:cs="Times New Roman"/>
          <w:color w:val="000000"/>
          <w:sz w:val="24"/>
          <w:szCs w:val="24"/>
        </w:rPr>
        <w:t>(201</w:t>
      </w:r>
      <w:r>
        <w:rPr>
          <w:rFonts w:ascii="Times New Roman" w:hAnsi="Times New Roman" w:cs="Times New Roman"/>
          <w:color w:val="000000"/>
          <w:sz w:val="24"/>
          <w:szCs w:val="24"/>
        </w:rPr>
        <w:t>4:</w:t>
      </w:r>
      <w:r w:rsidR="00767864" w:rsidRPr="00820BA4">
        <w:rPr>
          <w:rFonts w:ascii="Times New Roman" w:hAnsi="Times New Roman" w:cs="Times New Roman"/>
          <w:color w:val="000000"/>
          <w:sz w:val="24"/>
          <w:szCs w:val="24"/>
        </w:rPr>
        <w:t xml:space="preserve"> </w:t>
      </w:r>
      <w:r w:rsidR="00F606B6" w:rsidRPr="00820BA4">
        <w:rPr>
          <w:rFonts w:ascii="Times New Roman" w:hAnsi="Times New Roman" w:cs="Times New Roman"/>
          <w:color w:val="000000"/>
          <w:sz w:val="24"/>
          <w:szCs w:val="24"/>
        </w:rPr>
        <w:t>fără pagină</w:t>
      </w:r>
      <w:r w:rsidR="00767864" w:rsidRPr="00820BA4">
        <w:rPr>
          <w:rFonts w:ascii="Times New Roman" w:hAnsi="Times New Roman" w:cs="Times New Roman"/>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Tharmaraj (2015) </w:t>
      </w:r>
      <w:r w:rsidR="00B70F7C">
        <w:rPr>
          <w:rFonts w:ascii="Times New Roman" w:hAnsi="Times New Roman" w:cs="Times New Roman"/>
          <w:color w:val="000000"/>
          <w:sz w:val="24"/>
          <w:szCs w:val="24"/>
        </w:rPr>
        <w:t>identifică cinci domenii ce merită aten</w:t>
      </w:r>
      <w:r w:rsidR="00FC7327">
        <w:rPr>
          <w:rFonts w:ascii="Times New Roman" w:hAnsi="Times New Roman" w:cs="Times New Roman"/>
          <w:color w:val="000000"/>
          <w:sz w:val="24"/>
          <w:szCs w:val="24"/>
        </w:rPr>
        <w:t>ţ</w:t>
      </w:r>
      <w:r w:rsidR="00B70F7C">
        <w:rPr>
          <w:rFonts w:ascii="Times New Roman" w:hAnsi="Times New Roman" w:cs="Times New Roman"/>
          <w:color w:val="000000"/>
          <w:sz w:val="24"/>
          <w:szCs w:val="24"/>
        </w:rPr>
        <w:t xml:space="preserve">ia oricărui departament </w:t>
      </w:r>
      <w:r w:rsidR="00D804CB" w:rsidRPr="00820BA4">
        <w:rPr>
          <w:rFonts w:ascii="Times New Roman" w:hAnsi="Times New Roman" w:cs="Times New Roman"/>
          <w:i/>
          <w:color w:val="000000"/>
          <w:sz w:val="24"/>
          <w:szCs w:val="24"/>
        </w:rPr>
        <w:t>in-house</w:t>
      </w:r>
      <w:r w:rsidR="00B70F7C">
        <w:rPr>
          <w:rFonts w:ascii="Times New Roman" w:hAnsi="Times New Roman" w:cs="Times New Roman"/>
          <w:i/>
          <w:color w:val="000000"/>
          <w:sz w:val="24"/>
          <w:szCs w:val="24"/>
        </w:rPr>
        <w:t>,</w:t>
      </w:r>
      <w:r w:rsidRPr="00820BA4">
        <w:rPr>
          <w:rFonts w:ascii="Times New Roman" w:hAnsi="Times New Roman" w:cs="Times New Roman"/>
          <w:color w:val="000000"/>
          <w:sz w:val="24"/>
          <w:szCs w:val="24"/>
        </w:rPr>
        <w:t xml:space="preserve"> </w:t>
      </w:r>
      <w:r w:rsidR="00B70F7C">
        <w:rPr>
          <w:rFonts w:ascii="Times New Roman" w:hAnsi="Times New Roman" w:cs="Times New Roman"/>
          <w:color w:val="000000"/>
          <w:sz w:val="24"/>
          <w:szCs w:val="24"/>
        </w:rPr>
        <w:t>care se află la începutul curbei inova</w:t>
      </w:r>
      <w:r w:rsidR="00FC7327">
        <w:rPr>
          <w:rFonts w:ascii="Times New Roman" w:hAnsi="Times New Roman" w:cs="Times New Roman"/>
          <w:color w:val="000000"/>
          <w:sz w:val="24"/>
          <w:szCs w:val="24"/>
        </w:rPr>
        <w:t>ţ</w:t>
      </w:r>
      <w:r w:rsidR="00B70F7C">
        <w:rPr>
          <w:rFonts w:ascii="Times New Roman" w:hAnsi="Times New Roman" w:cs="Times New Roman"/>
          <w:color w:val="000000"/>
          <w:sz w:val="24"/>
          <w:szCs w:val="24"/>
        </w:rPr>
        <w:t xml:space="preserve">iei </w:t>
      </w:r>
      <w:r w:rsidRPr="00820BA4">
        <w:rPr>
          <w:rFonts w:ascii="Times New Roman" w:hAnsi="Times New Roman" w:cs="Times New Roman"/>
          <w:color w:val="000000"/>
          <w:sz w:val="24"/>
          <w:szCs w:val="24"/>
        </w:rPr>
        <w:t>(</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B70F7C">
        <w:rPr>
          <w:rFonts w:ascii="Times New Roman" w:hAnsi="Times New Roman" w:cs="Times New Roman"/>
          <w:color w:val="000000"/>
          <w:sz w:val="24"/>
          <w:szCs w:val="24"/>
        </w:rPr>
        <w:t>se pare că aceste cinci domenii se aplică la nivelul întregii profesii</w:t>
      </w:r>
      <w:r w:rsidRPr="00820BA4">
        <w:rPr>
          <w:rFonts w:ascii="Times New Roman" w:hAnsi="Times New Roman" w:cs="Times New Roman"/>
          <w:color w:val="000000"/>
          <w:sz w:val="24"/>
          <w:szCs w:val="24"/>
        </w:rPr>
        <w:t xml:space="preserve">, </w:t>
      </w:r>
      <w:r w:rsidR="00B70F7C">
        <w:rPr>
          <w:rFonts w:ascii="Times New Roman" w:hAnsi="Times New Roman" w:cs="Times New Roman"/>
          <w:color w:val="000000"/>
          <w:sz w:val="24"/>
          <w:szCs w:val="24"/>
        </w:rPr>
        <w:t xml:space="preserve">nu doar pentru departamentele </w:t>
      </w:r>
      <w:r w:rsidR="00D804CB" w:rsidRPr="00820BA4">
        <w:rPr>
          <w:rFonts w:ascii="Times New Roman" w:hAnsi="Times New Roman" w:cs="Times New Roman"/>
          <w:i/>
          <w:color w:val="000000"/>
          <w:sz w:val="24"/>
          <w:szCs w:val="24"/>
        </w:rPr>
        <w:t>in-house</w:t>
      </w:r>
      <w:r w:rsidRPr="00820BA4">
        <w:rPr>
          <w:rFonts w:ascii="Times New Roman" w:hAnsi="Times New Roman" w:cs="Times New Roman"/>
          <w:color w:val="000000"/>
          <w:sz w:val="24"/>
          <w:szCs w:val="24"/>
        </w:rPr>
        <w:t>):</w:t>
      </w:r>
    </w:p>
    <w:p w:rsidR="00767864" w:rsidRPr="00820BA4" w:rsidRDefault="00C15701" w:rsidP="00B70F7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b/>
          <w:bCs/>
          <w:color w:val="000000"/>
          <w:sz w:val="24"/>
          <w:szCs w:val="24"/>
        </w:rPr>
        <w:t>Analiza datelor</w:t>
      </w:r>
      <w:r w:rsidR="00767864" w:rsidRPr="00820BA4">
        <w:rPr>
          <w:rFonts w:ascii="Times New Roman" w:hAnsi="Times New Roman" w:cs="Times New Roman"/>
          <w:b/>
          <w:bCs/>
          <w:color w:val="000000"/>
          <w:sz w:val="24"/>
          <w:szCs w:val="24"/>
        </w:rPr>
        <w:t xml:space="preserve">: </w:t>
      </w:r>
      <w:r w:rsidRPr="00C15701">
        <w:rPr>
          <w:rFonts w:ascii="Times New Roman" w:hAnsi="Times New Roman" w:cs="Times New Roman"/>
          <w:bCs/>
          <w:color w:val="000000"/>
          <w:sz w:val="24"/>
          <w:szCs w:val="24"/>
        </w:rPr>
        <w:t>echipele</w:t>
      </w:r>
      <w:r>
        <w:rPr>
          <w:rFonts w:ascii="Times New Roman" w:hAnsi="Times New Roman" w:cs="Times New Roman"/>
          <w:b/>
          <w:bCs/>
          <w:color w:val="000000"/>
          <w:sz w:val="24"/>
          <w:szCs w:val="24"/>
        </w:rPr>
        <w:t xml:space="preserve"> </w:t>
      </w:r>
      <w:r>
        <w:rPr>
          <w:rFonts w:ascii="Times New Roman" w:hAnsi="Times New Roman" w:cs="Times New Roman"/>
          <w:i/>
          <w:color w:val="000000"/>
          <w:sz w:val="24"/>
          <w:szCs w:val="24"/>
        </w:rPr>
        <w:t>i</w:t>
      </w:r>
      <w:r w:rsidR="00D804CB" w:rsidRPr="00820BA4">
        <w:rPr>
          <w:rFonts w:ascii="Times New Roman" w:hAnsi="Times New Roman" w:cs="Times New Roman"/>
          <w:i/>
          <w:color w:val="000000"/>
          <w:sz w:val="24"/>
          <w:szCs w:val="24"/>
        </w:rPr>
        <w:t>n-house</w:t>
      </w:r>
      <w:r w:rsidR="00767864" w:rsidRPr="00820BA4">
        <w:rPr>
          <w:rFonts w:ascii="Times New Roman" w:hAnsi="Times New Roman" w:cs="Times New Roman"/>
          <w:color w:val="000000"/>
          <w:sz w:val="24"/>
          <w:szCs w:val="24"/>
        </w:rPr>
        <w:t xml:space="preserve"> </w:t>
      </w:r>
      <w:r w:rsidR="001A7E04">
        <w:rPr>
          <w:rFonts w:ascii="Times New Roman" w:hAnsi="Times New Roman" w:cs="Times New Roman"/>
          <w:color w:val="000000"/>
          <w:sz w:val="24"/>
          <w:szCs w:val="24"/>
        </w:rPr>
        <w:t>stabilesc noi tendin</w:t>
      </w:r>
      <w:r w:rsidR="00FC7327">
        <w:rPr>
          <w:rFonts w:ascii="Times New Roman" w:hAnsi="Times New Roman" w:cs="Times New Roman"/>
          <w:color w:val="000000"/>
          <w:sz w:val="24"/>
          <w:szCs w:val="24"/>
        </w:rPr>
        <w:t>ţ</w:t>
      </w:r>
      <w:r w:rsidR="001A7E04">
        <w:rPr>
          <w:rFonts w:ascii="Times New Roman" w:hAnsi="Times New Roman" w:cs="Times New Roman"/>
          <w:color w:val="000000"/>
          <w:sz w:val="24"/>
          <w:szCs w:val="24"/>
        </w:rPr>
        <w:t>e prin adoptarea analizei datelor prin intermediul sistemelor de facturare electronică</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A7E04">
        <w:rPr>
          <w:rFonts w:ascii="Times New Roman" w:hAnsi="Times New Roman" w:cs="Times New Roman"/>
          <w:color w:val="000000"/>
          <w:sz w:val="24"/>
          <w:szCs w:val="24"/>
        </w:rPr>
        <w:t>a instrumentelor de identificare electronică</w:t>
      </w:r>
      <w:r w:rsidR="00767864" w:rsidRPr="00820BA4">
        <w:rPr>
          <w:rFonts w:ascii="Times New Roman" w:hAnsi="Times New Roman" w:cs="Times New Roman"/>
          <w:color w:val="000000"/>
          <w:sz w:val="24"/>
          <w:szCs w:val="24"/>
        </w:rPr>
        <w:t xml:space="preserve">. </w:t>
      </w:r>
      <w:r w:rsidR="001A7E04">
        <w:rPr>
          <w:rFonts w:ascii="Times New Roman" w:hAnsi="Times New Roman" w:cs="Times New Roman"/>
          <w:color w:val="000000"/>
          <w:sz w:val="24"/>
          <w:szCs w:val="24"/>
        </w:rPr>
        <w:t xml:space="preserve">Datele ajută echipele să adopte o abordare informată pentru a evalua rezultatele posibile sau probabile ale unei </w:t>
      </w:r>
      <w:r w:rsidR="00767864" w:rsidRPr="00820BA4">
        <w:rPr>
          <w:rFonts w:ascii="Times New Roman" w:hAnsi="Times New Roman" w:cs="Times New Roman"/>
          <w:color w:val="000000"/>
          <w:sz w:val="24"/>
          <w:szCs w:val="24"/>
        </w:rPr>
        <w:t xml:space="preserve">dispute </w:t>
      </w:r>
      <w:r w:rsidR="001A7E04">
        <w:rPr>
          <w:rFonts w:ascii="Times New Roman" w:hAnsi="Times New Roman" w:cs="Times New Roman"/>
          <w:color w:val="000000"/>
          <w:sz w:val="24"/>
          <w:szCs w:val="24"/>
        </w:rPr>
        <w:t>sau litigiu, astfel încât să poată evita războaie în instan</w:t>
      </w:r>
      <w:r w:rsidR="00FC7327">
        <w:rPr>
          <w:rFonts w:ascii="Times New Roman" w:hAnsi="Times New Roman" w:cs="Times New Roman"/>
          <w:color w:val="000000"/>
          <w:sz w:val="24"/>
          <w:szCs w:val="24"/>
        </w:rPr>
        <w:t>ţ</w:t>
      </w:r>
      <w:r w:rsidR="001A7E04">
        <w:rPr>
          <w:rFonts w:ascii="Times New Roman" w:hAnsi="Times New Roman" w:cs="Times New Roman"/>
          <w:color w:val="000000"/>
          <w:sz w:val="24"/>
          <w:szCs w:val="24"/>
        </w:rPr>
        <w:t xml:space="preserve">ă, costisitoare </w:t>
      </w:r>
      <w:r w:rsidR="00FC7327">
        <w:rPr>
          <w:rFonts w:ascii="Times New Roman" w:hAnsi="Times New Roman" w:cs="Times New Roman"/>
          <w:color w:val="000000"/>
          <w:sz w:val="24"/>
          <w:szCs w:val="24"/>
        </w:rPr>
        <w:t>ş</w:t>
      </w:r>
      <w:r w:rsidR="001A7E04">
        <w:rPr>
          <w:rFonts w:ascii="Times New Roman" w:hAnsi="Times New Roman" w:cs="Times New Roman"/>
          <w:color w:val="000000"/>
          <w:sz w:val="24"/>
          <w:szCs w:val="24"/>
        </w:rPr>
        <w:t>i de durată sau pot ajunge la o în</w:t>
      </w:r>
      <w:r w:rsidR="00FC7327">
        <w:rPr>
          <w:rFonts w:ascii="Times New Roman" w:hAnsi="Times New Roman" w:cs="Times New Roman"/>
          <w:color w:val="000000"/>
          <w:sz w:val="24"/>
          <w:szCs w:val="24"/>
        </w:rPr>
        <w:t>ţ</w:t>
      </w:r>
      <w:r w:rsidR="001A7E04">
        <w:rPr>
          <w:rFonts w:ascii="Times New Roman" w:hAnsi="Times New Roman" w:cs="Times New Roman"/>
          <w:color w:val="000000"/>
          <w:sz w:val="24"/>
          <w:szCs w:val="24"/>
        </w:rPr>
        <w:t>elegere rapidă</w:t>
      </w:r>
      <w:r w:rsidR="00767864" w:rsidRPr="00820BA4">
        <w:rPr>
          <w:rFonts w:ascii="Times New Roman" w:hAnsi="Times New Roman" w:cs="Times New Roman"/>
          <w:color w:val="000000"/>
          <w:sz w:val="24"/>
          <w:szCs w:val="24"/>
        </w:rPr>
        <w:t>.</w:t>
      </w:r>
    </w:p>
    <w:p w:rsidR="00767864" w:rsidRPr="00820BA4" w:rsidRDefault="00B33ECD" w:rsidP="00B70F7C">
      <w:pPr>
        <w:widowControl/>
        <w:numPr>
          <w:ilvl w:val="1"/>
          <w:numId w:val="7"/>
        </w:numPr>
        <w:shd w:val="clear" w:color="auto" w:fill="FFFFFF"/>
        <w:spacing w:before="120" w:after="120" w:line="276" w:lineRule="auto"/>
        <w:ind w:left="720" w:hanging="360"/>
        <w:jc w:val="both"/>
        <w:rPr>
          <w:rFonts w:ascii="Times New Roman" w:hAnsi="Times New Roman" w:cs="Times New Roman"/>
          <w:color w:val="000000"/>
          <w:sz w:val="24"/>
          <w:szCs w:val="24"/>
        </w:rPr>
      </w:pPr>
      <w:r w:rsidRPr="00820BA4">
        <w:rPr>
          <w:rFonts w:ascii="Times New Roman" w:hAnsi="Times New Roman" w:cs="Times New Roman"/>
          <w:b/>
          <w:bCs/>
          <w:color w:val="000000"/>
          <w:sz w:val="24"/>
          <w:szCs w:val="24"/>
        </w:rPr>
        <w:t>Intranet</w:t>
      </w:r>
      <w:r w:rsidR="00767864" w:rsidRPr="00820BA4">
        <w:rPr>
          <w:rFonts w:ascii="Times New Roman" w:hAnsi="Times New Roman" w:cs="Times New Roman"/>
          <w:b/>
          <w:bCs/>
          <w:color w:val="000000"/>
          <w:sz w:val="24"/>
          <w:szCs w:val="24"/>
        </w:rPr>
        <w:t xml:space="preserve">: </w:t>
      </w:r>
      <w:r w:rsidR="001A7E04" w:rsidRPr="00C15701">
        <w:rPr>
          <w:rFonts w:ascii="Times New Roman" w:hAnsi="Times New Roman" w:cs="Times New Roman"/>
          <w:bCs/>
          <w:color w:val="000000"/>
          <w:sz w:val="24"/>
          <w:szCs w:val="24"/>
        </w:rPr>
        <w:t>echipele</w:t>
      </w:r>
      <w:r w:rsidR="001A7E04">
        <w:rPr>
          <w:rFonts w:ascii="Times New Roman" w:hAnsi="Times New Roman" w:cs="Times New Roman"/>
          <w:b/>
          <w:bCs/>
          <w:color w:val="000000"/>
          <w:sz w:val="24"/>
          <w:szCs w:val="24"/>
        </w:rPr>
        <w:t xml:space="preserve"> </w:t>
      </w:r>
      <w:r w:rsidR="001A7E04">
        <w:rPr>
          <w:rFonts w:ascii="Times New Roman" w:hAnsi="Times New Roman" w:cs="Times New Roman"/>
          <w:i/>
          <w:color w:val="000000"/>
          <w:sz w:val="24"/>
          <w:szCs w:val="24"/>
        </w:rPr>
        <w:t>i</w:t>
      </w:r>
      <w:r w:rsidR="001A7E04" w:rsidRPr="00820BA4">
        <w:rPr>
          <w:rFonts w:ascii="Times New Roman" w:hAnsi="Times New Roman" w:cs="Times New Roman"/>
          <w:i/>
          <w:color w:val="000000"/>
          <w:sz w:val="24"/>
          <w:szCs w:val="24"/>
        </w:rPr>
        <w:t>n-house</w:t>
      </w:r>
      <w:r w:rsidR="001A7E04" w:rsidRPr="00820BA4">
        <w:rPr>
          <w:rFonts w:ascii="Times New Roman" w:hAnsi="Times New Roman" w:cs="Times New Roman"/>
          <w:color w:val="000000"/>
          <w:sz w:val="24"/>
          <w:szCs w:val="24"/>
        </w:rPr>
        <w:t xml:space="preserve"> </w:t>
      </w:r>
      <w:r w:rsidR="001A7E04">
        <w:rPr>
          <w:rFonts w:ascii="Times New Roman" w:hAnsi="Times New Roman" w:cs="Times New Roman"/>
          <w:color w:val="000000"/>
          <w:sz w:val="24"/>
          <w:szCs w:val="24"/>
        </w:rPr>
        <w:t xml:space="preserve">pot folosi </w:t>
      </w:r>
      <w:r w:rsidR="00767864" w:rsidRPr="00820BA4">
        <w:rPr>
          <w:rFonts w:ascii="Times New Roman" w:hAnsi="Times New Roman" w:cs="Times New Roman"/>
          <w:color w:val="000000"/>
          <w:sz w:val="24"/>
          <w:szCs w:val="24"/>
        </w:rPr>
        <w:t>intranet</w:t>
      </w:r>
      <w:r w:rsidR="001A7E04">
        <w:rPr>
          <w:rFonts w:ascii="Times New Roman" w:hAnsi="Times New Roman" w:cs="Times New Roman"/>
          <w:color w:val="000000"/>
          <w:sz w:val="24"/>
          <w:szCs w:val="24"/>
        </w:rPr>
        <w:t xml:space="preserve">ul pentru a oferi răspunsuri la întrebări de rutină sau care apar frecvent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A7E04">
        <w:rPr>
          <w:rFonts w:ascii="Times New Roman" w:hAnsi="Times New Roman" w:cs="Times New Roman"/>
          <w:color w:val="000000"/>
          <w:sz w:val="24"/>
          <w:szCs w:val="24"/>
        </w:rPr>
        <w:t xml:space="preserve">ajută </w:t>
      </w:r>
      <w:r w:rsidR="00970804" w:rsidRPr="00820BA4">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820BA4">
        <w:rPr>
          <w:rFonts w:ascii="Times New Roman" w:hAnsi="Times New Roman" w:cs="Times New Roman"/>
          <w:color w:val="000000"/>
          <w:sz w:val="24"/>
          <w:szCs w:val="24"/>
        </w:rPr>
        <w:t>i</w:t>
      </w:r>
      <w:r w:rsidR="001A7E04">
        <w:rPr>
          <w:rFonts w:ascii="Times New Roman" w:hAnsi="Times New Roman" w:cs="Times New Roman"/>
          <w:color w:val="000000"/>
          <w:sz w:val="24"/>
          <w:szCs w:val="24"/>
        </w:rPr>
        <w:t>i să genereze automat documente precum acorduri de confiden</w:t>
      </w:r>
      <w:r w:rsidR="00FC7327">
        <w:rPr>
          <w:rFonts w:ascii="Times New Roman" w:hAnsi="Times New Roman" w:cs="Times New Roman"/>
          <w:color w:val="000000"/>
          <w:sz w:val="24"/>
          <w:szCs w:val="24"/>
        </w:rPr>
        <w:t>ţ</w:t>
      </w:r>
      <w:r w:rsidR="001A7E04">
        <w:rPr>
          <w:rFonts w:ascii="Times New Roman" w:hAnsi="Times New Roman" w:cs="Times New Roman"/>
          <w:color w:val="000000"/>
          <w:sz w:val="24"/>
          <w:szCs w:val="24"/>
        </w:rPr>
        <w:t xml:space="preserve">ialitate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A7E04">
        <w:rPr>
          <w:rFonts w:ascii="Times New Roman" w:hAnsi="Times New Roman" w:cs="Times New Roman"/>
          <w:color w:val="000000"/>
          <w:sz w:val="24"/>
          <w:szCs w:val="24"/>
        </w:rPr>
        <w:t xml:space="preserve">modele de </w:t>
      </w:r>
      <w:r w:rsidR="00767864" w:rsidRPr="00820BA4">
        <w:rPr>
          <w:rFonts w:ascii="Times New Roman" w:hAnsi="Times New Roman" w:cs="Times New Roman"/>
          <w:color w:val="000000"/>
          <w:sz w:val="24"/>
          <w:szCs w:val="24"/>
        </w:rPr>
        <w:t>contract</w:t>
      </w:r>
      <w:r w:rsidR="001A7E04">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00565733">
        <w:rPr>
          <w:rFonts w:ascii="Times New Roman" w:hAnsi="Times New Roman" w:cs="Times New Roman"/>
          <w:color w:val="000000"/>
          <w:sz w:val="24"/>
          <w:szCs w:val="24"/>
        </w:rPr>
        <w:t>incluzând de asemenea link-uri către alte pagini de internet</w:t>
      </w:r>
      <w:r w:rsidR="00767864" w:rsidRPr="00820BA4">
        <w:rPr>
          <w:rFonts w:ascii="Times New Roman" w:hAnsi="Times New Roman" w:cs="Times New Roman"/>
          <w:color w:val="000000"/>
          <w:sz w:val="24"/>
          <w:szCs w:val="24"/>
        </w:rPr>
        <w:t xml:space="preserve">, </w:t>
      </w:r>
      <w:r w:rsidR="00565733">
        <w:rPr>
          <w:rFonts w:ascii="Times New Roman" w:hAnsi="Times New Roman" w:cs="Times New Roman"/>
          <w:color w:val="000000"/>
          <w:sz w:val="24"/>
          <w:szCs w:val="24"/>
        </w:rPr>
        <w:t>ghiduri de guvernan</w:t>
      </w:r>
      <w:r w:rsidR="00FC7327">
        <w:rPr>
          <w:rFonts w:ascii="Times New Roman" w:hAnsi="Times New Roman" w:cs="Times New Roman"/>
          <w:color w:val="000000"/>
          <w:sz w:val="24"/>
          <w:szCs w:val="24"/>
        </w:rPr>
        <w:t>ţ</w:t>
      </w:r>
      <w:r w:rsidR="00565733">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sidR="00565733">
        <w:rPr>
          <w:rFonts w:ascii="Times New Roman" w:hAnsi="Times New Roman" w:cs="Times New Roman"/>
          <w:color w:val="000000"/>
          <w:sz w:val="24"/>
          <w:szCs w:val="24"/>
        </w:rPr>
        <w:t xml:space="preserve">ghiduri de etică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565733">
        <w:rPr>
          <w:rFonts w:ascii="Times New Roman" w:hAnsi="Times New Roman" w:cs="Times New Roman"/>
          <w:color w:val="000000"/>
          <w:sz w:val="24"/>
          <w:szCs w:val="24"/>
        </w:rPr>
        <w:t>conformitate</w:t>
      </w:r>
      <w:r w:rsidR="00767864" w:rsidRPr="00820BA4">
        <w:rPr>
          <w:rFonts w:ascii="Times New Roman" w:hAnsi="Times New Roman" w:cs="Times New Roman"/>
          <w:color w:val="000000"/>
          <w:sz w:val="24"/>
          <w:szCs w:val="24"/>
        </w:rPr>
        <w:t>.</w:t>
      </w:r>
    </w:p>
    <w:p w:rsidR="00767864" w:rsidRPr="00565733" w:rsidRDefault="00565733" w:rsidP="00565733">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b/>
          <w:bCs/>
          <w:color w:val="000000"/>
          <w:sz w:val="24"/>
          <w:szCs w:val="24"/>
        </w:rPr>
        <w:t xml:space="preserve">Mediile </w:t>
      </w:r>
      <w:r w:rsidR="00767864" w:rsidRPr="00820BA4">
        <w:rPr>
          <w:rFonts w:ascii="Times New Roman" w:hAnsi="Times New Roman" w:cs="Times New Roman"/>
          <w:b/>
          <w:bCs/>
          <w:color w:val="000000"/>
          <w:sz w:val="24"/>
          <w:szCs w:val="24"/>
        </w:rPr>
        <w:t>social</w:t>
      </w:r>
      <w:r>
        <w:rPr>
          <w:rFonts w:ascii="Times New Roman" w:hAnsi="Times New Roman" w:cs="Times New Roman"/>
          <w:b/>
          <w:bCs/>
          <w:color w:val="000000"/>
          <w:sz w:val="24"/>
          <w:szCs w:val="24"/>
        </w:rPr>
        <w:t>e</w:t>
      </w:r>
      <w:r w:rsidR="00767864" w:rsidRPr="00820BA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mediile sociale pot ajuta consilierul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să-</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îmbunătă</w:t>
      </w:r>
      <w:r w:rsidR="00FC7327">
        <w:rPr>
          <w:rFonts w:ascii="Times New Roman" w:hAnsi="Times New Roman" w:cs="Times New Roman"/>
          <w:color w:val="000000"/>
          <w:sz w:val="24"/>
          <w:szCs w:val="24"/>
        </w:rPr>
        <w:t>ţ</w:t>
      </w:r>
      <w:r>
        <w:rPr>
          <w:rFonts w:ascii="Times New Roman" w:hAnsi="Times New Roman" w:cs="Times New Roman"/>
          <w:sz w:val="24"/>
          <w:szCs w:val="24"/>
        </w:rPr>
        <w:t xml:space="preserve">ească </w:t>
      </w:r>
      <w:r>
        <w:rPr>
          <w:rFonts w:ascii="Times New Roman" w:hAnsi="Times New Roman" w:cs="Times New Roman"/>
          <w:color w:val="000000"/>
          <w:sz w:val="24"/>
          <w:szCs w:val="24"/>
        </w:rPr>
        <w:t xml:space="preserve">comunicarea cu </w:t>
      </w:r>
      <w:r w:rsidR="00970804" w:rsidRPr="00565733">
        <w:rPr>
          <w:rFonts w:ascii="Times New Roman" w:hAnsi="Times New Roman" w:cs="Times New Roman"/>
          <w:color w:val="000000"/>
          <w:sz w:val="24"/>
          <w:szCs w:val="24"/>
        </w:rPr>
        <w:t>clien</w:t>
      </w:r>
      <w:r w:rsidR="00FC7327">
        <w:rPr>
          <w:rFonts w:ascii="Times New Roman" w:hAnsi="Times New Roman" w:cs="Times New Roman"/>
          <w:color w:val="000000"/>
          <w:sz w:val="24"/>
          <w:szCs w:val="24"/>
        </w:rPr>
        <w:t>ţ</w:t>
      </w:r>
      <w:r w:rsidR="00970804" w:rsidRPr="00565733">
        <w:rPr>
          <w:rFonts w:ascii="Times New Roman" w:hAnsi="Times New Roman" w:cs="Times New Roman"/>
          <w:color w:val="000000"/>
          <w:sz w:val="24"/>
          <w:szCs w:val="24"/>
        </w:rPr>
        <w:t>i</w:t>
      </w:r>
      <w:r>
        <w:rPr>
          <w:rFonts w:ascii="Times New Roman" w:hAnsi="Times New Roman" w:cs="Times New Roman"/>
          <w:color w:val="000000"/>
          <w:sz w:val="24"/>
          <w:szCs w:val="24"/>
        </w:rPr>
        <w:t>i interni</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Astfel de unelte ajută la amplificarea mesajelor printr-un canal de difuzare de la o persoană la mai multe</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ceea ce va dărâma bariere de comunicare</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având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avantajul stilului informal</w:t>
      </w:r>
      <w:r w:rsidR="00767864" w:rsidRPr="00565733">
        <w:rPr>
          <w:rFonts w:ascii="Times New Roman" w:hAnsi="Times New Roman" w:cs="Times New Roman"/>
          <w:color w:val="000000"/>
          <w:sz w:val="24"/>
          <w:szCs w:val="24"/>
        </w:rPr>
        <w:t>.</w:t>
      </w:r>
    </w:p>
    <w:p w:rsidR="00767864" w:rsidRPr="00820BA4" w:rsidRDefault="00565733" w:rsidP="00B70F7C">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b/>
          <w:bCs/>
          <w:color w:val="000000"/>
          <w:sz w:val="24"/>
          <w:szCs w:val="24"/>
        </w:rPr>
        <w:t>M</w:t>
      </w:r>
      <w:r w:rsidR="00767864" w:rsidRPr="00820BA4">
        <w:rPr>
          <w:rFonts w:ascii="Times New Roman" w:hAnsi="Times New Roman" w:cs="Times New Roman"/>
          <w:b/>
          <w:bCs/>
          <w:color w:val="000000"/>
          <w:sz w:val="24"/>
          <w:szCs w:val="24"/>
        </w:rPr>
        <w:t>anagement</w:t>
      </w:r>
      <w:r>
        <w:rPr>
          <w:rFonts w:ascii="Times New Roman" w:hAnsi="Times New Roman" w:cs="Times New Roman"/>
          <w:b/>
          <w:bCs/>
          <w:color w:val="000000"/>
          <w:sz w:val="24"/>
          <w:szCs w:val="24"/>
        </w:rPr>
        <w:t xml:space="preserve"> de proiect</w:t>
      </w:r>
      <w:r w:rsidR="00767864" w:rsidRPr="00820BA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una dintre cele mai însemnate schimbări ce vor afecta func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următorii cinci ani va consta probabil din adoptarea </w:t>
      </w:r>
      <w:r w:rsidR="00767864" w:rsidRPr="00820BA4">
        <w:rPr>
          <w:rFonts w:ascii="Times New Roman" w:hAnsi="Times New Roman" w:cs="Times New Roman"/>
          <w:color w:val="000000"/>
          <w:sz w:val="24"/>
          <w:szCs w:val="24"/>
        </w:rPr>
        <w:t>management</w:t>
      </w:r>
      <w:r>
        <w:rPr>
          <w:rFonts w:ascii="Times New Roman" w:hAnsi="Times New Roman" w:cs="Times New Roman"/>
          <w:color w:val="000000"/>
          <w:sz w:val="24"/>
          <w:szCs w:val="24"/>
        </w:rPr>
        <w:t>ului de proiect drept competen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esen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ială în rândul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ilor</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00767864" w:rsidRPr="00820BA4">
        <w:rPr>
          <w:rFonts w:ascii="Times New Roman" w:hAnsi="Times New Roman" w:cs="Times New Roman"/>
          <w:color w:val="000000"/>
          <w:sz w:val="24"/>
          <w:szCs w:val="24"/>
        </w:rPr>
        <w:t>anagement</w:t>
      </w:r>
      <w:r>
        <w:rPr>
          <w:rFonts w:ascii="Times New Roman" w:hAnsi="Times New Roman" w:cs="Times New Roman"/>
          <w:color w:val="000000"/>
          <w:sz w:val="24"/>
          <w:szCs w:val="24"/>
        </w:rPr>
        <w:t>ul de proiect este o func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 comună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ile comerciale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unele companii mari cer deja această competen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din partea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ilor proprii; vor facilita instruirea pentru a asigura existen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a acestei competen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w:t>
      </w:r>
    </w:p>
    <w:p w:rsidR="00767864" w:rsidRPr="00565733" w:rsidRDefault="00565733" w:rsidP="00565733">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b/>
          <w:bCs/>
          <w:color w:val="000000"/>
          <w:sz w:val="24"/>
          <w:szCs w:val="24"/>
        </w:rPr>
        <w:t>colaborare</w:t>
      </w:r>
      <w:r w:rsidR="00767864" w:rsidRPr="00820BA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Colaborarea dintre diferite echipe din cadrul departamentului juridic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colaborarea încruci</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ată între domenii diferite de activitate</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strânge la un loc toate echipele pentru a împărtă</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i cele mai bune practici </w:t>
      </w:r>
      <w:r w:rsidR="00FC7327">
        <w:rPr>
          <w:rFonts w:ascii="Times New Roman" w:hAnsi="Times New Roman" w:cs="Times New Roman"/>
          <w:color w:val="000000"/>
          <w:sz w:val="24"/>
          <w:szCs w:val="24"/>
        </w:rPr>
        <w:t>ş</w:t>
      </w:r>
      <w:r w:rsidR="00026AEF" w:rsidRPr="00565733">
        <w:rPr>
          <w:rFonts w:ascii="Times New Roman" w:hAnsi="Times New Roman" w:cs="Times New Roman"/>
          <w:color w:val="000000"/>
          <w:sz w:val="24"/>
          <w:szCs w:val="24"/>
        </w:rPr>
        <w:t>i</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cuno</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Aceasta poate permite echipelor </w:t>
      </w:r>
      <w:r w:rsidR="00D804CB" w:rsidRPr="00565733">
        <w:rPr>
          <w:rFonts w:ascii="Times New Roman" w:hAnsi="Times New Roman" w:cs="Times New Roman"/>
          <w:i/>
          <w:color w:val="000000"/>
          <w:sz w:val="24"/>
          <w:szCs w:val="24"/>
        </w:rPr>
        <w:t>in-house</w:t>
      </w:r>
      <w:r w:rsidR="00767864" w:rsidRPr="00565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să aplice respectivele cuno</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 într-un anumit proces sau metodă </w:t>
      </w:r>
      <w:r w:rsidR="00DF21C4" w:rsidRPr="00565733">
        <w:rPr>
          <w:rFonts w:ascii="Times New Roman" w:hAnsi="Times New Roman" w:cs="Times New Roman"/>
          <w:color w:val="000000"/>
          <w:sz w:val="24"/>
          <w:szCs w:val="24"/>
        </w:rPr>
        <w:t>în</w:t>
      </w:r>
      <w:r>
        <w:rPr>
          <w:rFonts w:ascii="Times New Roman" w:hAnsi="Times New Roman" w:cs="Times New Roman"/>
          <w:color w:val="000000"/>
          <w:sz w:val="24"/>
          <w:szCs w:val="24"/>
        </w:rPr>
        <w:t>tr-o modalitate nouă</w:t>
      </w:r>
      <w:r w:rsidR="00767864" w:rsidRPr="00565733">
        <w:rPr>
          <w:rFonts w:ascii="Times New Roman" w:hAnsi="Times New Roman" w:cs="Times New Roman"/>
          <w:color w:val="000000"/>
          <w:sz w:val="24"/>
          <w:szCs w:val="24"/>
        </w:rPr>
        <w:t>.</w:t>
      </w:r>
    </w:p>
    <w:p w:rsidR="00767864" w:rsidRPr="0013750F" w:rsidRDefault="00D40D76" w:rsidP="0013750F">
      <w:pPr>
        <w:pStyle w:val="Heading1"/>
        <w:spacing w:before="120" w:after="120" w:line="276" w:lineRule="auto"/>
        <w:rPr>
          <w:rFonts w:ascii="Times New Roman" w:hAnsi="Times New Roman"/>
          <w:sz w:val="24"/>
          <w:szCs w:val="24"/>
        </w:rPr>
      </w:pPr>
      <w:r>
        <w:rPr>
          <w:rFonts w:ascii="Times New Roman" w:hAnsi="Times New Roman"/>
          <w:b w:val="0"/>
          <w:bCs w:val="0"/>
          <w:color w:val="000000"/>
          <w:sz w:val="24"/>
          <w:szCs w:val="24"/>
        </w:rPr>
        <w:br w:type="page"/>
      </w:r>
      <w:bookmarkStart w:id="48" w:name="_Toc443984964"/>
      <w:r w:rsidR="00767864" w:rsidRPr="0013750F">
        <w:rPr>
          <w:rFonts w:ascii="Times New Roman" w:hAnsi="Times New Roman"/>
          <w:sz w:val="24"/>
          <w:szCs w:val="24"/>
        </w:rPr>
        <w:t xml:space="preserve">6. </w:t>
      </w:r>
      <w:r w:rsidR="00A5545E" w:rsidRPr="0013750F">
        <w:rPr>
          <w:rFonts w:ascii="Times New Roman" w:hAnsi="Times New Roman"/>
          <w:sz w:val="24"/>
          <w:szCs w:val="24"/>
        </w:rPr>
        <w:t>OPORTUNITĂ</w:t>
      </w:r>
      <w:r w:rsidR="00FC7327">
        <w:rPr>
          <w:rFonts w:ascii="Times New Roman" w:hAnsi="Times New Roman"/>
          <w:sz w:val="24"/>
          <w:szCs w:val="24"/>
        </w:rPr>
        <w:t>Ţ</w:t>
      </w:r>
      <w:r w:rsidR="00A5545E" w:rsidRPr="0013750F">
        <w:rPr>
          <w:rFonts w:ascii="Times New Roman" w:hAnsi="Times New Roman"/>
          <w:sz w:val="24"/>
          <w:szCs w:val="24"/>
        </w:rPr>
        <w:t>I PENTRU SOCIETATEA DE DREPT</w:t>
      </w:r>
      <w:bookmarkEnd w:id="48"/>
      <w:r w:rsidR="00A5545E" w:rsidRPr="0013750F">
        <w:rPr>
          <w:rFonts w:ascii="Times New Roman" w:hAnsi="Times New Roman"/>
          <w:sz w:val="24"/>
          <w:szCs w:val="24"/>
        </w:rPr>
        <w:t xml:space="preserve"> </w:t>
      </w:r>
    </w:p>
    <w:p w:rsidR="00767864" w:rsidRPr="00820BA4" w:rsidRDefault="00195D9A"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6EA149"/>
          <w:sz w:val="24"/>
          <w:szCs w:val="24"/>
        </w:rPr>
        <w:t>În func</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 xml:space="preserve">ie de peisajul probabil al domeniului juridic </w:t>
      </w:r>
      <w:r w:rsidR="00DF21C4" w:rsidRPr="00820BA4">
        <w:rPr>
          <w:rFonts w:ascii="Times New Roman" w:hAnsi="Times New Roman" w:cs="Times New Roman"/>
          <w:color w:val="6EA149"/>
          <w:sz w:val="24"/>
          <w:szCs w:val="24"/>
        </w:rPr>
        <w:t>în</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 xml:space="preserve">anul </w:t>
      </w:r>
      <w:r w:rsidR="00767864" w:rsidRPr="00820BA4">
        <w:rPr>
          <w:rFonts w:ascii="Times New Roman" w:hAnsi="Times New Roman" w:cs="Times New Roman"/>
          <w:color w:val="6EA149"/>
          <w:sz w:val="24"/>
          <w:szCs w:val="24"/>
        </w:rPr>
        <w:t xml:space="preserve">2020, </w:t>
      </w:r>
      <w:r>
        <w:rPr>
          <w:rFonts w:ascii="Times New Roman" w:hAnsi="Times New Roman" w:cs="Times New Roman"/>
          <w:color w:val="6EA149"/>
          <w:sz w:val="24"/>
          <w:szCs w:val="24"/>
        </w:rPr>
        <w:t>există o serie de oportunită</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 xml:space="preserve">i unde </w:t>
      </w:r>
      <w:r w:rsidR="00D804CB" w:rsidRPr="00820BA4">
        <w:rPr>
          <w:rFonts w:ascii="Times New Roman" w:hAnsi="Times New Roman" w:cs="Times New Roman"/>
          <w:color w:val="6EA149"/>
          <w:sz w:val="24"/>
          <w:szCs w:val="24"/>
        </w:rPr>
        <w:t>Societatea de Drept</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ar putea face o mare diferen</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 xml:space="preserve">ă pentru </w:t>
      </w:r>
      <w:r w:rsidR="001F343F" w:rsidRPr="00820BA4">
        <w:rPr>
          <w:rFonts w:ascii="Times New Roman" w:hAnsi="Times New Roman" w:cs="Times New Roman"/>
          <w:color w:val="6EA149"/>
          <w:sz w:val="24"/>
          <w:szCs w:val="24"/>
        </w:rPr>
        <w:t>avoca</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Pr>
          <w:rFonts w:ascii="Times New Roman" w:hAnsi="Times New Roman" w:cs="Times New Roman"/>
          <w:color w:val="6EA149"/>
          <w:sz w:val="24"/>
          <w:szCs w:val="24"/>
        </w:rPr>
        <w:t>i</w:t>
      </w:r>
      <w:r w:rsidR="001F343F" w:rsidRPr="00820BA4">
        <w:rPr>
          <w:rFonts w:ascii="Times New Roman" w:hAnsi="Times New Roman" w:cs="Times New Roman"/>
          <w:color w:val="6EA149"/>
          <w:sz w:val="24"/>
          <w:szCs w:val="24"/>
        </w:rPr>
        <w:t xml:space="preserve"> consultan</w:t>
      </w:r>
      <w:r w:rsidR="00FC7327">
        <w:rPr>
          <w:rFonts w:ascii="Times New Roman" w:hAnsi="Times New Roman" w:cs="Times New Roman"/>
          <w:color w:val="6EA149"/>
          <w:sz w:val="24"/>
          <w:szCs w:val="24"/>
        </w:rPr>
        <w:t>ţ</w:t>
      </w:r>
      <w:r w:rsidR="001F343F" w:rsidRPr="00820BA4">
        <w:rPr>
          <w:rFonts w:ascii="Times New Roman" w:hAnsi="Times New Roman" w:cs="Times New Roman"/>
          <w:color w:val="6EA149"/>
          <w:sz w:val="24"/>
          <w:szCs w:val="24"/>
        </w:rPr>
        <w:t>i</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Printre acestea se numără</w:t>
      </w:r>
      <w:r w:rsidR="00767864" w:rsidRPr="00820BA4">
        <w:rPr>
          <w:rFonts w:ascii="Times New Roman" w:hAnsi="Times New Roman" w:cs="Times New Roman"/>
          <w:color w:val="6EA149"/>
          <w:sz w:val="24"/>
          <w:szCs w:val="24"/>
        </w:rPr>
        <w:t>:</w:t>
      </w:r>
    </w:p>
    <w:p w:rsidR="00767864" w:rsidRPr="00820BA4" w:rsidRDefault="00D01BED" w:rsidP="00D01BED">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promovarea valorilor profesionale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eticii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standardelor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integrită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juridice </w:t>
      </w:r>
      <w:r w:rsidR="006E62C4">
        <w:rPr>
          <w:rFonts w:ascii="Times New Roman" w:hAnsi="Times New Roman" w:cs="Times New Roman"/>
          <w:color w:val="000000"/>
          <w:sz w:val="24"/>
          <w:szCs w:val="24"/>
        </w:rPr>
        <w:t xml:space="preserve">într-un context în schimbare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6E62C4">
        <w:rPr>
          <w:rFonts w:ascii="Times New Roman" w:hAnsi="Times New Roman" w:cs="Times New Roman"/>
          <w:color w:val="000000"/>
          <w:sz w:val="24"/>
          <w:szCs w:val="24"/>
        </w:rPr>
        <w:t xml:space="preserve"> flux de pia</w:t>
      </w:r>
      <w:r w:rsidR="00FC7327">
        <w:rPr>
          <w:rFonts w:ascii="Times New Roman" w:hAnsi="Times New Roman" w:cs="Times New Roman"/>
          <w:color w:val="000000"/>
          <w:sz w:val="24"/>
          <w:szCs w:val="24"/>
        </w:rPr>
        <w:t>ţ</w:t>
      </w:r>
      <w:r w:rsidR="006E62C4">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w:t>
      </w:r>
    </w:p>
    <w:p w:rsidR="00767864" w:rsidRPr="00820BA4" w:rsidRDefault="00714C82" w:rsidP="00D01BED">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Preluarea conducerii cu privire la </w:t>
      </w:r>
      <w:r w:rsidR="00767864" w:rsidRPr="00820BA4">
        <w:rPr>
          <w:rFonts w:ascii="Times New Roman" w:hAnsi="Times New Roman" w:cs="Times New Roman"/>
          <w:color w:val="000000"/>
          <w:sz w:val="24"/>
          <w:szCs w:val="24"/>
        </w:rPr>
        <w:t xml:space="preserve">CPD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asigurarea de instruire pertinentă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calitate</w:t>
      </w:r>
      <w:r w:rsidR="00767864" w:rsidRPr="00820BA4">
        <w:rPr>
          <w:rFonts w:ascii="Times New Roman" w:hAnsi="Times New Roman" w:cs="Times New Roman"/>
          <w:color w:val="000000"/>
          <w:sz w:val="24"/>
          <w:szCs w:val="24"/>
        </w:rPr>
        <w:t>.</w:t>
      </w:r>
    </w:p>
    <w:p w:rsidR="00767864" w:rsidRPr="00820BA4" w:rsidRDefault="00714C82" w:rsidP="00D01BED">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terea gradului de con</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tientizare în legătură cu modalită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inovatoare de func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ionare, ce sunt mai eficiente în prezent</w:t>
      </w:r>
      <w:r w:rsidR="00767864" w:rsidRPr="00820BA4">
        <w:rPr>
          <w:rFonts w:ascii="Times New Roman" w:hAnsi="Times New Roman" w:cs="Times New Roman"/>
          <w:color w:val="000000"/>
          <w:sz w:val="24"/>
          <w:szCs w:val="24"/>
        </w:rPr>
        <w:t>.</w:t>
      </w:r>
    </w:p>
    <w:p w:rsidR="00767864" w:rsidRPr="00820BA4" w:rsidRDefault="00714C82" w:rsidP="00D01BED">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Adoptarea unui rol de scrutare a orizontului pentru ca Societatea să se pozi</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ioneze în avangarda consilierii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 ceea ce prive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te schimbările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evolu</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iile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ei</w:t>
      </w:r>
      <w:r w:rsidR="00767864" w:rsidRPr="00820BA4">
        <w:rPr>
          <w:rFonts w:ascii="Times New Roman" w:hAnsi="Times New Roman" w:cs="Times New Roman"/>
          <w:color w:val="000000"/>
          <w:sz w:val="24"/>
          <w:szCs w:val="24"/>
        </w:rPr>
        <w:t>.</w:t>
      </w:r>
    </w:p>
    <w:p w:rsidR="00767864" w:rsidRPr="00820BA4" w:rsidRDefault="00F14C38" w:rsidP="00D01BED">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Ajutarea</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pentru a se pregăti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 îmbră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a schimbarea</w:t>
      </w:r>
      <w:r w:rsidR="00767864" w:rsidRPr="00820BA4">
        <w:rPr>
          <w:rFonts w:ascii="Times New Roman" w:hAnsi="Times New Roman" w:cs="Times New Roman"/>
          <w:color w:val="000000"/>
          <w:sz w:val="24"/>
          <w:szCs w:val="24"/>
        </w:rPr>
        <w:t>.</w:t>
      </w:r>
    </w:p>
    <w:p w:rsidR="00767864" w:rsidRPr="00820BA4" w:rsidRDefault="00F14C38" w:rsidP="00D01BED">
      <w:pPr>
        <w:widowControl/>
        <w:numPr>
          <w:ilvl w:val="1"/>
          <w:numId w:val="7"/>
        </w:numPr>
        <w:shd w:val="clear" w:color="auto" w:fill="FFFFFF"/>
        <w:spacing w:before="120" w:after="120" w:line="276" w:lineRule="auto"/>
        <w:ind w:left="720" w:hanging="360"/>
        <w:jc w:val="both"/>
        <w:rPr>
          <w:rFonts w:ascii="Times New Roman" w:hAnsi="Times New Roman" w:cs="Times New Roman"/>
          <w:sz w:val="24"/>
          <w:szCs w:val="24"/>
        </w:rPr>
      </w:pPr>
      <w:r>
        <w:rPr>
          <w:rFonts w:ascii="Times New Roman" w:hAnsi="Times New Roman" w:cs="Times New Roman"/>
          <w:color w:val="000000"/>
          <w:sz w:val="24"/>
          <w:szCs w:val="24"/>
        </w:rPr>
        <w:t>Oferirea de educa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 </w:t>
      </w:r>
      <w:r w:rsidR="00767864" w:rsidRPr="00820BA4">
        <w:rPr>
          <w:rFonts w:ascii="Times New Roman" w:hAnsi="Times New Roman" w:cs="Times New Roman"/>
          <w:color w:val="000000"/>
          <w:sz w:val="24"/>
          <w:szCs w:val="24"/>
        </w:rPr>
        <w:t>public</w:t>
      </w:r>
      <w:r>
        <w:rPr>
          <w:rFonts w:ascii="Times New Roman" w:hAnsi="Times New Roman" w:cs="Times New Roman"/>
          <w:color w:val="000000"/>
          <w:sz w:val="24"/>
          <w:szCs w:val="24"/>
        </w:rPr>
        <w:t>ă pentru cre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terea încrederii la nivelul </w:t>
      </w:r>
      <w:r w:rsidR="008E70AE" w:rsidRPr="00820BA4">
        <w:rPr>
          <w:rFonts w:ascii="Times New Roman" w:hAnsi="Times New Roman" w:cs="Times New Roman"/>
          <w:color w:val="000000"/>
          <w:sz w:val="24"/>
          <w:szCs w:val="24"/>
        </w:rPr>
        <w:t>consumatori</w:t>
      </w:r>
      <w:r>
        <w:rPr>
          <w:rFonts w:ascii="Times New Roman" w:hAnsi="Times New Roman" w:cs="Times New Roman"/>
          <w:color w:val="000000"/>
          <w:sz w:val="24"/>
          <w:szCs w:val="24"/>
        </w:rPr>
        <w:t>lor</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furnizorilor</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devenind punctul de contact pentru </w:t>
      </w:r>
      <w:r w:rsidR="008E70AE" w:rsidRPr="00820BA4">
        <w:rPr>
          <w:rFonts w:ascii="Times New Roman" w:hAnsi="Times New Roman" w:cs="Times New Roman"/>
          <w:color w:val="000000"/>
          <w:sz w:val="24"/>
          <w:szCs w:val="24"/>
        </w:rPr>
        <w:t>consumatori</w:t>
      </w:r>
      <w:r>
        <w:rPr>
          <w:rFonts w:ascii="Times New Roman" w:hAnsi="Times New Roman" w:cs="Times New Roman"/>
          <w:color w:val="000000"/>
          <w:sz w:val="24"/>
          <w:szCs w:val="24"/>
        </w:rPr>
        <w:t>i afla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în căutare de ajutor pentru problemele juridice cu care se confruntă</w:t>
      </w:r>
      <w:r w:rsidR="00767864" w:rsidRPr="00820BA4">
        <w:rPr>
          <w:rFonts w:ascii="Times New Roman" w:hAnsi="Times New Roman" w:cs="Times New Roman"/>
          <w:color w:val="000000"/>
          <w:sz w:val="24"/>
          <w:szCs w:val="24"/>
        </w:rPr>
        <w:t>.</w:t>
      </w:r>
    </w:p>
    <w:p w:rsidR="00767864" w:rsidRPr="00820BA4" w:rsidRDefault="00F14C38"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În timpul </w:t>
      </w:r>
      <w:r w:rsidR="004A7138">
        <w:rPr>
          <w:rFonts w:ascii="Times New Roman" w:hAnsi="Times New Roman" w:cs="Times New Roman"/>
          <w:color w:val="000000"/>
          <w:sz w:val="24"/>
          <w:szCs w:val="24"/>
        </w:rPr>
        <w:t>consultărilor Grupurilor de exper</w:t>
      </w:r>
      <w:r w:rsidR="00FC7327">
        <w:rPr>
          <w:rFonts w:ascii="Times New Roman" w:hAnsi="Times New Roman" w:cs="Times New Roman"/>
          <w:color w:val="000000"/>
          <w:sz w:val="24"/>
          <w:szCs w:val="24"/>
        </w:rPr>
        <w:t>ţ</w:t>
      </w:r>
      <w:r w:rsidR="004A7138">
        <w:rPr>
          <w:rFonts w:ascii="Times New Roman" w:hAnsi="Times New Roman" w:cs="Times New Roman"/>
          <w:color w:val="000000"/>
          <w:sz w:val="24"/>
          <w:szCs w:val="24"/>
        </w:rPr>
        <w:t>i</w:t>
      </w:r>
      <w:r w:rsidR="00E065EC" w:rsidRPr="00820BA4">
        <w:rPr>
          <w:rFonts w:ascii="Times New Roman" w:hAnsi="Times New Roman" w:cs="Times New Roman"/>
          <w:color w:val="000000"/>
          <w:sz w:val="24"/>
          <w:szCs w:val="24"/>
        </w:rPr>
        <w:t xml:space="preserve"> pentru Viitor</w:t>
      </w:r>
      <w:r>
        <w:rPr>
          <w:rFonts w:ascii="Times New Roman" w:hAnsi="Times New Roman" w:cs="Times New Roman"/>
          <w:color w:val="000000"/>
          <w:sz w:val="24"/>
          <w:szCs w:val="24"/>
        </w:rPr>
        <w:t>, participan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au întrevăzut un rol pentru </w:t>
      </w:r>
      <w:r w:rsidR="00D804CB"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promovarea valorilor profesionale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standardelor etice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integrită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juridice. Participan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s-au referit la protejarea acestor valori într-un mediu aflat în permanentă schimbare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fost de asemenea formulată propunerea ca </w:t>
      </w:r>
      <w:r w:rsidR="00D804CB"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să preia conducerea în legătură cu </w:t>
      </w:r>
      <w:r w:rsidR="00767864" w:rsidRPr="00820BA4">
        <w:rPr>
          <w:rFonts w:ascii="Times New Roman" w:hAnsi="Times New Roman" w:cs="Times New Roman"/>
          <w:color w:val="000000"/>
          <w:sz w:val="24"/>
          <w:szCs w:val="24"/>
        </w:rPr>
        <w:t xml:space="preserve">CPD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să asigure acces la instruire de cea mai bună calitate</w:t>
      </w:r>
      <w:r w:rsidR="00767864" w:rsidRPr="00820BA4">
        <w:rPr>
          <w:rFonts w:ascii="Times New Roman" w:hAnsi="Times New Roman" w:cs="Times New Roman"/>
          <w:color w:val="000000"/>
          <w:sz w:val="24"/>
          <w:szCs w:val="24"/>
        </w:rPr>
        <w:t>.</w:t>
      </w:r>
    </w:p>
    <w:p w:rsidR="00767864" w:rsidRPr="00820BA4" w:rsidRDefault="00F14C38" w:rsidP="00BA1094">
      <w:pPr>
        <w:widowControl/>
        <w:spacing w:before="120" w:after="120" w:line="276" w:lineRule="auto"/>
        <w:jc w:val="both"/>
        <w:rPr>
          <w:rFonts w:ascii="Times New Roman" w:hAnsi="Times New Roman" w:cs="Times New Roman"/>
          <w:i/>
          <w:iCs/>
          <w:color w:val="000000"/>
          <w:sz w:val="24"/>
          <w:szCs w:val="24"/>
        </w:rPr>
      </w:pPr>
      <w:r>
        <w:rPr>
          <w:rFonts w:ascii="Times New Roman" w:hAnsi="Times New Roman" w:cs="Times New Roman"/>
          <w:i/>
          <w:iCs/>
          <w:color w:val="6EA149"/>
          <w:sz w:val="24"/>
          <w:szCs w:val="24"/>
        </w:rPr>
        <w:t>„Ca sus</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inător al principiilor ce stau la baza integrită</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ii juridice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a sistemului juridic</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B2B)</w:t>
      </w:r>
    </w:p>
    <w:p w:rsidR="00767864" w:rsidRPr="00820BA4" w:rsidRDefault="00F14C38"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i/>
          <w:iCs/>
          <w:color w:val="6EA149"/>
          <w:sz w:val="24"/>
          <w:szCs w:val="24"/>
        </w:rPr>
        <w:t>„Cre</w:t>
      </w:r>
      <w:r w:rsidR="00FC7327">
        <w:rPr>
          <w:rFonts w:ascii="Times New Roman" w:hAnsi="Times New Roman" w:cs="Times New Roman"/>
          <w:i/>
          <w:iCs/>
          <w:color w:val="6EA149"/>
          <w:sz w:val="24"/>
          <w:szCs w:val="24"/>
        </w:rPr>
        <w:t>ş</w:t>
      </w:r>
      <w:r>
        <w:rPr>
          <w:rFonts w:ascii="Times New Roman" w:hAnsi="Times New Roman" w:cs="Times New Roman"/>
          <w:i/>
          <w:iCs/>
          <w:color w:val="6EA149"/>
          <w:sz w:val="24"/>
          <w:szCs w:val="24"/>
        </w:rPr>
        <w:t>terea calită</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ii persoanelor admise în profesia de </w:t>
      </w:r>
      <w:r w:rsidR="001F343F" w:rsidRPr="00820BA4">
        <w:rPr>
          <w:rFonts w:ascii="Times New Roman" w:hAnsi="Times New Roman" w:cs="Times New Roman"/>
          <w:i/>
          <w:iCs/>
          <w:color w:val="6EA149"/>
          <w:sz w:val="24"/>
          <w:szCs w:val="24"/>
        </w:rPr>
        <w:t>avoca</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 consultan</w:t>
      </w:r>
      <w:r w:rsidR="00FC7327">
        <w:rPr>
          <w:rFonts w:ascii="Times New Roman" w:hAnsi="Times New Roman" w:cs="Times New Roman"/>
          <w:i/>
          <w:iCs/>
          <w:color w:val="6EA149"/>
          <w:sz w:val="24"/>
          <w:szCs w:val="24"/>
        </w:rPr>
        <w:t>ţ</w:t>
      </w:r>
      <w:r w:rsidR="001F343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reducerea numărului acestora</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767864" w:rsidRPr="00820BA4">
        <w:rPr>
          <w:rFonts w:ascii="Times New Roman" w:hAnsi="Times New Roman" w:cs="Times New Roman"/>
          <w:i/>
          <w:iCs/>
          <w:color w:val="6EA149"/>
          <w:sz w:val="24"/>
          <w:szCs w:val="24"/>
        </w:rPr>
        <w:t xml:space="preserve"> </w:t>
      </w:r>
      <w:r w:rsidR="00767864"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767864" w:rsidRPr="00820BA4">
        <w:rPr>
          <w:rFonts w:ascii="Times New Roman" w:hAnsi="Times New Roman" w:cs="Times New Roman"/>
          <w:i/>
          <w:iCs/>
          <w:color w:val="000000"/>
          <w:sz w:val="24"/>
          <w:szCs w:val="24"/>
        </w:rPr>
        <w:t xml:space="preserve"> - B2C)</w:t>
      </w:r>
    </w:p>
    <w:p w:rsidR="00767864" w:rsidRPr="00820BA4" w:rsidRDefault="00F14C38"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S-a făcut referire la rolul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D804CB" w:rsidRPr="00820BA4">
        <w:rPr>
          <w:rFonts w:ascii="Times New Roman" w:hAnsi="Times New Roman" w:cs="Times New Roman"/>
          <w:color w:val="000000"/>
          <w:sz w:val="24"/>
          <w:szCs w:val="24"/>
        </w:rPr>
        <w:t xml:space="preserve"> de Drept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a coordona proiecte care să vină în ajutorul firmelor de avocatură </w:t>
      </w:r>
      <w:r w:rsidR="00767864" w:rsidRPr="00820BA4">
        <w:rPr>
          <w:rFonts w:ascii="Times New Roman" w:hAnsi="Times New Roman" w:cs="Times New Roman"/>
          <w:color w:val="000000"/>
          <w:sz w:val="24"/>
          <w:szCs w:val="24"/>
        </w:rPr>
        <w:t>(</w:t>
      </w:r>
      <w:r>
        <w:rPr>
          <w:rFonts w:ascii="Times New Roman" w:hAnsi="Times New Roman" w:cs="Times New Roman"/>
          <w:color w:val="000000"/>
          <w:sz w:val="24"/>
          <w:szCs w:val="24"/>
        </w:rPr>
        <w:t>indiferent de tip</w:t>
      </w:r>
      <w:r w:rsidR="00767864" w:rsidRPr="00820BA4">
        <w:rPr>
          <w:rFonts w:ascii="Times New Roman" w:hAnsi="Times New Roman" w:cs="Times New Roman"/>
          <w:color w:val="000000"/>
          <w:sz w:val="24"/>
          <w:szCs w:val="24"/>
        </w:rPr>
        <w:t>/</w:t>
      </w:r>
      <w:r>
        <w:rPr>
          <w:rFonts w:ascii="Times New Roman" w:hAnsi="Times New Roman" w:cs="Times New Roman"/>
          <w:color w:val="000000"/>
          <w:sz w:val="24"/>
          <w:szCs w:val="24"/>
        </w:rPr>
        <w:t>dimensiune/</w:t>
      </w:r>
      <w:r w:rsidR="00767864" w:rsidRPr="00820BA4">
        <w:rPr>
          <w:rFonts w:ascii="Times New Roman" w:hAnsi="Times New Roman" w:cs="Times New Roman"/>
          <w:color w:val="000000"/>
          <w:sz w:val="24"/>
          <w:szCs w:val="24"/>
        </w:rPr>
        <w:t>clie</w:t>
      </w:r>
      <w:r>
        <w:rPr>
          <w:rFonts w:ascii="Times New Roman" w:hAnsi="Times New Roman" w:cs="Times New Roman"/>
          <w:color w:val="000000"/>
          <w:sz w:val="24"/>
          <w:szCs w:val="24"/>
        </w:rPr>
        <w:t>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D6CAF">
        <w:rPr>
          <w:rFonts w:ascii="Times New Roman" w:hAnsi="Times New Roman" w:cs="Times New Roman"/>
          <w:color w:val="000000"/>
          <w:sz w:val="24"/>
          <w:szCs w:val="24"/>
        </w:rPr>
        <w:t>în pregătirea acestora pentru provocările cu care se vor confrunta în viitor</w:t>
      </w:r>
      <w:r w:rsidR="00767864" w:rsidRPr="00820BA4">
        <w:rPr>
          <w:rFonts w:ascii="Times New Roman" w:hAnsi="Times New Roman" w:cs="Times New Roman"/>
          <w:color w:val="000000"/>
          <w:sz w:val="24"/>
          <w:szCs w:val="24"/>
        </w:rPr>
        <w:t xml:space="preserve">, </w:t>
      </w:r>
      <w:r w:rsidR="00FD6CAF">
        <w:rPr>
          <w:rFonts w:ascii="Times New Roman" w:hAnsi="Times New Roman" w:cs="Times New Roman"/>
          <w:color w:val="000000"/>
          <w:sz w:val="24"/>
          <w:szCs w:val="24"/>
        </w:rPr>
        <w:t>ajutându-le să integreze, mai mult decât să reziste schimbării</w:t>
      </w:r>
      <w:r w:rsidR="00767864" w:rsidRPr="00820BA4">
        <w:rPr>
          <w:rFonts w:ascii="Times New Roman" w:hAnsi="Times New Roman" w:cs="Times New Roman"/>
          <w:color w:val="000000"/>
          <w:sz w:val="24"/>
          <w:szCs w:val="24"/>
        </w:rPr>
        <w:t xml:space="preserve">. </w:t>
      </w:r>
      <w:r w:rsidR="004A7138">
        <w:rPr>
          <w:rFonts w:ascii="Times New Roman" w:hAnsi="Times New Roman" w:cs="Times New Roman"/>
          <w:color w:val="000000"/>
          <w:sz w:val="24"/>
          <w:szCs w:val="24"/>
        </w:rPr>
        <w:t>Grupul de consultare</w:t>
      </w:r>
      <w:r w:rsidR="00FD6CAF">
        <w:rPr>
          <w:rFonts w:ascii="Times New Roman" w:hAnsi="Times New Roman" w:cs="Times New Roman"/>
          <w:color w:val="000000"/>
          <w:sz w:val="24"/>
          <w:szCs w:val="24"/>
        </w:rPr>
        <w:t xml:space="preserve"> </w:t>
      </w:r>
      <w:r w:rsidR="00767864" w:rsidRPr="00820BA4">
        <w:rPr>
          <w:rFonts w:ascii="Times New Roman" w:hAnsi="Times New Roman" w:cs="Times New Roman"/>
          <w:color w:val="000000"/>
          <w:sz w:val="24"/>
          <w:szCs w:val="24"/>
        </w:rPr>
        <w:t xml:space="preserve">B2C </w:t>
      </w:r>
      <w:r w:rsidR="00FD6CAF">
        <w:rPr>
          <w:rFonts w:ascii="Times New Roman" w:hAnsi="Times New Roman" w:cs="Times New Roman"/>
          <w:color w:val="000000"/>
          <w:sz w:val="24"/>
          <w:szCs w:val="24"/>
        </w:rPr>
        <w:t>a men</w:t>
      </w:r>
      <w:r w:rsidR="00FC7327">
        <w:rPr>
          <w:rFonts w:ascii="Times New Roman" w:hAnsi="Times New Roman" w:cs="Times New Roman"/>
          <w:color w:val="000000"/>
          <w:sz w:val="24"/>
          <w:szCs w:val="24"/>
        </w:rPr>
        <w:t>ţ</w:t>
      </w:r>
      <w:r w:rsidR="00FD6CAF">
        <w:rPr>
          <w:rFonts w:ascii="Times New Roman" w:hAnsi="Times New Roman" w:cs="Times New Roman"/>
          <w:color w:val="000000"/>
          <w:sz w:val="24"/>
          <w:szCs w:val="24"/>
        </w:rPr>
        <w:t>ionat rolul Societă</w:t>
      </w:r>
      <w:r w:rsidR="00FC7327">
        <w:rPr>
          <w:rFonts w:ascii="Times New Roman" w:hAnsi="Times New Roman" w:cs="Times New Roman"/>
          <w:color w:val="000000"/>
          <w:sz w:val="24"/>
          <w:szCs w:val="24"/>
        </w:rPr>
        <w:t>ţ</w:t>
      </w:r>
      <w:r w:rsidR="00FD6CAF">
        <w:rPr>
          <w:rFonts w:ascii="Times New Roman" w:hAnsi="Times New Roman" w:cs="Times New Roman"/>
          <w:color w:val="000000"/>
          <w:sz w:val="24"/>
          <w:szCs w:val="24"/>
        </w:rPr>
        <w:t xml:space="preserve">ii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FD6CAF">
        <w:rPr>
          <w:rFonts w:ascii="Times New Roman" w:hAnsi="Times New Roman" w:cs="Times New Roman"/>
          <w:color w:val="000000"/>
          <w:sz w:val="24"/>
          <w:szCs w:val="24"/>
        </w:rPr>
        <w:t xml:space="preserve">instruirea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FD6CAF">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D6CAF">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sidR="00FD6CAF">
        <w:rPr>
          <w:rFonts w:ascii="Times New Roman" w:hAnsi="Times New Roman" w:cs="Times New Roman"/>
          <w:color w:val="000000"/>
          <w:sz w:val="24"/>
          <w:szCs w:val="24"/>
        </w:rPr>
        <w:t>terea gradului de con</w:t>
      </w:r>
      <w:r w:rsidR="00FC7327">
        <w:rPr>
          <w:rFonts w:ascii="Times New Roman" w:hAnsi="Times New Roman" w:cs="Times New Roman"/>
          <w:color w:val="000000"/>
          <w:sz w:val="24"/>
          <w:szCs w:val="24"/>
        </w:rPr>
        <w:t>ş</w:t>
      </w:r>
      <w:r w:rsidR="00FD6CAF">
        <w:rPr>
          <w:rFonts w:ascii="Times New Roman" w:hAnsi="Times New Roman" w:cs="Times New Roman"/>
          <w:color w:val="000000"/>
          <w:sz w:val="24"/>
          <w:szCs w:val="24"/>
        </w:rPr>
        <w:t>tientizare cu privire la metode inovatoare de func</w:t>
      </w:r>
      <w:r w:rsidR="00FC7327">
        <w:rPr>
          <w:rFonts w:ascii="Times New Roman" w:hAnsi="Times New Roman" w:cs="Times New Roman"/>
          <w:color w:val="000000"/>
          <w:sz w:val="24"/>
          <w:szCs w:val="24"/>
        </w:rPr>
        <w:t>ţ</w:t>
      </w:r>
      <w:r w:rsidR="00FD6CAF">
        <w:rPr>
          <w:rFonts w:ascii="Times New Roman" w:hAnsi="Times New Roman" w:cs="Times New Roman"/>
          <w:color w:val="000000"/>
          <w:sz w:val="24"/>
          <w:szCs w:val="24"/>
        </w:rPr>
        <w:t>ionare care sunt la fel de eficiente ca cele din prezent, sau chiar mai eficiente</w:t>
      </w:r>
      <w:r w:rsidR="00767864" w:rsidRPr="00820BA4">
        <w:rPr>
          <w:rFonts w:ascii="Times New Roman" w:hAnsi="Times New Roman" w:cs="Times New Roman"/>
          <w:color w:val="000000"/>
          <w:sz w:val="24"/>
          <w:szCs w:val="24"/>
        </w:rPr>
        <w:t>.</w:t>
      </w:r>
    </w:p>
    <w:p w:rsidR="00767864" w:rsidRPr="00A52DE2" w:rsidRDefault="00A52DE2" w:rsidP="00BA1094">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 măsură ce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ele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i sectoarele juridice ale profesiei </w:t>
      </w:r>
      <w:r w:rsidR="00767864" w:rsidRPr="00820BA4">
        <w:rPr>
          <w:rFonts w:ascii="Times New Roman" w:hAnsi="Times New Roman" w:cs="Times New Roman"/>
          <w:color w:val="000000"/>
          <w:sz w:val="24"/>
          <w:szCs w:val="24"/>
        </w:rPr>
        <w:t>(</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serviciile oferite) continuă să evolueze</w:t>
      </w:r>
      <w:r w:rsidR="00767864" w:rsidRPr="00820BA4">
        <w:rPr>
          <w:rFonts w:ascii="Times New Roman" w:hAnsi="Times New Roman" w:cs="Times New Roman"/>
          <w:color w:val="000000"/>
          <w:sz w:val="24"/>
          <w:szCs w:val="24"/>
        </w:rPr>
        <w:t xml:space="preserve">, </w:t>
      </w:r>
      <w:r w:rsidR="00D804CB"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posibilitatea de a se remarca drept punctul de contact pentru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care caută informa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despre evolu</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iile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despre modul în care pot valorifica schimbarea în propriul avantaj</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Există o oportunitate, în acest sens, ca Societatea să profite de imaginea de ansamblu pe care o de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ine asupra diver</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ilor membri, pentru a-i ajuta pe cei afla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la baza structurii să în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eleagă mai bine contextul mai larg</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rol crescut de scrutare a orizontului, bazat pe constatările esen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iale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adaptate ale studiilor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împreună cu datele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cunoa</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terea tendin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elor externe de cercetare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vor pozi</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iona Societatea în avangarda efortului de ajutare 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lor</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să în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eleagă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să ac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ioneze eficient în contextele mai largi în care ace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tia î</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oară activitatea</w:t>
      </w:r>
      <w:r w:rsidR="00767864" w:rsidRPr="00820BA4">
        <w:rPr>
          <w:rFonts w:ascii="Times New Roman" w:hAnsi="Times New Roman" w:cs="Times New Roman"/>
          <w:color w:val="000000"/>
          <w:sz w:val="24"/>
          <w:szCs w:val="24"/>
        </w:rPr>
        <w:t>.</w:t>
      </w:r>
    </w:p>
    <w:p w:rsidR="00767864" w:rsidRPr="00820BA4" w:rsidRDefault="004A7138"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Grupul de consultare</w:t>
      </w:r>
      <w:r w:rsidR="00767864" w:rsidRPr="00820BA4">
        <w:rPr>
          <w:rFonts w:ascii="Times New Roman" w:hAnsi="Times New Roman" w:cs="Times New Roman"/>
          <w:color w:val="000000"/>
          <w:sz w:val="24"/>
          <w:szCs w:val="24"/>
        </w:rPr>
        <w:t xml:space="preserve"> B2C </w:t>
      </w:r>
      <w:r w:rsidR="009278E0">
        <w:rPr>
          <w:rFonts w:ascii="Times New Roman" w:hAnsi="Times New Roman" w:cs="Times New Roman"/>
          <w:color w:val="000000"/>
          <w:sz w:val="24"/>
          <w:szCs w:val="24"/>
        </w:rPr>
        <w:t>a propus, de asemenea, extinderea angajamentului fa</w:t>
      </w:r>
      <w:r w:rsidR="00FC7327">
        <w:rPr>
          <w:rFonts w:ascii="Times New Roman" w:hAnsi="Times New Roman" w:cs="Times New Roman"/>
          <w:color w:val="000000"/>
          <w:sz w:val="24"/>
          <w:szCs w:val="24"/>
        </w:rPr>
        <w:t>ţ</w:t>
      </w:r>
      <w:r w:rsidR="009278E0">
        <w:rPr>
          <w:rFonts w:ascii="Times New Roman" w:hAnsi="Times New Roman" w:cs="Times New Roman"/>
          <w:color w:val="000000"/>
          <w:sz w:val="24"/>
          <w:szCs w:val="24"/>
        </w:rPr>
        <w:t xml:space="preserve">ă de </w:t>
      </w:r>
      <w:r w:rsidR="008E70AE" w:rsidRPr="00820BA4">
        <w:rPr>
          <w:rFonts w:ascii="Times New Roman" w:hAnsi="Times New Roman" w:cs="Times New Roman"/>
          <w:color w:val="000000"/>
          <w:sz w:val="24"/>
          <w:szCs w:val="24"/>
        </w:rPr>
        <w:t>consumatori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9278E0">
        <w:rPr>
          <w:rFonts w:ascii="Times New Roman" w:hAnsi="Times New Roman" w:cs="Times New Roman"/>
          <w:color w:val="000000"/>
          <w:sz w:val="24"/>
          <w:szCs w:val="24"/>
        </w:rPr>
        <w:t>oferirea de educa</w:t>
      </w:r>
      <w:r w:rsidR="00FC7327">
        <w:rPr>
          <w:rFonts w:ascii="Times New Roman" w:hAnsi="Times New Roman" w:cs="Times New Roman"/>
          <w:color w:val="000000"/>
          <w:sz w:val="24"/>
          <w:szCs w:val="24"/>
        </w:rPr>
        <w:t>ţ</w:t>
      </w:r>
      <w:r w:rsidR="009278E0">
        <w:rPr>
          <w:rFonts w:ascii="Times New Roman" w:hAnsi="Times New Roman" w:cs="Times New Roman"/>
          <w:color w:val="000000"/>
          <w:sz w:val="24"/>
          <w:szCs w:val="24"/>
        </w:rPr>
        <w:t>ie publică pentru a cre</w:t>
      </w:r>
      <w:r w:rsidR="00FC7327">
        <w:rPr>
          <w:rFonts w:ascii="Times New Roman" w:hAnsi="Times New Roman" w:cs="Times New Roman"/>
          <w:color w:val="000000"/>
          <w:sz w:val="24"/>
          <w:szCs w:val="24"/>
        </w:rPr>
        <w:t>ş</w:t>
      </w:r>
      <w:r w:rsidR="009278E0">
        <w:rPr>
          <w:rFonts w:ascii="Times New Roman" w:hAnsi="Times New Roman" w:cs="Times New Roman"/>
          <w:color w:val="000000"/>
          <w:sz w:val="24"/>
          <w:szCs w:val="24"/>
        </w:rPr>
        <w:t xml:space="preserve">te încrederea în rândul </w:t>
      </w:r>
      <w:r w:rsidR="008E70AE" w:rsidRPr="00820BA4">
        <w:rPr>
          <w:rFonts w:ascii="Times New Roman" w:hAnsi="Times New Roman" w:cs="Times New Roman"/>
          <w:color w:val="000000"/>
          <w:sz w:val="24"/>
          <w:szCs w:val="24"/>
        </w:rPr>
        <w:t>consumatori</w:t>
      </w:r>
      <w:r w:rsidR="009278E0">
        <w:rPr>
          <w:rFonts w:ascii="Times New Roman" w:hAnsi="Times New Roman" w:cs="Times New Roman"/>
          <w:color w:val="000000"/>
          <w:sz w:val="24"/>
          <w:szCs w:val="24"/>
        </w:rPr>
        <w:t>lor</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9278E0">
        <w:rPr>
          <w:rFonts w:ascii="Times New Roman" w:hAnsi="Times New Roman" w:cs="Times New Roman"/>
          <w:color w:val="000000"/>
          <w:sz w:val="24"/>
          <w:szCs w:val="24"/>
        </w:rPr>
        <w:t>furnizorilor</w:t>
      </w:r>
      <w:r w:rsidR="00767864" w:rsidRPr="00820BA4">
        <w:rPr>
          <w:rFonts w:ascii="Times New Roman" w:hAnsi="Times New Roman" w:cs="Times New Roman"/>
          <w:color w:val="000000"/>
          <w:sz w:val="24"/>
          <w:szCs w:val="24"/>
        </w:rPr>
        <w:t xml:space="preserve">. </w:t>
      </w:r>
      <w:r w:rsidR="009278E0"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nternet</w:t>
      </w:r>
      <w:r w:rsidR="009278E0">
        <w:rPr>
          <w:rFonts w:ascii="Times New Roman" w:hAnsi="Times New Roman" w:cs="Times New Roman"/>
          <w:color w:val="000000"/>
          <w:sz w:val="24"/>
          <w:szCs w:val="24"/>
        </w:rPr>
        <w:t>ul a condus la o cre</w:t>
      </w:r>
      <w:r w:rsidR="00FC7327">
        <w:rPr>
          <w:rFonts w:ascii="Times New Roman" w:hAnsi="Times New Roman" w:cs="Times New Roman"/>
          <w:color w:val="000000"/>
          <w:sz w:val="24"/>
          <w:szCs w:val="24"/>
        </w:rPr>
        <w:t>ş</w:t>
      </w:r>
      <w:r w:rsidR="009278E0">
        <w:rPr>
          <w:rFonts w:ascii="Times New Roman" w:hAnsi="Times New Roman" w:cs="Times New Roman"/>
          <w:color w:val="000000"/>
          <w:sz w:val="24"/>
          <w:szCs w:val="24"/>
        </w:rPr>
        <w:t>tere a volumului de informa</w:t>
      </w:r>
      <w:r w:rsidR="00FC7327">
        <w:rPr>
          <w:rFonts w:ascii="Times New Roman" w:hAnsi="Times New Roman" w:cs="Times New Roman"/>
          <w:color w:val="000000"/>
          <w:sz w:val="24"/>
          <w:szCs w:val="24"/>
        </w:rPr>
        <w:t>ţ</w:t>
      </w:r>
      <w:r w:rsidR="009278E0">
        <w:rPr>
          <w:rFonts w:ascii="Times New Roman" w:hAnsi="Times New Roman" w:cs="Times New Roman"/>
          <w:color w:val="000000"/>
          <w:sz w:val="24"/>
          <w:szCs w:val="24"/>
        </w:rPr>
        <w:t>ii gratuite în domeniul juridic în mod exponen</w:t>
      </w:r>
      <w:r w:rsidR="00FC7327">
        <w:rPr>
          <w:rFonts w:ascii="Times New Roman" w:hAnsi="Times New Roman" w:cs="Times New Roman"/>
          <w:color w:val="000000"/>
          <w:sz w:val="24"/>
          <w:szCs w:val="24"/>
        </w:rPr>
        <w:t>ţ</w:t>
      </w:r>
      <w:r w:rsidR="009278E0">
        <w:rPr>
          <w:rFonts w:ascii="Times New Roman" w:hAnsi="Times New Roman" w:cs="Times New Roman"/>
          <w:color w:val="000000"/>
          <w:sz w:val="24"/>
          <w:szCs w:val="24"/>
        </w:rPr>
        <w:t xml:space="preserve">ial, până la punctul în care este posibil să nu mai fie util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9278E0">
        <w:rPr>
          <w:rFonts w:ascii="Times New Roman" w:hAnsi="Times New Roman" w:cs="Times New Roman"/>
          <w:color w:val="000000"/>
          <w:sz w:val="24"/>
          <w:szCs w:val="24"/>
        </w:rPr>
        <w:t xml:space="preserve">să nu facă altceva decât să producă confuzie în rândul </w:t>
      </w:r>
      <w:r w:rsidR="008E70AE" w:rsidRPr="00820BA4">
        <w:rPr>
          <w:rFonts w:ascii="Times New Roman" w:hAnsi="Times New Roman" w:cs="Times New Roman"/>
          <w:color w:val="000000"/>
          <w:sz w:val="24"/>
          <w:szCs w:val="24"/>
        </w:rPr>
        <w:t>consumatori</w:t>
      </w:r>
      <w:r w:rsidR="00767864" w:rsidRPr="00820BA4">
        <w:rPr>
          <w:rFonts w:ascii="Times New Roman" w:hAnsi="Times New Roman" w:cs="Times New Roman"/>
          <w:color w:val="000000"/>
          <w:sz w:val="24"/>
          <w:szCs w:val="24"/>
        </w:rPr>
        <w:t xml:space="preserve"> </w:t>
      </w:r>
      <w:r w:rsidR="009278E0">
        <w:rPr>
          <w:rFonts w:ascii="Times New Roman" w:hAnsi="Times New Roman" w:cs="Times New Roman"/>
          <w:color w:val="000000"/>
          <w:sz w:val="24"/>
          <w:szCs w:val="24"/>
        </w:rPr>
        <w:t>cu privire la ce se aplică în situa</w:t>
      </w:r>
      <w:r w:rsidR="00FC7327">
        <w:rPr>
          <w:rFonts w:ascii="Times New Roman" w:hAnsi="Times New Roman" w:cs="Times New Roman"/>
          <w:color w:val="000000"/>
          <w:sz w:val="24"/>
          <w:szCs w:val="24"/>
        </w:rPr>
        <w:t>ţ</w:t>
      </w:r>
      <w:r w:rsidR="009278E0">
        <w:rPr>
          <w:rFonts w:ascii="Times New Roman" w:hAnsi="Times New Roman" w:cs="Times New Roman"/>
          <w:color w:val="000000"/>
          <w:sz w:val="24"/>
          <w:szCs w:val="24"/>
        </w:rPr>
        <w:t xml:space="preserve">ia lor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9278E0">
        <w:rPr>
          <w:rFonts w:ascii="Times New Roman" w:hAnsi="Times New Roman" w:cs="Times New Roman"/>
          <w:color w:val="000000"/>
          <w:sz w:val="24"/>
          <w:szCs w:val="24"/>
        </w:rPr>
        <w:t>care sunt op</w:t>
      </w:r>
      <w:r w:rsidR="00FC7327">
        <w:rPr>
          <w:rFonts w:ascii="Times New Roman" w:hAnsi="Times New Roman" w:cs="Times New Roman"/>
          <w:color w:val="000000"/>
          <w:sz w:val="24"/>
          <w:szCs w:val="24"/>
        </w:rPr>
        <w:t>ţ</w:t>
      </w:r>
      <w:r w:rsidR="009278E0">
        <w:rPr>
          <w:rFonts w:ascii="Times New Roman" w:hAnsi="Times New Roman" w:cs="Times New Roman"/>
          <w:color w:val="000000"/>
          <w:sz w:val="24"/>
          <w:szCs w:val="24"/>
        </w:rPr>
        <w:t>iunile de care dispun</w:t>
      </w:r>
      <w:r w:rsidR="00767864" w:rsidRPr="00820BA4">
        <w:rPr>
          <w:rFonts w:ascii="Times New Roman" w:hAnsi="Times New Roman" w:cs="Times New Roman"/>
          <w:color w:val="000000"/>
          <w:sz w:val="24"/>
          <w:szCs w:val="24"/>
        </w:rPr>
        <w:t>:</w:t>
      </w:r>
    </w:p>
    <w:p w:rsidR="005B5637" w:rsidRPr="00820BA4" w:rsidRDefault="009278E0" w:rsidP="009278E0">
      <w:pPr>
        <w:widowControl/>
        <w:spacing w:before="120" w:after="120" w:line="276" w:lineRule="auto"/>
        <w:jc w:val="both"/>
        <w:rPr>
          <w:rFonts w:ascii="Times New Roman" w:hAnsi="Times New Roman" w:cs="Times New Roman"/>
          <w:sz w:val="24"/>
          <w:szCs w:val="24"/>
        </w:rPr>
      </w:pPr>
      <w:r>
        <w:rPr>
          <w:rFonts w:ascii="Times New Roman" w:hAnsi="Times New Roman" w:cs="Times New Roman"/>
          <w:i/>
          <w:iCs/>
          <w:color w:val="6EA149"/>
          <w:sz w:val="24"/>
          <w:szCs w:val="24"/>
        </w:rPr>
        <w:t>„Există un exces de informa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ii care ajută </w:t>
      </w:r>
      <w:r w:rsidR="008E70AE" w:rsidRPr="00820BA4">
        <w:rPr>
          <w:rFonts w:ascii="Times New Roman" w:hAnsi="Times New Roman" w:cs="Times New Roman"/>
          <w:i/>
          <w:iCs/>
          <w:color w:val="6EA149"/>
          <w:sz w:val="24"/>
          <w:szCs w:val="24"/>
        </w:rPr>
        <w:t>consumatori</w:t>
      </w:r>
      <w:r>
        <w:rPr>
          <w:rFonts w:ascii="Times New Roman" w:hAnsi="Times New Roman" w:cs="Times New Roman"/>
          <w:i/>
          <w:iCs/>
          <w:color w:val="6EA149"/>
          <w:sz w:val="24"/>
          <w:szCs w:val="24"/>
        </w:rPr>
        <w:t>i să în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eleagă aspectele juridice cu care se confruntă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să ia deciziile corecte cu privire la furnizorii de servicii juridice</w:t>
      </w:r>
      <w:r w:rsidR="00767864"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Întrebarea dacă aceste informa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ii fac cea mai mică diferen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ă nu are un răspuns clar</w:t>
      </w:r>
      <w:r w:rsidR="00767864"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 xml:space="preserve"> cel pu</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in nu în opinia mea, deoarece acest con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inut vine la pachet cu duplicarea, contrazicerea, complexitatea</w:t>
      </w:r>
      <w:r w:rsidR="005B5637"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motiva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ia neclară</w:t>
      </w:r>
      <w:r w:rsidR="005B5637" w:rsidRPr="00820BA4">
        <w:rPr>
          <w:rFonts w:ascii="Times New Roman" w:hAnsi="Times New Roman" w:cs="Times New Roman"/>
          <w:i/>
          <w:iCs/>
          <w:color w:val="6EA149"/>
          <w:sz w:val="24"/>
          <w:szCs w:val="24"/>
        </w:rPr>
        <w:t xml:space="preserv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sidR="005B5637"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incertitudine jurisdic</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ională</w:t>
      </w:r>
      <w:r w:rsidR="005B5637"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toate promovate drept „ghiduri pe în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elesul tuturor care vă vor ajuta</w:t>
      </w:r>
      <w:r w:rsidR="005B5637"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5B5637" w:rsidRPr="00820BA4">
        <w:rPr>
          <w:rFonts w:ascii="Times New Roman" w:hAnsi="Times New Roman" w:cs="Times New Roman"/>
          <w:i/>
          <w:iCs/>
          <w:color w:val="6EA149"/>
          <w:sz w:val="24"/>
          <w:szCs w:val="24"/>
        </w:rPr>
        <w:t xml:space="preserve"> </w:t>
      </w:r>
      <w:r w:rsidR="005B5637"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5B5637" w:rsidRPr="00820BA4">
        <w:rPr>
          <w:rFonts w:ascii="Times New Roman" w:hAnsi="Times New Roman" w:cs="Times New Roman"/>
          <w:i/>
          <w:iCs/>
          <w:color w:val="000000"/>
          <w:sz w:val="24"/>
          <w:szCs w:val="24"/>
        </w:rPr>
        <w:t xml:space="preserve"> </w:t>
      </w:r>
      <w:r w:rsidR="005B5637" w:rsidRPr="00820BA4">
        <w:rPr>
          <w:rFonts w:ascii="Times New Roman" w:hAnsi="Times New Roman" w:cs="Times New Roman"/>
          <w:color w:val="000000"/>
          <w:sz w:val="24"/>
          <w:szCs w:val="24"/>
        </w:rPr>
        <w:t xml:space="preserve">- </w:t>
      </w:r>
      <w:r w:rsidR="005B5637" w:rsidRPr="00820BA4">
        <w:rPr>
          <w:rFonts w:ascii="Times New Roman" w:hAnsi="Times New Roman" w:cs="Times New Roman"/>
          <w:i/>
          <w:iCs/>
          <w:color w:val="000000"/>
          <w:sz w:val="24"/>
          <w:szCs w:val="24"/>
        </w:rPr>
        <w:t>B2C)</w:t>
      </w:r>
    </w:p>
    <w:p w:rsidR="005B5637" w:rsidRPr="00820BA4" w:rsidRDefault="009278E0"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i/>
          <w:iCs/>
          <w:color w:val="6EA149"/>
          <w:sz w:val="24"/>
          <w:szCs w:val="24"/>
        </w:rPr>
        <w:t>„Cred că este necesară consolidarea surselor</w:t>
      </w:r>
      <w:r w:rsidR="005B5637"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servicii de compara</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 xml:space="preserve">ie de încredere </w:t>
      </w:r>
      <w:r w:rsidR="00FC7327">
        <w:rPr>
          <w:rFonts w:ascii="Times New Roman" w:hAnsi="Times New Roman" w:cs="Times New Roman"/>
          <w:i/>
          <w:iCs/>
          <w:color w:val="6EA149"/>
          <w:sz w:val="24"/>
          <w:szCs w:val="24"/>
        </w:rPr>
        <w:t>ş</w:t>
      </w:r>
      <w:r w:rsidR="00026AEF" w:rsidRPr="00820BA4">
        <w:rPr>
          <w:rFonts w:ascii="Times New Roman" w:hAnsi="Times New Roman" w:cs="Times New Roman"/>
          <w:i/>
          <w:iCs/>
          <w:color w:val="6EA149"/>
          <w:sz w:val="24"/>
          <w:szCs w:val="24"/>
        </w:rPr>
        <w:t>i</w:t>
      </w:r>
      <w:r>
        <w:rPr>
          <w:rFonts w:ascii="Times New Roman" w:hAnsi="Times New Roman" w:cs="Times New Roman"/>
          <w:i/>
          <w:iCs/>
          <w:color w:val="6EA149"/>
          <w:sz w:val="24"/>
          <w:szCs w:val="24"/>
        </w:rPr>
        <w:t xml:space="preserve"> standardizare</w:t>
      </w:r>
      <w:r w:rsidR="005B5637" w:rsidRPr="00820BA4">
        <w:rPr>
          <w:rFonts w:ascii="Times New Roman" w:hAnsi="Times New Roman" w:cs="Times New Roman"/>
          <w:i/>
          <w:iCs/>
          <w:color w:val="6EA149"/>
          <w:sz w:val="24"/>
          <w:szCs w:val="24"/>
        </w:rPr>
        <w:t xml:space="preserve">, </w:t>
      </w:r>
      <w:r>
        <w:rPr>
          <w:rFonts w:ascii="Times New Roman" w:hAnsi="Times New Roman" w:cs="Times New Roman"/>
          <w:i/>
          <w:iCs/>
          <w:color w:val="6EA149"/>
          <w:sz w:val="24"/>
          <w:szCs w:val="24"/>
        </w:rPr>
        <w:t>nu doar mai mult con</w:t>
      </w:r>
      <w:r w:rsidR="00FC7327">
        <w:rPr>
          <w:rFonts w:ascii="Times New Roman" w:hAnsi="Times New Roman" w:cs="Times New Roman"/>
          <w:i/>
          <w:iCs/>
          <w:color w:val="6EA149"/>
          <w:sz w:val="24"/>
          <w:szCs w:val="24"/>
        </w:rPr>
        <w:t>ţ</w:t>
      </w:r>
      <w:r>
        <w:rPr>
          <w:rFonts w:ascii="Times New Roman" w:hAnsi="Times New Roman" w:cs="Times New Roman"/>
          <w:i/>
          <w:iCs/>
          <w:color w:val="6EA149"/>
          <w:sz w:val="24"/>
          <w:szCs w:val="24"/>
        </w:rPr>
        <w:t>inut</w:t>
      </w:r>
      <w:r w:rsidR="005B5637" w:rsidRPr="00820BA4">
        <w:rPr>
          <w:rFonts w:ascii="Times New Roman" w:hAnsi="Times New Roman" w:cs="Times New Roman"/>
          <w:i/>
          <w:iCs/>
          <w:color w:val="6EA149"/>
          <w:sz w:val="24"/>
          <w:szCs w:val="24"/>
        </w:rPr>
        <w:t>.</w:t>
      </w:r>
      <w:r>
        <w:rPr>
          <w:rFonts w:ascii="Times New Roman" w:hAnsi="Times New Roman" w:cs="Times New Roman"/>
          <w:i/>
          <w:iCs/>
          <w:color w:val="6EA149"/>
          <w:sz w:val="24"/>
          <w:szCs w:val="24"/>
        </w:rPr>
        <w:t>”</w:t>
      </w:r>
      <w:r w:rsidR="005B5637" w:rsidRPr="00820BA4">
        <w:rPr>
          <w:rFonts w:ascii="Times New Roman" w:hAnsi="Times New Roman" w:cs="Times New Roman"/>
          <w:i/>
          <w:iCs/>
          <w:color w:val="6EA149"/>
          <w:sz w:val="24"/>
          <w:szCs w:val="24"/>
        </w:rPr>
        <w:t xml:space="preserve"> </w:t>
      </w:r>
      <w:r w:rsidR="005B5637" w:rsidRPr="00820BA4">
        <w:rPr>
          <w:rFonts w:ascii="Times New Roman" w:hAnsi="Times New Roman" w:cs="Times New Roman"/>
          <w:i/>
          <w:iCs/>
          <w:color w:val="000000"/>
          <w:sz w:val="24"/>
          <w:szCs w:val="24"/>
        </w:rPr>
        <w:t>(</w:t>
      </w:r>
      <w:r w:rsidR="00C33477">
        <w:rPr>
          <w:rFonts w:ascii="Times New Roman" w:hAnsi="Times New Roman" w:cs="Times New Roman"/>
          <w:i/>
          <w:iCs/>
          <w:color w:val="000000"/>
          <w:sz w:val="24"/>
          <w:szCs w:val="24"/>
        </w:rPr>
        <w:t>Grupul de consultare pentru viitor</w:t>
      </w:r>
      <w:r w:rsidR="005B5637" w:rsidRPr="00820BA4">
        <w:rPr>
          <w:rFonts w:ascii="Times New Roman" w:hAnsi="Times New Roman" w:cs="Times New Roman"/>
          <w:i/>
          <w:iCs/>
          <w:color w:val="000000"/>
          <w:sz w:val="24"/>
          <w:szCs w:val="24"/>
        </w:rPr>
        <w:t xml:space="preserve"> </w:t>
      </w:r>
      <w:r w:rsidR="005B5637" w:rsidRPr="00820BA4">
        <w:rPr>
          <w:rFonts w:ascii="Times New Roman" w:hAnsi="Times New Roman" w:cs="Times New Roman"/>
          <w:color w:val="000000"/>
          <w:sz w:val="24"/>
          <w:szCs w:val="24"/>
        </w:rPr>
        <w:t xml:space="preserve">- </w:t>
      </w:r>
      <w:r w:rsidR="005B5637" w:rsidRPr="00820BA4">
        <w:rPr>
          <w:rFonts w:ascii="Times New Roman" w:hAnsi="Times New Roman" w:cs="Times New Roman"/>
          <w:i/>
          <w:iCs/>
          <w:color w:val="000000"/>
          <w:sz w:val="24"/>
          <w:szCs w:val="24"/>
        </w:rPr>
        <w:t>B2C)</w:t>
      </w:r>
    </w:p>
    <w:p w:rsidR="005B5637" w:rsidRPr="00820BA4" w:rsidRDefault="009278E0"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Există o oportunitate reală pentru </w:t>
      </w:r>
      <w:r w:rsidR="000C1978">
        <w:rPr>
          <w:rFonts w:ascii="Times New Roman" w:hAnsi="Times New Roman" w:cs="Times New Roman"/>
          <w:color w:val="000000"/>
          <w:sz w:val="24"/>
          <w:szCs w:val="24"/>
        </w:rPr>
        <w:t xml:space="preserve">ca </w:t>
      </w:r>
      <w:r w:rsidR="00D804CB" w:rsidRPr="00820BA4">
        <w:rPr>
          <w:rFonts w:ascii="Times New Roman" w:hAnsi="Times New Roman" w:cs="Times New Roman"/>
          <w:color w:val="000000"/>
          <w:sz w:val="24"/>
          <w:szCs w:val="24"/>
        </w:rPr>
        <w:t>Societatea de Drept</w:t>
      </w:r>
      <w:r w:rsidR="005B5637" w:rsidRPr="00820BA4">
        <w:rPr>
          <w:rFonts w:ascii="Times New Roman" w:hAnsi="Times New Roman" w:cs="Times New Roman"/>
          <w:color w:val="000000"/>
          <w:sz w:val="24"/>
          <w:szCs w:val="24"/>
        </w:rPr>
        <w:t xml:space="preserve"> </w:t>
      </w:r>
      <w:r w:rsidR="000C1978">
        <w:rPr>
          <w:rFonts w:ascii="Times New Roman" w:hAnsi="Times New Roman" w:cs="Times New Roman"/>
          <w:color w:val="000000"/>
          <w:sz w:val="24"/>
          <w:szCs w:val="24"/>
        </w:rPr>
        <w:t>să preia un rol principal în această situa</w:t>
      </w:r>
      <w:r w:rsidR="00FC7327">
        <w:rPr>
          <w:rFonts w:ascii="Times New Roman" w:hAnsi="Times New Roman" w:cs="Times New Roman"/>
          <w:color w:val="000000"/>
          <w:sz w:val="24"/>
          <w:szCs w:val="24"/>
        </w:rPr>
        <w:t>ţ</w:t>
      </w:r>
      <w:r w:rsidR="000C1978">
        <w:rPr>
          <w:rFonts w:ascii="Times New Roman" w:hAnsi="Times New Roman" w:cs="Times New Roman"/>
          <w:color w:val="000000"/>
          <w:sz w:val="24"/>
          <w:szCs w:val="24"/>
        </w:rPr>
        <w:t xml:space="preserve">ie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000C1978">
        <w:rPr>
          <w:rFonts w:ascii="Times New Roman" w:hAnsi="Times New Roman" w:cs="Times New Roman"/>
          <w:color w:val="000000"/>
          <w:sz w:val="24"/>
          <w:szCs w:val="24"/>
        </w:rPr>
        <w:t xml:space="preserve">să valorifice autoritatea pe care </w:t>
      </w:r>
      <w:r w:rsidR="008E70AE" w:rsidRPr="00820BA4">
        <w:rPr>
          <w:rFonts w:ascii="Times New Roman" w:hAnsi="Times New Roman" w:cs="Times New Roman"/>
          <w:color w:val="000000"/>
          <w:sz w:val="24"/>
          <w:szCs w:val="24"/>
        </w:rPr>
        <w:t>consumatori</w:t>
      </w:r>
      <w:r w:rsidR="000C1978">
        <w:rPr>
          <w:rFonts w:ascii="Times New Roman" w:hAnsi="Times New Roman" w:cs="Times New Roman"/>
          <w:color w:val="000000"/>
          <w:sz w:val="24"/>
          <w:szCs w:val="24"/>
        </w:rPr>
        <w:t>i deja o asociază brandului Societă</w:t>
      </w:r>
      <w:r w:rsidR="00FC7327">
        <w:rPr>
          <w:rFonts w:ascii="Times New Roman" w:hAnsi="Times New Roman" w:cs="Times New Roman"/>
          <w:color w:val="000000"/>
          <w:sz w:val="24"/>
          <w:szCs w:val="24"/>
        </w:rPr>
        <w:t>ţ</w:t>
      </w:r>
      <w:r w:rsidR="000C1978">
        <w:rPr>
          <w:rFonts w:ascii="Times New Roman" w:hAnsi="Times New Roman" w:cs="Times New Roman"/>
          <w:color w:val="000000"/>
          <w:sz w:val="24"/>
          <w:szCs w:val="24"/>
        </w:rPr>
        <w:t>ii</w:t>
      </w:r>
      <w:r w:rsidR="00D804CB" w:rsidRPr="00820BA4">
        <w:rPr>
          <w:rFonts w:ascii="Times New Roman" w:hAnsi="Times New Roman" w:cs="Times New Roman"/>
          <w:color w:val="000000"/>
          <w:sz w:val="24"/>
          <w:szCs w:val="24"/>
        </w:rPr>
        <w:t xml:space="preserve"> de Drept</w:t>
      </w:r>
      <w:r w:rsidR="005B5637" w:rsidRPr="00820BA4">
        <w:rPr>
          <w:rFonts w:ascii="Times New Roman" w:hAnsi="Times New Roman" w:cs="Times New Roman"/>
          <w:color w:val="000000"/>
          <w:sz w:val="24"/>
          <w:szCs w:val="24"/>
        </w:rPr>
        <w:t xml:space="preserve">, </w:t>
      </w:r>
      <w:r w:rsidR="000C1978">
        <w:rPr>
          <w:rFonts w:ascii="Times New Roman" w:hAnsi="Times New Roman" w:cs="Times New Roman"/>
          <w:color w:val="000000"/>
          <w:sz w:val="24"/>
          <w:szCs w:val="24"/>
        </w:rPr>
        <w:t>pentru a deveni punctul de contact pentru orice aspect legat de probleme juridice</w:t>
      </w:r>
      <w:r w:rsidR="005B5637" w:rsidRPr="00820BA4">
        <w:rPr>
          <w:rFonts w:ascii="Times New Roman" w:hAnsi="Times New Roman" w:cs="Times New Roman"/>
          <w:color w:val="000000"/>
          <w:sz w:val="24"/>
          <w:szCs w:val="24"/>
        </w:rPr>
        <w:t xml:space="preserve">; </w:t>
      </w:r>
      <w:r w:rsidR="000C1978">
        <w:rPr>
          <w:rFonts w:ascii="Times New Roman" w:hAnsi="Times New Roman" w:cs="Times New Roman"/>
          <w:color w:val="000000"/>
          <w:sz w:val="24"/>
          <w:szCs w:val="24"/>
        </w:rPr>
        <w:t xml:space="preserve">însă, pentru a fi credibilă </w:t>
      </w:r>
      <w:r w:rsidR="00DF21C4" w:rsidRPr="00820BA4">
        <w:rPr>
          <w:rFonts w:ascii="Times New Roman" w:hAnsi="Times New Roman" w:cs="Times New Roman"/>
          <w:color w:val="000000"/>
          <w:sz w:val="24"/>
          <w:szCs w:val="24"/>
        </w:rPr>
        <w:t>în</w:t>
      </w:r>
      <w:r w:rsidR="005B5637" w:rsidRPr="00820BA4">
        <w:rPr>
          <w:rFonts w:ascii="Times New Roman" w:hAnsi="Times New Roman" w:cs="Times New Roman"/>
          <w:color w:val="000000"/>
          <w:sz w:val="24"/>
          <w:szCs w:val="24"/>
        </w:rPr>
        <w:t xml:space="preserve"> </w:t>
      </w:r>
      <w:r w:rsidR="000C1978">
        <w:rPr>
          <w:rFonts w:ascii="Times New Roman" w:hAnsi="Times New Roman" w:cs="Times New Roman"/>
          <w:color w:val="000000"/>
          <w:sz w:val="24"/>
          <w:szCs w:val="24"/>
        </w:rPr>
        <w:t xml:space="preserve">acest demers, va fi necesar </w:t>
      </w:r>
      <w:r w:rsidR="00FC7327">
        <w:rPr>
          <w:rFonts w:ascii="Times New Roman" w:hAnsi="Times New Roman" w:cs="Times New Roman"/>
          <w:color w:val="000000"/>
          <w:sz w:val="24"/>
          <w:szCs w:val="24"/>
        </w:rPr>
        <w:t>ş</w:t>
      </w:r>
      <w:r w:rsidR="000C1978">
        <w:rPr>
          <w:rFonts w:ascii="Times New Roman" w:hAnsi="Times New Roman" w:cs="Times New Roman"/>
          <w:color w:val="000000"/>
          <w:sz w:val="24"/>
          <w:szCs w:val="24"/>
        </w:rPr>
        <w:t xml:space="preserve">i ca Societatea să explice </w:t>
      </w:r>
      <w:r w:rsidR="008E70AE" w:rsidRPr="00820BA4">
        <w:rPr>
          <w:rFonts w:ascii="Times New Roman" w:hAnsi="Times New Roman" w:cs="Times New Roman"/>
          <w:color w:val="000000"/>
          <w:sz w:val="24"/>
          <w:szCs w:val="24"/>
        </w:rPr>
        <w:t>consumatori</w:t>
      </w:r>
      <w:r w:rsidR="000C1978">
        <w:rPr>
          <w:rFonts w:ascii="Times New Roman" w:hAnsi="Times New Roman" w:cs="Times New Roman"/>
          <w:color w:val="000000"/>
          <w:sz w:val="24"/>
          <w:szCs w:val="24"/>
        </w:rPr>
        <w:t>lor op</w:t>
      </w:r>
      <w:r w:rsidR="00FC7327">
        <w:rPr>
          <w:rFonts w:ascii="Times New Roman" w:hAnsi="Times New Roman" w:cs="Times New Roman"/>
          <w:color w:val="000000"/>
          <w:sz w:val="24"/>
          <w:szCs w:val="24"/>
        </w:rPr>
        <w:t>ţ</w:t>
      </w:r>
      <w:r w:rsidR="000C1978">
        <w:rPr>
          <w:rFonts w:ascii="Times New Roman" w:hAnsi="Times New Roman" w:cs="Times New Roman"/>
          <w:color w:val="000000"/>
          <w:sz w:val="24"/>
          <w:szCs w:val="24"/>
        </w:rPr>
        <w:t>iunile care nu sunt reprezentate de avoca</w:t>
      </w:r>
      <w:r w:rsidR="00FC7327">
        <w:rPr>
          <w:rFonts w:ascii="Times New Roman" w:hAnsi="Times New Roman" w:cs="Times New Roman"/>
          <w:color w:val="000000"/>
          <w:sz w:val="24"/>
          <w:szCs w:val="24"/>
        </w:rPr>
        <w:t>ţ</w:t>
      </w:r>
      <w:r w:rsidR="000C1978">
        <w:rPr>
          <w:rFonts w:ascii="Times New Roman" w:hAnsi="Times New Roman" w:cs="Times New Roman"/>
          <w:color w:val="000000"/>
          <w:sz w:val="24"/>
          <w:szCs w:val="24"/>
        </w:rPr>
        <w:t>i consultan</w:t>
      </w:r>
      <w:r w:rsidR="00FC7327">
        <w:rPr>
          <w:rFonts w:ascii="Times New Roman" w:hAnsi="Times New Roman" w:cs="Times New Roman"/>
          <w:color w:val="000000"/>
          <w:sz w:val="24"/>
          <w:szCs w:val="24"/>
        </w:rPr>
        <w:t>ţ</w:t>
      </w:r>
      <w:r w:rsidR="000C1978">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007179AE">
        <w:rPr>
          <w:rFonts w:ascii="Times New Roman" w:hAnsi="Times New Roman" w:cs="Times New Roman"/>
          <w:color w:val="000000"/>
          <w:sz w:val="24"/>
          <w:szCs w:val="24"/>
        </w:rPr>
        <w:t>Există posibilitatea pierderii din clien</w:t>
      </w:r>
      <w:r w:rsidR="00FC7327">
        <w:rPr>
          <w:rFonts w:ascii="Times New Roman" w:hAnsi="Times New Roman" w:cs="Times New Roman"/>
          <w:color w:val="000000"/>
          <w:sz w:val="24"/>
          <w:szCs w:val="24"/>
        </w:rPr>
        <w:t>ţ</w:t>
      </w:r>
      <w:r w:rsidR="007179AE">
        <w:rPr>
          <w:rFonts w:ascii="Times New Roman" w:hAnsi="Times New Roman" w:cs="Times New Roman"/>
          <w:color w:val="000000"/>
          <w:sz w:val="24"/>
          <w:szCs w:val="24"/>
        </w:rPr>
        <w:t xml:space="preserve">i prin lărgirea accesului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 xml:space="preserve"> </w:t>
      </w:r>
      <w:r w:rsidR="007179AE">
        <w:rPr>
          <w:rFonts w:ascii="Times New Roman" w:hAnsi="Times New Roman" w:cs="Times New Roman"/>
          <w:color w:val="000000"/>
          <w:sz w:val="24"/>
          <w:szCs w:val="24"/>
        </w:rPr>
        <w:t>cre</w:t>
      </w:r>
      <w:r w:rsidR="00FC7327">
        <w:rPr>
          <w:rFonts w:ascii="Times New Roman" w:hAnsi="Times New Roman" w:cs="Times New Roman"/>
          <w:color w:val="000000"/>
          <w:sz w:val="24"/>
          <w:szCs w:val="24"/>
        </w:rPr>
        <w:t>ş</w:t>
      </w:r>
      <w:r w:rsidR="007179AE">
        <w:rPr>
          <w:rFonts w:ascii="Times New Roman" w:hAnsi="Times New Roman" w:cs="Times New Roman"/>
          <w:color w:val="000000"/>
          <w:sz w:val="24"/>
          <w:szCs w:val="24"/>
        </w:rPr>
        <w:t xml:space="preserve">terea cererii generalizate, </w:t>
      </w:r>
      <w:r w:rsidR="00FC7327">
        <w:rPr>
          <w:rFonts w:ascii="Times New Roman" w:hAnsi="Times New Roman" w:cs="Times New Roman"/>
          <w:color w:val="000000"/>
          <w:sz w:val="24"/>
          <w:szCs w:val="24"/>
        </w:rPr>
        <w:t>ţ</w:t>
      </w:r>
      <w:r w:rsidR="007179AE">
        <w:rPr>
          <w:rFonts w:ascii="Times New Roman" w:hAnsi="Times New Roman" w:cs="Times New Roman"/>
          <w:color w:val="000000"/>
          <w:sz w:val="24"/>
          <w:szCs w:val="24"/>
        </w:rPr>
        <w:t xml:space="preserve">inând cont de posibilitatea ca o parte dintre mandate să nu ajungă la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179AE">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5B5637" w:rsidRPr="00820BA4">
        <w:rPr>
          <w:rFonts w:ascii="Times New Roman" w:hAnsi="Times New Roman" w:cs="Times New Roman"/>
          <w:color w:val="000000"/>
          <w:sz w:val="24"/>
          <w:szCs w:val="24"/>
        </w:rPr>
        <w:t>.</w:t>
      </w:r>
    </w:p>
    <w:p w:rsidR="00767864" w:rsidRPr="0013750F" w:rsidRDefault="00BD6E0A" w:rsidP="0013750F">
      <w:pPr>
        <w:pStyle w:val="Heading1"/>
        <w:spacing w:before="120" w:after="120" w:line="276" w:lineRule="auto"/>
        <w:rPr>
          <w:rFonts w:ascii="Times New Roman" w:hAnsi="Times New Roman"/>
          <w:sz w:val="24"/>
          <w:szCs w:val="24"/>
        </w:rPr>
      </w:pPr>
      <w:r>
        <w:rPr>
          <w:rFonts w:ascii="Times New Roman" w:hAnsi="Times New Roman"/>
          <w:b w:val="0"/>
          <w:color w:val="000000"/>
          <w:sz w:val="24"/>
          <w:szCs w:val="24"/>
        </w:rPr>
        <w:br w:type="page"/>
      </w:r>
      <w:bookmarkStart w:id="49" w:name="_Toc443984965"/>
      <w:r w:rsidR="00D47C2D" w:rsidRPr="0013750F">
        <w:rPr>
          <w:rFonts w:ascii="Times New Roman" w:hAnsi="Times New Roman"/>
          <w:sz w:val="24"/>
          <w:szCs w:val="24"/>
        </w:rPr>
        <w:t>7. CONCLUZIE</w:t>
      </w:r>
      <w:bookmarkEnd w:id="49"/>
    </w:p>
    <w:p w:rsidR="00767864" w:rsidRPr="00820BA4" w:rsidRDefault="00076AC9"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6EA149"/>
          <w:sz w:val="24"/>
          <w:szCs w:val="24"/>
        </w:rPr>
        <w:t>În situa</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ia în care o societate nu se reinventează pentru a se adapta la condi</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iile schimbătoare de pia</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 xml:space="preserve">ă, atunci aceasta va intra probabil în </w:t>
      </w:r>
      <w:r w:rsidR="00767864" w:rsidRPr="00820BA4">
        <w:rPr>
          <w:rFonts w:ascii="Times New Roman" w:hAnsi="Times New Roman" w:cs="Times New Roman"/>
          <w:color w:val="6EA149"/>
          <w:sz w:val="24"/>
          <w:szCs w:val="24"/>
        </w:rPr>
        <w:t xml:space="preserve">decline </w:t>
      </w:r>
      <w:r>
        <w:rPr>
          <w:rFonts w:ascii="Times New Roman" w:hAnsi="Times New Roman" w:cs="Times New Roman"/>
          <w:color w:val="6EA149"/>
          <w:sz w:val="24"/>
          <w:szCs w:val="24"/>
        </w:rPr>
        <w:t>sau va fi preluată de societă</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ile adaptate mai bine la noul mediu</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Această afirma</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ie este la fel de adevărată în cazul firmelor de avocatură, ca pentru orice altă societate</w:t>
      </w:r>
      <w:r w:rsidR="00767864" w:rsidRPr="00820BA4">
        <w:rPr>
          <w:rFonts w:ascii="Times New Roman" w:hAnsi="Times New Roman" w:cs="Times New Roman"/>
          <w:color w:val="6EA149"/>
          <w:sz w:val="24"/>
          <w:szCs w:val="24"/>
        </w:rPr>
        <w:t>.</w:t>
      </w:r>
    </w:p>
    <w:p w:rsidR="00767864" w:rsidRPr="00820BA4" w:rsidRDefault="001E0DBA" w:rsidP="00BA1094">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majoritate substan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ială a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ilor coordonatori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pre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edin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ilor celor </w:t>
      </w:r>
      <w:r w:rsidR="00767864" w:rsidRPr="00820BA4">
        <w:rPr>
          <w:rFonts w:ascii="Times New Roman" w:hAnsi="Times New Roman" w:cs="Times New Roman"/>
          <w:color w:val="000000"/>
          <w:sz w:val="24"/>
          <w:szCs w:val="24"/>
        </w:rPr>
        <w:t xml:space="preserve">304 </w:t>
      </w:r>
      <w:r>
        <w:rPr>
          <w:rFonts w:ascii="Times New Roman" w:hAnsi="Times New Roman" w:cs="Times New Roman"/>
          <w:color w:val="000000"/>
          <w:sz w:val="24"/>
          <w:szCs w:val="24"/>
        </w:rPr>
        <w:t xml:space="preserve">firme de avocatură care au transmis răspunsuri la chestionarul </w:t>
      </w:r>
      <w:r>
        <w:rPr>
          <w:rFonts w:ascii="Times New Roman" w:hAnsi="Times New Roman" w:cs="Times New Roman"/>
          <w:i/>
          <w:iCs/>
          <w:color w:val="000000"/>
          <w:sz w:val="24"/>
          <w:szCs w:val="24"/>
        </w:rPr>
        <w:t xml:space="preserve">Firme de avocatură </w:t>
      </w:r>
      <w:r w:rsidR="00DF21C4" w:rsidRPr="00820BA4">
        <w:rPr>
          <w:rFonts w:ascii="Times New Roman" w:hAnsi="Times New Roman" w:cs="Times New Roman"/>
          <w:i/>
          <w:iCs/>
          <w:color w:val="000000"/>
          <w:sz w:val="24"/>
          <w:szCs w:val="24"/>
        </w:rPr>
        <w:t>în</w:t>
      </w:r>
      <w:r w:rsidR="00767864" w:rsidRPr="00820BA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tranzi</w:t>
      </w:r>
      <w:r w:rsidR="00FC7327">
        <w:rPr>
          <w:rFonts w:ascii="Times New Roman" w:hAnsi="Times New Roman" w:cs="Times New Roman"/>
          <w:i/>
          <w:iCs/>
          <w:color w:val="000000"/>
          <w:sz w:val="24"/>
          <w:szCs w:val="24"/>
        </w:rPr>
        <w:t>ţ</w:t>
      </w:r>
      <w:r>
        <w:rPr>
          <w:rFonts w:ascii="Times New Roman" w:hAnsi="Times New Roman" w:cs="Times New Roman"/>
          <w:i/>
          <w:iCs/>
          <w:color w:val="000000"/>
          <w:sz w:val="24"/>
          <w:szCs w:val="24"/>
        </w:rPr>
        <w:t xml:space="preserve">ie </w:t>
      </w:r>
      <w:r w:rsidR="00767864" w:rsidRPr="00820BA4">
        <w:rPr>
          <w:rFonts w:ascii="Times New Roman" w:hAnsi="Times New Roman" w:cs="Times New Roman"/>
          <w:color w:val="000000"/>
          <w:sz w:val="24"/>
          <w:szCs w:val="24"/>
        </w:rPr>
        <w:t xml:space="preserve">(Altman Weil 2014) </w:t>
      </w:r>
      <w:r>
        <w:rPr>
          <w:rFonts w:ascii="Times New Roman" w:hAnsi="Times New Roman" w:cs="Times New Roman"/>
          <w:color w:val="000000"/>
          <w:sz w:val="24"/>
          <w:szCs w:val="24"/>
        </w:rPr>
        <w:t>au confirmat că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a </w:t>
      </w:r>
      <w:r w:rsidR="00814D5C" w:rsidRPr="00820BA4">
        <w:rPr>
          <w:rFonts w:ascii="Times New Roman" w:hAnsi="Times New Roman" w:cs="Times New Roman"/>
          <w:color w:val="000000"/>
          <w:sz w:val="24"/>
          <w:szCs w:val="24"/>
        </w:rPr>
        <w:t>servicii</w:t>
      </w:r>
      <w:r>
        <w:rPr>
          <w:rFonts w:ascii="Times New Roman" w:hAnsi="Times New Roman" w:cs="Times New Roman"/>
          <w:color w:val="000000"/>
          <w:sz w:val="24"/>
          <w:szCs w:val="24"/>
        </w:rPr>
        <w:t>lor</w:t>
      </w:r>
      <w:r w:rsidR="00814D5C" w:rsidRPr="00820BA4">
        <w:rPr>
          <w:rFonts w:ascii="Times New Roman" w:hAnsi="Times New Roman" w:cs="Times New Roman"/>
          <w:color w:val="000000"/>
          <w:sz w:val="24"/>
          <w:szCs w:val="24"/>
        </w:rPr>
        <w:t xml:space="preserve"> juridice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 schimbat în permanen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ă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moduri </w:t>
      </w:r>
      <w:r w:rsidR="00767864" w:rsidRPr="00820BA4">
        <w:rPr>
          <w:rFonts w:ascii="Times New Roman" w:hAnsi="Times New Roman" w:cs="Times New Roman"/>
          <w:color w:val="000000"/>
          <w:sz w:val="24"/>
          <w:szCs w:val="24"/>
        </w:rPr>
        <w:t>fundamental</w:t>
      </w:r>
      <w:r>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aproape </w:t>
      </w:r>
      <w:r w:rsidR="00767864" w:rsidRPr="00820BA4">
        <w:rPr>
          <w:rFonts w:ascii="Times New Roman" w:hAnsi="Times New Roman" w:cs="Times New Roman"/>
          <w:color w:val="000000"/>
          <w:sz w:val="24"/>
          <w:szCs w:val="24"/>
        </w:rPr>
        <w:t>67</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 prevăzut că acest ritm al schimbării va cre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te în viitor</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 acela</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timp</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numai aproximativ </w:t>
      </w:r>
      <w:r w:rsidR="00767864" w:rsidRPr="00820BA4">
        <w:rPr>
          <w:rFonts w:ascii="Times New Roman" w:hAnsi="Times New Roman" w:cs="Times New Roman"/>
          <w:color w:val="000000"/>
          <w:sz w:val="24"/>
          <w:szCs w:val="24"/>
        </w:rPr>
        <w:t>13</w:t>
      </w:r>
      <w:r w:rsidR="007F152E" w:rsidRPr="00820BA4">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dintre responden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au afirmat că sunt foarte încrezători în capacitatea firmelor lor de a </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ine pasul cu schimbările produse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ă </w:t>
      </w:r>
      <w:r w:rsidR="00767864" w:rsidRPr="00820BA4">
        <w:rPr>
          <w:rFonts w:ascii="Times New Roman" w:hAnsi="Times New Roman" w:cs="Times New Roman"/>
          <w:color w:val="000000"/>
          <w:sz w:val="24"/>
          <w:szCs w:val="24"/>
        </w:rPr>
        <w:t>(</w:t>
      </w:r>
      <w:r>
        <w:rPr>
          <w:rFonts w:ascii="Times New Roman" w:hAnsi="Times New Roman" w:cs="Times New Roman"/>
          <w:color w:val="000000"/>
          <w:sz w:val="24"/>
          <w:szCs w:val="24"/>
        </w:rPr>
        <w:t xml:space="preserve">în coborâre de la aproximativ </w:t>
      </w:r>
      <w:r w:rsidR="00767864" w:rsidRPr="001E0DBA">
        <w:rPr>
          <w:rFonts w:ascii="Times New Roman" w:hAnsi="Times New Roman" w:cs="Times New Roman"/>
          <w:iCs/>
          <w:color w:val="000000"/>
          <w:sz w:val="24"/>
          <w:szCs w:val="24"/>
        </w:rPr>
        <w:t>24</w:t>
      </w:r>
      <w:r>
        <w:rPr>
          <w:rFonts w:ascii="Times New Roman" w:hAnsi="Times New Roman" w:cs="Times New Roman"/>
          <w:iCs/>
          <w:color w:val="000000"/>
          <w:sz w:val="24"/>
          <w:szCs w:val="24"/>
        </w:rPr>
        <w:t>%</w:t>
      </w:r>
      <w:r w:rsidR="00767864" w:rsidRPr="00820BA4">
        <w:rPr>
          <w:rFonts w:ascii="Times New Roman" w:hAnsi="Times New Roman" w:cs="Times New Roman"/>
          <w:i/>
          <w:iCs/>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anul </w:t>
      </w:r>
      <w:r w:rsidR="00767864" w:rsidRPr="00820BA4">
        <w:rPr>
          <w:rFonts w:ascii="Times New Roman" w:hAnsi="Times New Roman" w:cs="Times New Roman"/>
          <w:color w:val="000000"/>
          <w:sz w:val="24"/>
          <w:szCs w:val="24"/>
        </w:rPr>
        <w:t>2011).</w:t>
      </w:r>
    </w:p>
    <w:p w:rsidR="00767864" w:rsidRPr="00820BA4" w:rsidRDefault="001E0DBA" w:rsidP="00BA1094">
      <w:pPr>
        <w:widowControl/>
        <w:shd w:val="clear" w:color="auto" w:fill="FFFFFF"/>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Diversitatea de cerin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impacturi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asupra profesiei obligă la o regândire a tuturor elementelor, de la instruire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dezvoltare până la tipul de persoane recrutate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Caracteristici precum curiozitatea, creativitatea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abilită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de gândire </w:t>
      </w:r>
      <w:r w:rsidR="00767864" w:rsidRPr="00820BA4">
        <w:rPr>
          <w:rFonts w:ascii="Times New Roman" w:hAnsi="Times New Roman" w:cs="Times New Roman"/>
          <w:color w:val="000000"/>
          <w:sz w:val="24"/>
          <w:szCs w:val="24"/>
        </w:rPr>
        <w:t>strategic</w:t>
      </w:r>
      <w:r>
        <w:rPr>
          <w:rFonts w:ascii="Times New Roman" w:hAnsi="Times New Roman" w:cs="Times New Roman"/>
          <w:color w:val="000000"/>
          <w:sz w:val="24"/>
          <w:szCs w:val="24"/>
        </w:rPr>
        <w:t>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 putea </w:t>
      </w:r>
      <w:r w:rsidR="00F12DC2">
        <w:rPr>
          <w:rFonts w:ascii="Times New Roman" w:hAnsi="Times New Roman" w:cs="Times New Roman"/>
          <w:color w:val="000000"/>
          <w:sz w:val="24"/>
          <w:szCs w:val="24"/>
        </w:rPr>
        <w:t xml:space="preserve">conta mult mai mult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F12DC2">
        <w:rPr>
          <w:rFonts w:ascii="Times New Roman" w:hAnsi="Times New Roman" w:cs="Times New Roman"/>
          <w:color w:val="000000"/>
          <w:sz w:val="24"/>
          <w:szCs w:val="24"/>
        </w:rPr>
        <w:t>selectarea avoca</w:t>
      </w:r>
      <w:r w:rsidR="00FC7327">
        <w:rPr>
          <w:rFonts w:ascii="Times New Roman" w:hAnsi="Times New Roman" w:cs="Times New Roman"/>
          <w:color w:val="000000"/>
          <w:sz w:val="24"/>
          <w:szCs w:val="24"/>
        </w:rPr>
        <w:t>ţ</w:t>
      </w:r>
      <w:r w:rsidR="00F12DC2">
        <w:rPr>
          <w:rFonts w:ascii="Times New Roman" w:hAnsi="Times New Roman" w:cs="Times New Roman"/>
          <w:color w:val="000000"/>
          <w:sz w:val="24"/>
          <w:szCs w:val="24"/>
        </w:rPr>
        <w:t>ilor de mâine decât cuno</w:t>
      </w:r>
      <w:r w:rsidR="00FC7327">
        <w:rPr>
          <w:rFonts w:ascii="Times New Roman" w:hAnsi="Times New Roman" w:cs="Times New Roman"/>
          <w:color w:val="000000"/>
          <w:sz w:val="24"/>
          <w:szCs w:val="24"/>
        </w:rPr>
        <w:t>ş</w:t>
      </w:r>
      <w:r w:rsidR="00F12DC2">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sidR="00F12DC2">
        <w:rPr>
          <w:rFonts w:ascii="Times New Roman" w:hAnsi="Times New Roman" w:cs="Times New Roman"/>
          <w:color w:val="000000"/>
          <w:sz w:val="24"/>
          <w:szCs w:val="24"/>
        </w:rPr>
        <w:t>ele pur tehnice în domeniul juridic</w:t>
      </w:r>
      <w:r w:rsidR="00767864" w:rsidRPr="00820BA4">
        <w:rPr>
          <w:rFonts w:ascii="Times New Roman" w:hAnsi="Times New Roman" w:cs="Times New Roman"/>
          <w:color w:val="000000"/>
          <w:sz w:val="24"/>
          <w:szCs w:val="24"/>
        </w:rPr>
        <w:t xml:space="preserve">. </w:t>
      </w:r>
      <w:r w:rsidR="00E252DB">
        <w:rPr>
          <w:rFonts w:ascii="Times New Roman" w:hAnsi="Times New Roman" w:cs="Times New Roman"/>
          <w:color w:val="000000"/>
          <w:sz w:val="24"/>
          <w:szCs w:val="24"/>
        </w:rPr>
        <w:t>În prezent, unul din patru avoca</w:t>
      </w:r>
      <w:r w:rsidR="00FC7327">
        <w:rPr>
          <w:rFonts w:ascii="Times New Roman" w:hAnsi="Times New Roman" w:cs="Times New Roman"/>
          <w:color w:val="000000"/>
          <w:sz w:val="24"/>
          <w:szCs w:val="24"/>
        </w:rPr>
        <w:t>ţ</w:t>
      </w:r>
      <w:r w:rsidR="00E252DB">
        <w:rPr>
          <w:rFonts w:ascii="Times New Roman" w:hAnsi="Times New Roman" w:cs="Times New Roman"/>
          <w:color w:val="000000"/>
          <w:sz w:val="24"/>
          <w:szCs w:val="24"/>
        </w:rPr>
        <w:t xml:space="preserve">i din </w:t>
      </w:r>
      <w:r w:rsidR="007074F3" w:rsidRPr="00820BA4">
        <w:rPr>
          <w:rFonts w:ascii="Times New Roman" w:hAnsi="Times New Roman" w:cs="Times New Roman"/>
          <w:color w:val="000000"/>
          <w:sz w:val="24"/>
          <w:szCs w:val="24"/>
        </w:rPr>
        <w:t>Anglia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Ţ</w:t>
      </w:r>
      <w:r w:rsidR="007074F3" w:rsidRPr="00820BA4">
        <w:rPr>
          <w:rFonts w:ascii="Times New Roman" w:hAnsi="Times New Roman" w:cs="Times New Roman"/>
          <w:color w:val="000000"/>
          <w:sz w:val="24"/>
          <w:szCs w:val="24"/>
        </w:rPr>
        <w:t>ara Galilor</w:t>
      </w:r>
      <w:r w:rsidR="00767864" w:rsidRPr="00820BA4">
        <w:rPr>
          <w:rFonts w:ascii="Times New Roman" w:hAnsi="Times New Roman" w:cs="Times New Roman"/>
          <w:color w:val="000000"/>
          <w:sz w:val="24"/>
          <w:szCs w:val="24"/>
        </w:rPr>
        <w:t xml:space="preserve"> </w:t>
      </w:r>
      <w:r w:rsidR="00E252DB">
        <w:rPr>
          <w:rFonts w:ascii="Times New Roman" w:hAnsi="Times New Roman" w:cs="Times New Roman"/>
          <w:color w:val="000000"/>
          <w:sz w:val="24"/>
          <w:szCs w:val="24"/>
        </w:rPr>
        <w:t>î</w:t>
      </w:r>
      <w:r w:rsidR="00FC7327">
        <w:rPr>
          <w:rFonts w:ascii="Times New Roman" w:hAnsi="Times New Roman" w:cs="Times New Roman"/>
          <w:color w:val="000000"/>
          <w:sz w:val="24"/>
          <w:szCs w:val="24"/>
        </w:rPr>
        <w:t>ş</w:t>
      </w:r>
      <w:r w:rsidR="00E252DB">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00E252DB">
        <w:rPr>
          <w:rFonts w:ascii="Times New Roman" w:hAnsi="Times New Roman" w:cs="Times New Roman"/>
          <w:color w:val="000000"/>
          <w:sz w:val="24"/>
          <w:szCs w:val="24"/>
        </w:rPr>
        <w:t xml:space="preserve">oară activitatea </w:t>
      </w:r>
      <w:r w:rsidR="00D804CB" w:rsidRPr="00820BA4">
        <w:rPr>
          <w:rFonts w:ascii="Times New Roman" w:hAnsi="Times New Roman" w:cs="Times New Roman"/>
          <w:i/>
          <w:color w:val="000000"/>
          <w:sz w:val="24"/>
          <w:szCs w:val="24"/>
        </w:rPr>
        <w:t>in-house</w:t>
      </w:r>
      <w:r w:rsidR="00767864" w:rsidRPr="00820BA4">
        <w:rPr>
          <w:rFonts w:ascii="Times New Roman" w:hAnsi="Times New Roman" w:cs="Times New Roman"/>
          <w:color w:val="000000"/>
          <w:sz w:val="24"/>
          <w:szCs w:val="24"/>
        </w:rPr>
        <w:t xml:space="preserve">, </w:t>
      </w:r>
      <w:r w:rsidR="00E252DB">
        <w:rPr>
          <w:rFonts w:ascii="Times New Roman" w:hAnsi="Times New Roman" w:cs="Times New Roman"/>
          <w:color w:val="000000"/>
          <w:sz w:val="24"/>
          <w:szCs w:val="24"/>
        </w:rPr>
        <w:t>ceea ce înseamnă că această ramură a profesiei transformă contribu</w:t>
      </w:r>
      <w:r w:rsidR="00FC7327">
        <w:rPr>
          <w:rFonts w:ascii="Times New Roman" w:hAnsi="Times New Roman" w:cs="Times New Roman"/>
          <w:color w:val="000000"/>
          <w:sz w:val="24"/>
          <w:szCs w:val="24"/>
        </w:rPr>
        <w:t>ţ</w:t>
      </w:r>
      <w:r w:rsidR="00E252DB">
        <w:rPr>
          <w:rFonts w:ascii="Times New Roman" w:hAnsi="Times New Roman" w:cs="Times New Roman"/>
          <w:color w:val="000000"/>
          <w:sz w:val="24"/>
          <w:szCs w:val="24"/>
        </w:rPr>
        <w:t>ia adusă de avoca</w:t>
      </w:r>
      <w:r w:rsidR="00FC7327">
        <w:rPr>
          <w:rFonts w:ascii="Times New Roman" w:hAnsi="Times New Roman" w:cs="Times New Roman"/>
          <w:color w:val="000000"/>
          <w:sz w:val="24"/>
          <w:szCs w:val="24"/>
        </w:rPr>
        <w:t>ţ</w:t>
      </w:r>
      <w:r w:rsidR="00E252DB">
        <w:rPr>
          <w:rFonts w:ascii="Times New Roman" w:hAnsi="Times New Roman" w:cs="Times New Roman"/>
          <w:color w:val="000000"/>
          <w:sz w:val="24"/>
          <w:szCs w:val="24"/>
        </w:rPr>
        <w:t xml:space="preserve">i în mediul de </w:t>
      </w:r>
      <w:r w:rsidR="00767864" w:rsidRPr="00820BA4">
        <w:rPr>
          <w:rFonts w:ascii="Times New Roman" w:hAnsi="Times New Roman" w:cs="Times New Roman"/>
          <w:color w:val="000000"/>
          <w:sz w:val="24"/>
          <w:szCs w:val="24"/>
        </w:rPr>
        <w:t xml:space="preserve">business. </w:t>
      </w:r>
      <w:r w:rsidR="00E252DB">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E252DB">
        <w:rPr>
          <w:rFonts w:ascii="Times New Roman" w:hAnsi="Times New Roman" w:cs="Times New Roman"/>
          <w:color w:val="000000"/>
          <w:sz w:val="24"/>
          <w:szCs w:val="24"/>
        </w:rPr>
        <w:t xml:space="preserve">ii </w:t>
      </w:r>
      <w:r w:rsidR="00E252DB">
        <w:rPr>
          <w:rFonts w:ascii="Times New Roman" w:hAnsi="Times New Roman" w:cs="Times New Roman"/>
          <w:i/>
          <w:color w:val="000000"/>
          <w:sz w:val="24"/>
          <w:szCs w:val="24"/>
        </w:rPr>
        <w:t>i</w:t>
      </w:r>
      <w:r w:rsidR="00D804CB" w:rsidRPr="00820BA4">
        <w:rPr>
          <w:rFonts w:ascii="Times New Roman" w:hAnsi="Times New Roman" w:cs="Times New Roman"/>
          <w:i/>
          <w:color w:val="000000"/>
          <w:sz w:val="24"/>
          <w:szCs w:val="24"/>
        </w:rPr>
        <w:t>n-house</w:t>
      </w:r>
      <w:r w:rsidR="00767864" w:rsidRPr="00820BA4">
        <w:rPr>
          <w:rFonts w:ascii="Times New Roman" w:hAnsi="Times New Roman" w:cs="Times New Roman"/>
          <w:color w:val="000000"/>
          <w:sz w:val="24"/>
          <w:szCs w:val="24"/>
        </w:rPr>
        <w:t xml:space="preserve"> </w:t>
      </w:r>
      <w:r w:rsidR="00E252DB">
        <w:rPr>
          <w:rFonts w:ascii="Times New Roman" w:hAnsi="Times New Roman" w:cs="Times New Roman"/>
          <w:color w:val="000000"/>
          <w:sz w:val="24"/>
          <w:szCs w:val="24"/>
        </w:rPr>
        <w:t>sunt privi</w:t>
      </w:r>
      <w:r w:rsidR="00FC7327">
        <w:rPr>
          <w:rFonts w:ascii="Times New Roman" w:hAnsi="Times New Roman" w:cs="Times New Roman"/>
          <w:color w:val="000000"/>
          <w:sz w:val="24"/>
          <w:szCs w:val="24"/>
        </w:rPr>
        <w:t>ţ</w:t>
      </w:r>
      <w:r w:rsidR="00E252DB">
        <w:rPr>
          <w:rFonts w:ascii="Times New Roman" w:hAnsi="Times New Roman" w:cs="Times New Roman"/>
          <w:color w:val="000000"/>
          <w:sz w:val="24"/>
          <w:szCs w:val="24"/>
        </w:rPr>
        <w:t>i, în prezent, ca promotorii elaborării de solu</w:t>
      </w:r>
      <w:r w:rsidR="00FC7327">
        <w:rPr>
          <w:rFonts w:ascii="Times New Roman" w:hAnsi="Times New Roman" w:cs="Times New Roman"/>
          <w:color w:val="000000"/>
          <w:sz w:val="24"/>
          <w:szCs w:val="24"/>
        </w:rPr>
        <w:t>ţ</w:t>
      </w:r>
      <w:r w:rsidR="00E252DB">
        <w:rPr>
          <w:rFonts w:ascii="Times New Roman" w:hAnsi="Times New Roman" w:cs="Times New Roman"/>
          <w:color w:val="000000"/>
          <w:sz w:val="24"/>
          <w:szCs w:val="24"/>
        </w:rPr>
        <w:t>ii juridice complicate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E252DB">
        <w:rPr>
          <w:rFonts w:ascii="Times New Roman" w:hAnsi="Times New Roman" w:cs="Times New Roman"/>
          <w:color w:val="000000"/>
          <w:sz w:val="24"/>
          <w:szCs w:val="24"/>
        </w:rPr>
        <w:t>continuă să atragă un număr tot mai mare de speciali</w:t>
      </w:r>
      <w:r w:rsidR="00FC7327">
        <w:rPr>
          <w:rFonts w:ascii="Times New Roman" w:hAnsi="Times New Roman" w:cs="Times New Roman"/>
          <w:color w:val="000000"/>
          <w:sz w:val="24"/>
          <w:szCs w:val="24"/>
        </w:rPr>
        <w:t>ş</w:t>
      </w:r>
      <w:r w:rsidR="00E252DB">
        <w:rPr>
          <w:rFonts w:ascii="Times New Roman" w:hAnsi="Times New Roman" w:cs="Times New Roman"/>
          <w:color w:val="000000"/>
          <w:sz w:val="24"/>
          <w:szCs w:val="24"/>
        </w:rPr>
        <w:t xml:space="preserve">ti din cabinete individuale înspre acest </w:t>
      </w:r>
      <w:r w:rsidR="00767864" w:rsidRPr="00820BA4">
        <w:rPr>
          <w:rFonts w:ascii="Times New Roman" w:hAnsi="Times New Roman" w:cs="Times New Roman"/>
          <w:color w:val="000000"/>
          <w:sz w:val="24"/>
          <w:szCs w:val="24"/>
        </w:rPr>
        <w:t xml:space="preserve">sector (SenGupta 2014: </w:t>
      </w:r>
      <w:r w:rsidR="00F606B6" w:rsidRPr="00820BA4">
        <w:rPr>
          <w:rFonts w:ascii="Times New Roman" w:hAnsi="Times New Roman" w:cs="Times New Roman"/>
          <w:color w:val="000000"/>
          <w:sz w:val="24"/>
          <w:szCs w:val="24"/>
        </w:rPr>
        <w:t>fără pagină</w:t>
      </w:r>
      <w:r w:rsidR="00767864" w:rsidRPr="00820BA4">
        <w:rPr>
          <w:rFonts w:ascii="Times New Roman" w:hAnsi="Times New Roman" w:cs="Times New Roman"/>
          <w:color w:val="000000"/>
          <w:sz w:val="24"/>
          <w:szCs w:val="24"/>
        </w:rPr>
        <w:t>).</w:t>
      </w:r>
    </w:p>
    <w:p w:rsidR="00767864" w:rsidRPr="00820BA4" w:rsidRDefault="003C5EDC" w:rsidP="0013750F">
      <w:pPr>
        <w:pStyle w:val="Heading1"/>
        <w:spacing w:before="120" w:after="120" w:line="276" w:lineRule="auto"/>
        <w:rPr>
          <w:rFonts w:ascii="Times New Roman" w:hAnsi="Times New Roman"/>
          <w:sz w:val="24"/>
          <w:szCs w:val="24"/>
        </w:rPr>
      </w:pPr>
      <w:r>
        <w:rPr>
          <w:rFonts w:ascii="Times New Roman" w:hAnsi="Times New Roman"/>
          <w:b w:val="0"/>
          <w:bCs w:val="0"/>
          <w:color w:val="000000"/>
          <w:sz w:val="24"/>
          <w:szCs w:val="24"/>
        </w:rPr>
        <w:br w:type="page"/>
      </w:r>
      <w:bookmarkStart w:id="50" w:name="_Toc443984966"/>
      <w:r w:rsidR="00767864" w:rsidRPr="0013750F">
        <w:rPr>
          <w:rFonts w:ascii="Times New Roman" w:hAnsi="Times New Roman"/>
          <w:sz w:val="24"/>
          <w:szCs w:val="24"/>
        </w:rPr>
        <w:t xml:space="preserve">8. </w:t>
      </w:r>
      <w:r w:rsidR="00E252DB" w:rsidRPr="0013750F">
        <w:rPr>
          <w:rFonts w:ascii="Times New Roman" w:hAnsi="Times New Roman"/>
          <w:sz w:val="24"/>
          <w:szCs w:val="24"/>
        </w:rPr>
        <w:t>BIBLIOGRAFIE</w:t>
      </w:r>
      <w:bookmarkEnd w:id="50"/>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Allen &amp; Overy (2014) </w:t>
      </w:r>
      <w:r w:rsidRPr="00820BA4">
        <w:rPr>
          <w:rFonts w:ascii="Times New Roman" w:hAnsi="Times New Roman" w:cs="Times New Roman"/>
          <w:i/>
          <w:iCs/>
          <w:color w:val="000000"/>
          <w:sz w:val="24"/>
          <w:szCs w:val="24"/>
        </w:rPr>
        <w:t xml:space="preserve">Unbundling a market: the appetite for new </w:t>
      </w:r>
      <w:r w:rsidR="00814D5C" w:rsidRPr="00820BA4">
        <w:rPr>
          <w:rFonts w:ascii="Times New Roman" w:hAnsi="Times New Roman" w:cs="Times New Roman"/>
          <w:i/>
          <w:iCs/>
          <w:color w:val="000000"/>
          <w:sz w:val="24"/>
          <w:szCs w:val="24"/>
        </w:rPr>
        <w:t>servicii juridice</w:t>
      </w:r>
      <w:r w:rsidRPr="00820BA4">
        <w:rPr>
          <w:rFonts w:ascii="Times New Roman" w:hAnsi="Times New Roman" w:cs="Times New Roman"/>
          <w:i/>
          <w:iCs/>
          <w:color w:val="000000"/>
          <w:sz w:val="24"/>
          <w:szCs w:val="24"/>
        </w:rPr>
        <w:t xml:space="preserve"> models. </w:t>
      </w:r>
      <w:r w:rsidR="008D6154">
        <w:rPr>
          <w:rFonts w:ascii="Times New Roman" w:hAnsi="Times New Roman" w:cs="Times New Roman"/>
          <w:color w:val="000000"/>
          <w:sz w:val="24"/>
          <w:szCs w:val="24"/>
        </w:rPr>
        <w:t xml:space="preserve">Tipărit în data de </w:t>
      </w:r>
      <w:r w:rsidRPr="00820BA4">
        <w:rPr>
          <w:rFonts w:ascii="Times New Roman" w:hAnsi="Times New Roman" w:cs="Times New Roman"/>
          <w:color w:val="000000"/>
          <w:sz w:val="24"/>
          <w:szCs w:val="24"/>
        </w:rPr>
        <w:t>2</w:t>
      </w:r>
      <w:r w:rsidR="008D6154">
        <w:rPr>
          <w:rFonts w:ascii="Times New Roman" w:hAnsi="Times New Roman" w:cs="Times New Roman"/>
          <w:color w:val="000000"/>
          <w:sz w:val="24"/>
          <w:szCs w:val="24"/>
        </w:rPr>
        <w:t xml:space="preserve"> mai </w:t>
      </w:r>
      <w:r w:rsidRPr="00820BA4">
        <w:rPr>
          <w:rFonts w:ascii="Times New Roman" w:hAnsi="Times New Roman" w:cs="Times New Roman"/>
          <w:color w:val="000000"/>
          <w:sz w:val="24"/>
          <w:szCs w:val="24"/>
        </w:rPr>
        <w:t xml:space="preserve">2015, </w:t>
      </w:r>
      <w:r w:rsidR="008D6154">
        <w:rPr>
          <w:rFonts w:ascii="Times New Roman" w:hAnsi="Times New Roman" w:cs="Times New Roman"/>
          <w:color w:val="000000"/>
          <w:sz w:val="24"/>
          <w:szCs w:val="24"/>
        </w:rPr>
        <w:t>de la adresa</w:t>
      </w:r>
      <w:r w:rsidRPr="008D6154">
        <w:rPr>
          <w:rFonts w:ascii="Times New Roman" w:hAnsi="Times New Roman" w:cs="Times New Roman"/>
          <w:bCs/>
          <w:color w:val="000000"/>
          <w:sz w:val="24"/>
          <w:szCs w:val="24"/>
        </w:rPr>
        <w:t>:</w:t>
      </w:r>
      <w:r w:rsidR="008D6154">
        <w:rPr>
          <w:rFonts w:ascii="Times New Roman" w:hAnsi="Times New Roman" w:cs="Times New Roman"/>
          <w:bCs/>
          <w:color w:val="000000"/>
          <w:sz w:val="24"/>
          <w:szCs w:val="24"/>
        </w:rPr>
        <w:t xml:space="preserve"> </w:t>
      </w:r>
      <w:hyperlink r:id="rId15" w:history="1">
        <w:r w:rsidR="00D43086" w:rsidRPr="00DF0A00">
          <w:rPr>
            <w:rStyle w:val="Hyperlink"/>
            <w:rFonts w:ascii="Times New Roman" w:hAnsi="Times New Roman" w:cs="Times New Roman"/>
            <w:bCs/>
            <w:sz w:val="24"/>
            <w:szCs w:val="24"/>
          </w:rPr>
          <w:t>http://www.allenovery.com/SiteCollectionDocuments/global-survey-lsm.pdf</w:t>
        </w:r>
      </w:hyperlink>
      <w:r w:rsidR="00D43086">
        <w:rPr>
          <w:rFonts w:ascii="Times New Roman" w:hAnsi="Times New Roman" w:cs="Times New Roman"/>
          <w:bCs/>
          <w:color w:val="000000"/>
          <w:sz w:val="24"/>
          <w:szCs w:val="24"/>
        </w:rPr>
        <w:t xml:space="preserve"> </w:t>
      </w:r>
    </w:p>
    <w:p w:rsidR="00767864" w:rsidRPr="00D43086"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ALM (2014) </w:t>
      </w:r>
      <w:r w:rsidRPr="00820BA4">
        <w:rPr>
          <w:rFonts w:ascii="Times New Roman" w:hAnsi="Times New Roman" w:cs="Times New Roman"/>
          <w:i/>
          <w:iCs/>
          <w:color w:val="000000"/>
          <w:sz w:val="24"/>
          <w:szCs w:val="24"/>
        </w:rPr>
        <w:t xml:space="preserve">Thinking Like Your Client: Strategic Planning </w:t>
      </w:r>
      <w:r w:rsidR="00D43086">
        <w:rPr>
          <w:rFonts w:ascii="Times New Roman" w:hAnsi="Times New Roman" w:cs="Times New Roman"/>
          <w:i/>
          <w:iCs/>
          <w:color w:val="000000"/>
          <w:sz w:val="24"/>
          <w:szCs w:val="24"/>
        </w:rPr>
        <w:t>in</w:t>
      </w:r>
      <w:r w:rsidRPr="00820BA4">
        <w:rPr>
          <w:rFonts w:ascii="Times New Roman" w:hAnsi="Times New Roman" w:cs="Times New Roman"/>
          <w:i/>
          <w:iCs/>
          <w:color w:val="000000"/>
          <w:sz w:val="24"/>
          <w:szCs w:val="24"/>
        </w:rPr>
        <w:t xml:space="preserve"> Law Firms. </w:t>
      </w:r>
      <w:r w:rsidRPr="00820BA4">
        <w:rPr>
          <w:rFonts w:ascii="Times New Roman" w:hAnsi="Times New Roman" w:cs="Times New Roman"/>
          <w:color w:val="000000"/>
          <w:sz w:val="24"/>
          <w:szCs w:val="24"/>
        </w:rPr>
        <w:t xml:space="preserve">LexisNexis.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3</w:t>
      </w:r>
      <w:r w:rsidR="00D43086">
        <w:rPr>
          <w:rFonts w:ascii="Times New Roman" w:hAnsi="Times New Roman" w:cs="Times New Roman"/>
          <w:color w:val="000000"/>
          <w:sz w:val="24"/>
          <w:szCs w:val="24"/>
        </w:rPr>
        <w:t xml:space="preserve"> august </w:t>
      </w:r>
      <w:r w:rsidRPr="00820BA4">
        <w:rPr>
          <w:rFonts w:ascii="Times New Roman" w:hAnsi="Times New Roman" w:cs="Times New Roman"/>
          <w:color w:val="000000"/>
          <w:sz w:val="24"/>
          <w:szCs w:val="24"/>
        </w:rPr>
        <w:t xml:space="preserve">2015, </w:t>
      </w:r>
      <w:r w:rsidR="00D43086">
        <w:rPr>
          <w:rFonts w:ascii="Times New Roman" w:hAnsi="Times New Roman" w:cs="Times New Roman"/>
          <w:color w:val="000000"/>
          <w:sz w:val="24"/>
          <w:szCs w:val="24"/>
        </w:rPr>
        <w:t>de la adresa</w:t>
      </w:r>
      <w:r w:rsidRPr="00D43086">
        <w:rPr>
          <w:rFonts w:ascii="Times New Roman" w:hAnsi="Times New Roman" w:cs="Times New Roman"/>
          <w:bCs/>
          <w:color w:val="000000"/>
          <w:sz w:val="24"/>
          <w:szCs w:val="24"/>
        </w:rPr>
        <w:t>:</w:t>
      </w:r>
      <w:r w:rsidR="00D43086">
        <w:rPr>
          <w:rFonts w:ascii="Times New Roman" w:hAnsi="Times New Roman" w:cs="Times New Roman"/>
          <w:b/>
          <w:bCs/>
          <w:color w:val="000000"/>
          <w:sz w:val="24"/>
          <w:szCs w:val="24"/>
        </w:rPr>
        <w:t xml:space="preserve"> </w:t>
      </w:r>
      <w:hyperlink r:id="rId16" w:history="1">
        <w:r w:rsidR="00D43086" w:rsidRPr="00DF0A00">
          <w:rPr>
            <w:rStyle w:val="Hyperlink"/>
            <w:rFonts w:ascii="Times New Roman" w:hAnsi="Times New Roman" w:cs="Times New Roman"/>
            <w:bCs/>
            <w:sz w:val="24"/>
            <w:szCs w:val="24"/>
          </w:rPr>
          <w:t>http://www.lexisnexis.com/pdf/intelligence/ALM-Report-Strategic-Planning-în-Law-Firms.pdf</w:t>
        </w:r>
      </w:hyperlink>
      <w:r w:rsidR="00D43086">
        <w:rPr>
          <w:rFonts w:ascii="Times New Roman" w:hAnsi="Times New Roman" w:cs="Times New Roman"/>
          <w:bCs/>
          <w:color w:val="000000"/>
          <w:sz w:val="24"/>
          <w:szCs w:val="24"/>
        </w:rPr>
        <w:t xml:space="preserve"> </w:t>
      </w:r>
    </w:p>
    <w:p w:rsidR="00767864" w:rsidRPr="00D43086"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ALM (2013) </w:t>
      </w:r>
      <w:r w:rsidRPr="00820BA4">
        <w:rPr>
          <w:rFonts w:ascii="Times New Roman" w:hAnsi="Times New Roman" w:cs="Times New Roman"/>
          <w:i/>
          <w:iCs/>
          <w:color w:val="000000"/>
          <w:sz w:val="24"/>
          <w:szCs w:val="24"/>
        </w:rPr>
        <w:t xml:space="preserve">Legal Intelligence Survey.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15</w:t>
      </w:r>
      <w:r w:rsidR="00D43086">
        <w:rPr>
          <w:rFonts w:ascii="Times New Roman" w:hAnsi="Times New Roman" w:cs="Times New Roman"/>
          <w:color w:val="000000"/>
          <w:sz w:val="24"/>
          <w:szCs w:val="24"/>
        </w:rPr>
        <w:t xml:space="preserve"> mai </w:t>
      </w:r>
      <w:r w:rsidRPr="00820BA4">
        <w:rPr>
          <w:rFonts w:ascii="Times New Roman" w:hAnsi="Times New Roman" w:cs="Times New Roman"/>
          <w:color w:val="000000"/>
          <w:sz w:val="24"/>
          <w:szCs w:val="24"/>
        </w:rPr>
        <w:t xml:space="preserve">2015, </w:t>
      </w:r>
      <w:r w:rsidR="00D43086">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17" w:history="1">
        <w:r w:rsidR="00D43086" w:rsidRPr="00DF0A00">
          <w:rPr>
            <w:rStyle w:val="Hyperlink"/>
            <w:rFonts w:ascii="Times New Roman" w:hAnsi="Times New Roman" w:cs="Times New Roman"/>
            <w:bCs/>
            <w:sz w:val="24"/>
            <w:szCs w:val="24"/>
          </w:rPr>
          <w:t>http://almlegalintel.com/Surveys/LDCBS</w:t>
        </w:r>
      </w:hyperlink>
      <w:r w:rsidR="00D43086">
        <w:rPr>
          <w:rFonts w:ascii="Times New Roman" w:hAnsi="Times New Roman" w:cs="Times New Roman"/>
          <w:bCs/>
          <w:color w:val="000000"/>
          <w:sz w:val="24"/>
          <w:szCs w:val="24"/>
        </w:rPr>
        <w:t xml:space="preserve"> </w:t>
      </w:r>
    </w:p>
    <w:p w:rsidR="00767864" w:rsidRPr="00820BA4" w:rsidRDefault="00D43086"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Baroul American - </w:t>
      </w:r>
      <w:r w:rsidR="00767864" w:rsidRPr="00D43086">
        <w:rPr>
          <w:rFonts w:ascii="Times New Roman" w:hAnsi="Times New Roman" w:cs="Times New Roman"/>
          <w:i/>
          <w:color w:val="000000"/>
          <w:sz w:val="24"/>
          <w:szCs w:val="24"/>
        </w:rPr>
        <w:t>American Bar Association</w:t>
      </w:r>
      <w:r w:rsidR="00767864" w:rsidRPr="00820BA4">
        <w:rPr>
          <w:rFonts w:ascii="Times New Roman" w:hAnsi="Times New Roman" w:cs="Times New Roman"/>
          <w:color w:val="000000"/>
          <w:sz w:val="24"/>
          <w:szCs w:val="24"/>
        </w:rPr>
        <w:t xml:space="preserve"> (ABA) (2014) Commission on the Future of Legal Services. Issues </w:t>
      </w:r>
      <w:r w:rsidR="00767864" w:rsidRPr="00820BA4">
        <w:rPr>
          <w:rFonts w:ascii="Times New Roman" w:hAnsi="Times New Roman" w:cs="Times New Roman"/>
          <w:i/>
          <w:iCs/>
          <w:color w:val="000000"/>
          <w:sz w:val="24"/>
          <w:szCs w:val="24"/>
        </w:rPr>
        <w:t xml:space="preserve">Paper on the Future of Legal Services. </w:t>
      </w:r>
      <w:r>
        <w:rPr>
          <w:rFonts w:ascii="Times New Roman" w:hAnsi="Times New Roman" w:cs="Times New Roman"/>
          <w:color w:val="000000"/>
          <w:sz w:val="24"/>
          <w:szCs w:val="24"/>
        </w:rPr>
        <w:t>Tipărit în data de</w:t>
      </w:r>
      <w:r w:rsidR="00767864" w:rsidRPr="00820BA4">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 xml:space="preserve"> mai </w:t>
      </w:r>
      <w:r w:rsidR="00767864" w:rsidRPr="00820BA4">
        <w:rPr>
          <w:rFonts w:ascii="Times New Roman" w:hAnsi="Times New Roman" w:cs="Times New Roman"/>
          <w:color w:val="000000"/>
          <w:sz w:val="24"/>
          <w:szCs w:val="24"/>
        </w:rPr>
        <w:t xml:space="preserve">2015, </w:t>
      </w:r>
      <w:r>
        <w:rPr>
          <w:rFonts w:ascii="Times New Roman" w:hAnsi="Times New Roman" w:cs="Times New Roman"/>
          <w:color w:val="000000"/>
          <w:sz w:val="24"/>
          <w:szCs w:val="24"/>
        </w:rPr>
        <w:t>de la adresa</w:t>
      </w:r>
      <w:r w:rsidR="00767864" w:rsidRPr="00820BA4">
        <w:rPr>
          <w:rFonts w:ascii="Times New Roman" w:hAnsi="Times New Roman" w:cs="Times New Roman"/>
          <w:color w:val="000000"/>
          <w:sz w:val="24"/>
          <w:szCs w:val="24"/>
        </w:rPr>
        <w:t xml:space="preserve">: </w:t>
      </w:r>
      <w:hyperlink r:id="rId18" w:history="1">
        <w:r w:rsidRPr="00DF0A00">
          <w:rPr>
            <w:rStyle w:val="Hyperlink"/>
            <w:rFonts w:ascii="Times New Roman" w:hAnsi="Times New Roman" w:cs="Times New Roman"/>
            <w:bCs/>
            <w:sz w:val="24"/>
            <w:szCs w:val="24"/>
          </w:rPr>
          <w:t>http://www.americanbar.org/content/dam/aba/images/office_president/issues_paper.pdf</w:t>
        </w:r>
      </w:hyperlink>
      <w:r>
        <w:rPr>
          <w:rFonts w:ascii="Times New Roman" w:hAnsi="Times New Roman" w:cs="Times New Roman"/>
          <w:bCs/>
          <w:color w:val="000000"/>
          <w:sz w:val="24"/>
          <w:szCs w:val="24"/>
        </w:rPr>
        <w:t xml:space="preserve"> </w:t>
      </w:r>
    </w:p>
    <w:p w:rsidR="00767864" w:rsidRPr="00D43086"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Altman Weil (2015) </w:t>
      </w:r>
      <w:r w:rsidR="00D43086">
        <w:rPr>
          <w:rFonts w:ascii="Times New Roman" w:hAnsi="Times New Roman" w:cs="Times New Roman"/>
          <w:color w:val="000000"/>
          <w:sz w:val="24"/>
          <w:szCs w:val="24"/>
        </w:rPr>
        <w:t>Chestionarul Firme de avocatură în tranzi</w:t>
      </w:r>
      <w:r w:rsidR="00FC7327">
        <w:rPr>
          <w:rFonts w:ascii="Times New Roman" w:hAnsi="Times New Roman" w:cs="Times New Roman"/>
          <w:color w:val="000000"/>
          <w:sz w:val="24"/>
          <w:szCs w:val="24"/>
        </w:rPr>
        <w:t>ţ</w:t>
      </w:r>
      <w:r w:rsidR="00D43086">
        <w:rPr>
          <w:rFonts w:ascii="Times New Roman" w:hAnsi="Times New Roman" w:cs="Times New Roman"/>
          <w:color w:val="000000"/>
          <w:sz w:val="24"/>
          <w:szCs w:val="24"/>
        </w:rPr>
        <w:t>ie (</w:t>
      </w:r>
      <w:r w:rsidRPr="00820BA4">
        <w:rPr>
          <w:rFonts w:ascii="Times New Roman" w:hAnsi="Times New Roman" w:cs="Times New Roman"/>
          <w:i/>
          <w:iCs/>
          <w:color w:val="000000"/>
          <w:sz w:val="24"/>
          <w:szCs w:val="24"/>
        </w:rPr>
        <w:t xml:space="preserve">Law Firms </w:t>
      </w:r>
      <w:r w:rsidR="00D43086">
        <w:rPr>
          <w:rFonts w:ascii="Times New Roman" w:hAnsi="Times New Roman" w:cs="Times New Roman"/>
          <w:i/>
          <w:iCs/>
          <w:color w:val="000000"/>
          <w:sz w:val="24"/>
          <w:szCs w:val="24"/>
        </w:rPr>
        <w:t xml:space="preserve">in </w:t>
      </w:r>
      <w:r w:rsidRPr="00820BA4">
        <w:rPr>
          <w:rFonts w:ascii="Times New Roman" w:hAnsi="Times New Roman" w:cs="Times New Roman"/>
          <w:i/>
          <w:iCs/>
          <w:color w:val="000000"/>
          <w:sz w:val="24"/>
          <w:szCs w:val="24"/>
        </w:rPr>
        <w:t>Transition Survey</w:t>
      </w:r>
      <w:r w:rsidR="00D43086">
        <w:rPr>
          <w:rFonts w:ascii="Times New Roman" w:hAnsi="Times New Roman" w:cs="Times New Roman"/>
          <w:i/>
          <w:iCs/>
          <w:color w:val="000000"/>
          <w:sz w:val="24"/>
          <w:szCs w:val="24"/>
        </w:rPr>
        <w:t>)</w:t>
      </w:r>
      <w:r w:rsidRPr="00820BA4">
        <w:rPr>
          <w:rFonts w:ascii="Times New Roman" w:hAnsi="Times New Roman" w:cs="Times New Roman"/>
          <w:i/>
          <w:iCs/>
          <w:color w:val="000000"/>
          <w:sz w:val="24"/>
          <w:szCs w:val="24"/>
        </w:rPr>
        <w:t>.</w:t>
      </w:r>
      <w:r w:rsidR="00D43086">
        <w:rPr>
          <w:rStyle w:val="FootnoteReference"/>
          <w:rFonts w:ascii="Times New Roman" w:hAnsi="Times New Roman" w:cs="Times New Roman"/>
          <w:i/>
          <w:iCs/>
          <w:color w:val="000000"/>
          <w:sz w:val="24"/>
          <w:szCs w:val="24"/>
        </w:rPr>
        <w:footnoteReference w:id="16"/>
      </w:r>
      <w:r w:rsidRPr="00820BA4">
        <w:rPr>
          <w:rFonts w:ascii="Times New Roman" w:hAnsi="Times New Roman" w:cs="Times New Roman"/>
          <w:i/>
          <w:iCs/>
          <w:color w:val="000000"/>
          <w:sz w:val="24"/>
          <w:szCs w:val="24"/>
          <w:vertAlign w:val="superscript"/>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11</w:t>
      </w:r>
      <w:r w:rsidR="00D43086">
        <w:rPr>
          <w:rFonts w:ascii="Times New Roman" w:hAnsi="Times New Roman" w:cs="Times New Roman"/>
          <w:color w:val="000000"/>
          <w:sz w:val="24"/>
          <w:szCs w:val="24"/>
        </w:rPr>
        <w:t xml:space="preserve"> mai </w:t>
      </w:r>
      <w:r w:rsidRPr="00820BA4">
        <w:rPr>
          <w:rFonts w:ascii="Times New Roman" w:hAnsi="Times New Roman" w:cs="Times New Roman"/>
          <w:color w:val="000000"/>
          <w:sz w:val="24"/>
          <w:szCs w:val="24"/>
        </w:rPr>
        <w:t xml:space="preserve">2015, </w:t>
      </w:r>
      <w:r w:rsidR="00D43086">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w:t>
      </w:r>
      <w:r w:rsidRPr="00D43086">
        <w:rPr>
          <w:rFonts w:ascii="Times New Roman" w:hAnsi="Times New Roman" w:cs="Times New Roman"/>
          <w:color w:val="000000"/>
          <w:sz w:val="24"/>
          <w:szCs w:val="24"/>
        </w:rPr>
        <w:t xml:space="preserve"> </w:t>
      </w:r>
      <w:hyperlink r:id="rId19" w:history="1">
        <w:r w:rsidR="00D43086" w:rsidRPr="00DF0A00">
          <w:rPr>
            <w:rStyle w:val="Hyperlink"/>
            <w:rFonts w:ascii="Times New Roman" w:hAnsi="Times New Roman" w:cs="Times New Roman"/>
            <w:bCs/>
            <w:sz w:val="24"/>
            <w:szCs w:val="24"/>
          </w:rPr>
          <w:t>http://www.altmanweil.com/dir_docs/resource/1c789ef2-5cff-463a-863a-2248d23882a7_document.pdf</w:t>
        </w:r>
      </w:hyperlink>
      <w:r w:rsidR="00D43086">
        <w:rPr>
          <w:rFonts w:ascii="Times New Roman" w:hAnsi="Times New Roman" w:cs="Times New Roman"/>
          <w:bCs/>
          <w:color w:val="000000"/>
          <w:sz w:val="24"/>
          <w:szCs w:val="24"/>
        </w:rPr>
        <w:t xml:space="preserve"> </w:t>
      </w:r>
    </w:p>
    <w:p w:rsidR="00767864" w:rsidRPr="00D43086"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Bacon, Alan (2014) </w:t>
      </w:r>
      <w:r w:rsidR="00D43086">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The new </w:t>
      </w:r>
      <w:r w:rsidR="00D43086">
        <w:rPr>
          <w:rFonts w:ascii="Times New Roman" w:hAnsi="Times New Roman" w:cs="Times New Roman"/>
          <w:color w:val="000000"/>
          <w:sz w:val="24"/>
          <w:szCs w:val="24"/>
        </w:rPr>
        <w:t xml:space="preserve">personal injury industry” </w:t>
      </w:r>
      <w:r w:rsidR="00D43086" w:rsidRPr="00D43086">
        <w:rPr>
          <w:rFonts w:ascii="Times New Roman" w:hAnsi="Times New Roman" w:cs="Times New Roman"/>
          <w:i/>
          <w:color w:val="000000"/>
          <w:sz w:val="24"/>
          <w:szCs w:val="24"/>
        </w:rPr>
        <w:t>Gazeta</w:t>
      </w:r>
      <w:r w:rsidR="00D43086">
        <w:rPr>
          <w:rFonts w:ascii="Times New Roman" w:hAnsi="Times New Roman" w:cs="Times New Roman"/>
          <w:color w:val="000000"/>
          <w:sz w:val="24"/>
          <w:szCs w:val="24"/>
        </w:rPr>
        <w:t xml:space="preserve"> </w:t>
      </w:r>
      <w:r w:rsidR="00D43086">
        <w:rPr>
          <w:rFonts w:ascii="Times New Roman" w:hAnsi="Times New Roman" w:cs="Times New Roman"/>
          <w:i/>
          <w:iCs/>
          <w:color w:val="000000"/>
          <w:sz w:val="24"/>
          <w:szCs w:val="24"/>
        </w:rPr>
        <w:t>Societă</w:t>
      </w:r>
      <w:r w:rsidR="00FC7327">
        <w:rPr>
          <w:rFonts w:ascii="Times New Roman" w:hAnsi="Times New Roman" w:cs="Times New Roman"/>
          <w:i/>
          <w:iCs/>
          <w:color w:val="000000"/>
          <w:sz w:val="24"/>
          <w:szCs w:val="24"/>
        </w:rPr>
        <w:t>ţ</w:t>
      </w:r>
      <w:r w:rsidR="00D43086">
        <w:rPr>
          <w:rFonts w:ascii="Times New Roman" w:hAnsi="Times New Roman" w:cs="Times New Roman"/>
          <w:i/>
          <w:iCs/>
          <w:color w:val="000000"/>
          <w:sz w:val="24"/>
          <w:szCs w:val="24"/>
        </w:rPr>
        <w:t>ii</w:t>
      </w:r>
      <w:r w:rsidR="00D804CB" w:rsidRPr="00820BA4">
        <w:rPr>
          <w:rFonts w:ascii="Times New Roman" w:hAnsi="Times New Roman" w:cs="Times New Roman"/>
          <w:i/>
          <w:iCs/>
          <w:color w:val="000000"/>
          <w:sz w:val="24"/>
          <w:szCs w:val="24"/>
        </w:rPr>
        <w:t xml:space="preserve"> de Drept</w:t>
      </w:r>
      <w:r w:rsidRPr="00820BA4">
        <w:rPr>
          <w:rFonts w:ascii="Times New Roman" w:hAnsi="Times New Roman" w:cs="Times New Roman"/>
          <w:i/>
          <w:iCs/>
          <w:color w:val="000000"/>
          <w:sz w:val="24"/>
          <w:szCs w:val="24"/>
        </w:rPr>
        <w:t xml:space="preserve">, </w:t>
      </w:r>
      <w:r w:rsidR="00D43086" w:rsidRPr="00D43086">
        <w:rPr>
          <w:rFonts w:ascii="Times New Roman" w:hAnsi="Times New Roman" w:cs="Times New Roman"/>
          <w:iCs/>
          <w:color w:val="000000"/>
          <w:sz w:val="24"/>
          <w:szCs w:val="24"/>
        </w:rPr>
        <w:t>a</w:t>
      </w:r>
      <w:r w:rsidRPr="00820BA4">
        <w:rPr>
          <w:rFonts w:ascii="Times New Roman" w:hAnsi="Times New Roman" w:cs="Times New Roman"/>
          <w:color w:val="000000"/>
          <w:sz w:val="24"/>
          <w:szCs w:val="24"/>
        </w:rPr>
        <w:t xml:space="preserve">ugust.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6</w:t>
      </w:r>
      <w:r w:rsidR="00D43086">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D43086">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w:t>
      </w:r>
      <w:r w:rsidRPr="00D43086">
        <w:rPr>
          <w:rFonts w:ascii="Times New Roman" w:hAnsi="Times New Roman" w:cs="Times New Roman"/>
          <w:color w:val="000000"/>
          <w:sz w:val="24"/>
          <w:szCs w:val="24"/>
        </w:rPr>
        <w:t xml:space="preserve"> </w:t>
      </w:r>
      <w:hyperlink r:id="rId20" w:history="1">
        <w:r w:rsidR="00D43086" w:rsidRPr="00DF0A00">
          <w:rPr>
            <w:rStyle w:val="Hyperlink"/>
            <w:rFonts w:ascii="Times New Roman" w:hAnsi="Times New Roman" w:cs="Times New Roman"/>
            <w:bCs/>
            <w:sz w:val="24"/>
            <w:szCs w:val="24"/>
          </w:rPr>
          <w:t>http://www.lawgazette.co.uk/the-new-personal-injury-industry/5042590.fullarticle</w:t>
        </w:r>
      </w:hyperlink>
      <w:r w:rsidR="00D43086">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Bentley, Diana (2015) </w:t>
      </w:r>
      <w:r w:rsidR="00D43086">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What are the risks </w:t>
      </w:r>
      <w:r w:rsidR="00D43086">
        <w:rPr>
          <w:rFonts w:ascii="Times New Roman" w:hAnsi="Times New Roman" w:cs="Times New Roman"/>
          <w:color w:val="000000"/>
          <w:sz w:val="24"/>
          <w:szCs w:val="24"/>
        </w:rPr>
        <w:t>and</w:t>
      </w:r>
      <w:r w:rsidRPr="00820BA4">
        <w:rPr>
          <w:rFonts w:ascii="Times New Roman" w:hAnsi="Times New Roman" w:cs="Times New Roman"/>
          <w:color w:val="000000"/>
          <w:sz w:val="24"/>
          <w:szCs w:val="24"/>
        </w:rPr>
        <w:t xml:space="preserve"> rewards of setting up a niche legal practice?</w:t>
      </w:r>
      <w:r w:rsidR="00D43086">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LexisNexis blog, 17</w:t>
      </w:r>
      <w:r w:rsidR="00D43086">
        <w:rPr>
          <w:rFonts w:ascii="Times New Roman" w:hAnsi="Times New Roman" w:cs="Times New Roman"/>
          <w:color w:val="000000"/>
          <w:sz w:val="24"/>
          <w:szCs w:val="24"/>
        </w:rPr>
        <w:t xml:space="preserve"> februarie </w:t>
      </w:r>
      <w:r w:rsidRPr="00820BA4">
        <w:rPr>
          <w:rFonts w:ascii="Times New Roman" w:hAnsi="Times New Roman" w:cs="Times New Roman"/>
          <w:color w:val="000000"/>
          <w:sz w:val="24"/>
          <w:szCs w:val="24"/>
        </w:rPr>
        <w:t xml:space="preserve">2015.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23</w:t>
      </w:r>
      <w:r w:rsidR="00D43086">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D43086">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1" w:history="1">
        <w:r w:rsidR="00D43086" w:rsidRPr="00DF0A00">
          <w:rPr>
            <w:rStyle w:val="Hyperlink"/>
            <w:rFonts w:ascii="Times New Roman" w:hAnsi="Times New Roman" w:cs="Times New Roman"/>
            <w:bCs/>
            <w:sz w:val="24"/>
            <w:szCs w:val="24"/>
          </w:rPr>
          <w:t>http://blogs.lexisnexis.co.uk/wipit/what-are-the-risks-and-rewards-of-setting-up-a-niche-legal-practice/</w:t>
        </w:r>
      </w:hyperlink>
    </w:p>
    <w:p w:rsidR="00767864" w:rsidRPr="00820BA4" w:rsidRDefault="005609A9" w:rsidP="00BA1094">
      <w:pPr>
        <w:widowControl/>
        <w:shd w:val="clear" w:color="auto" w:fill="FFFFFF"/>
        <w:spacing w:before="120" w:after="120"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Raportul </w:t>
      </w:r>
      <w:r w:rsidR="00767864" w:rsidRPr="00820BA4">
        <w:rPr>
          <w:rFonts w:ascii="Times New Roman" w:hAnsi="Times New Roman" w:cs="Times New Roman"/>
          <w:color w:val="000000"/>
          <w:sz w:val="24"/>
          <w:szCs w:val="24"/>
        </w:rPr>
        <w:t xml:space="preserve">Bellwether 2015: </w:t>
      </w:r>
      <w:r w:rsidR="00767864" w:rsidRPr="00820BA4">
        <w:rPr>
          <w:rFonts w:ascii="Times New Roman" w:hAnsi="Times New Roman" w:cs="Times New Roman"/>
          <w:i/>
          <w:iCs/>
          <w:color w:val="000000"/>
          <w:sz w:val="24"/>
          <w:szCs w:val="24"/>
        </w:rPr>
        <w:t xml:space="preserve">The Age of the Client. </w:t>
      </w:r>
      <w:r w:rsidR="00767864" w:rsidRPr="00820BA4">
        <w:rPr>
          <w:rFonts w:ascii="Times New Roman" w:hAnsi="Times New Roman" w:cs="Times New Roman"/>
          <w:color w:val="000000"/>
          <w:sz w:val="24"/>
          <w:szCs w:val="24"/>
        </w:rPr>
        <w:t xml:space="preserve">LexisNexis. </w:t>
      </w:r>
      <w:r w:rsidR="00D43086">
        <w:rPr>
          <w:rFonts w:ascii="Times New Roman" w:hAnsi="Times New Roman" w:cs="Times New Roman"/>
          <w:color w:val="000000"/>
          <w:sz w:val="24"/>
          <w:szCs w:val="24"/>
        </w:rPr>
        <w:t>Tipărit în data de</w:t>
      </w:r>
      <w:r w:rsidR="00767864" w:rsidRPr="00820BA4">
        <w:rPr>
          <w:rFonts w:ascii="Times New Roman" w:hAnsi="Times New Roman" w:cs="Times New Roman"/>
          <w:color w:val="000000"/>
          <w:sz w:val="24"/>
          <w:szCs w:val="24"/>
        </w:rPr>
        <w:t xml:space="preserve"> 19</w:t>
      </w:r>
      <w:r>
        <w:rPr>
          <w:rFonts w:ascii="Times New Roman" w:hAnsi="Times New Roman" w:cs="Times New Roman"/>
          <w:color w:val="000000"/>
          <w:sz w:val="24"/>
          <w:szCs w:val="24"/>
        </w:rPr>
        <w:t xml:space="preserve"> iulie </w:t>
      </w:r>
      <w:r w:rsidR="00767864" w:rsidRPr="00820BA4">
        <w:rPr>
          <w:rFonts w:ascii="Times New Roman" w:hAnsi="Times New Roman" w:cs="Times New Roman"/>
          <w:color w:val="000000"/>
          <w:sz w:val="24"/>
          <w:szCs w:val="24"/>
        </w:rPr>
        <w:t xml:space="preserve">2015, </w:t>
      </w:r>
      <w:r>
        <w:rPr>
          <w:rFonts w:ascii="Times New Roman" w:hAnsi="Times New Roman" w:cs="Times New Roman"/>
          <w:color w:val="000000"/>
          <w:sz w:val="24"/>
          <w:szCs w:val="24"/>
        </w:rPr>
        <w:t>de la adresa</w:t>
      </w:r>
      <w:r w:rsidR="00767864" w:rsidRPr="00820BA4">
        <w:rPr>
          <w:rFonts w:ascii="Times New Roman" w:hAnsi="Times New Roman" w:cs="Times New Roman"/>
          <w:color w:val="000000"/>
          <w:sz w:val="24"/>
          <w:szCs w:val="24"/>
        </w:rPr>
        <w:t xml:space="preserve">: </w:t>
      </w:r>
      <w:r w:rsidR="00767864" w:rsidRPr="005609A9">
        <w:rPr>
          <w:rFonts w:ascii="Times New Roman" w:hAnsi="Times New Roman" w:cs="Times New Roman"/>
          <w:bCs/>
          <w:color w:val="000000"/>
          <w:sz w:val="24"/>
          <w:szCs w:val="24"/>
        </w:rPr>
        <w:t>http://</w:t>
      </w:r>
      <w:hyperlink r:id="rId22" w:history="1">
        <w:r w:rsidRPr="00DF0A00">
          <w:rPr>
            <w:rStyle w:val="Hyperlink"/>
            <w:rFonts w:ascii="Times New Roman" w:hAnsi="Times New Roman" w:cs="Times New Roman"/>
            <w:bCs/>
            <w:sz w:val="24"/>
            <w:szCs w:val="24"/>
          </w:rPr>
          <w:t>www.lexisnexis-es.co.uk/assets/files/LexisNexis_Bellwether2015_Age_of_the_Client.pdf</w:t>
        </w:r>
      </w:hyperlink>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Berman, D.H.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Hafner. C.D. (1987) </w:t>
      </w:r>
      <w:r w:rsidRPr="00820BA4">
        <w:rPr>
          <w:rFonts w:ascii="Times New Roman" w:hAnsi="Times New Roman" w:cs="Times New Roman"/>
          <w:i/>
          <w:iCs/>
          <w:color w:val="000000"/>
          <w:sz w:val="24"/>
          <w:szCs w:val="24"/>
        </w:rPr>
        <w:t xml:space="preserve">Indeterminacy: A challenge to logic-based models of legal reasoning. </w:t>
      </w:r>
      <w:r w:rsidR="005609A9">
        <w:rPr>
          <w:rFonts w:ascii="Times New Roman" w:hAnsi="Times New Roman" w:cs="Times New Roman"/>
          <w:color w:val="000000"/>
          <w:sz w:val="24"/>
          <w:szCs w:val="24"/>
        </w:rPr>
        <w:t xml:space="preserve">Raport de cercetare </w:t>
      </w:r>
      <w:r w:rsidRPr="00820BA4">
        <w:rPr>
          <w:rFonts w:ascii="Times New Roman" w:hAnsi="Times New Roman" w:cs="Times New Roman"/>
          <w:color w:val="000000"/>
          <w:sz w:val="24"/>
          <w:szCs w:val="24"/>
        </w:rPr>
        <w:t xml:space="preserve">NUCCS-87-l. Boston, MA: </w:t>
      </w:r>
      <w:r w:rsidR="005609A9">
        <w:rPr>
          <w:rFonts w:ascii="Times New Roman" w:hAnsi="Times New Roman" w:cs="Times New Roman"/>
          <w:color w:val="000000"/>
          <w:sz w:val="24"/>
          <w:szCs w:val="24"/>
        </w:rPr>
        <w:t xml:space="preserve">Facultatea de </w:t>
      </w:r>
      <w:r w:rsidR="00FC7327">
        <w:rPr>
          <w:rFonts w:ascii="Times New Roman" w:hAnsi="Times New Roman" w:cs="Times New Roman"/>
          <w:color w:val="000000"/>
          <w:sz w:val="24"/>
          <w:szCs w:val="24"/>
        </w:rPr>
        <w:t>Ş</w:t>
      </w:r>
      <w:r w:rsidR="005609A9">
        <w:rPr>
          <w:rFonts w:ascii="Times New Roman" w:hAnsi="Times New Roman" w:cs="Times New Roman"/>
          <w:color w:val="000000"/>
          <w:sz w:val="24"/>
          <w:szCs w:val="24"/>
        </w:rPr>
        <w:t>tiin</w:t>
      </w:r>
      <w:r w:rsidR="00FC7327">
        <w:rPr>
          <w:rFonts w:ascii="Times New Roman" w:hAnsi="Times New Roman" w:cs="Times New Roman"/>
          <w:color w:val="000000"/>
          <w:sz w:val="24"/>
          <w:szCs w:val="24"/>
        </w:rPr>
        <w:t>ţ</w:t>
      </w:r>
      <w:r w:rsidR="005609A9">
        <w:rPr>
          <w:rFonts w:ascii="Times New Roman" w:hAnsi="Times New Roman" w:cs="Times New Roman"/>
          <w:color w:val="000000"/>
          <w:sz w:val="24"/>
          <w:szCs w:val="24"/>
        </w:rPr>
        <w:t>e Informatice</w:t>
      </w:r>
      <w:r w:rsidRPr="00820BA4">
        <w:rPr>
          <w:rFonts w:ascii="Times New Roman" w:hAnsi="Times New Roman" w:cs="Times New Roman"/>
          <w:color w:val="000000"/>
          <w:sz w:val="24"/>
          <w:szCs w:val="24"/>
        </w:rPr>
        <w:t xml:space="preserve">, </w:t>
      </w:r>
      <w:r w:rsidR="005609A9">
        <w:rPr>
          <w:rFonts w:ascii="Times New Roman" w:hAnsi="Times New Roman" w:cs="Times New Roman"/>
          <w:color w:val="000000"/>
          <w:sz w:val="24"/>
          <w:szCs w:val="24"/>
        </w:rPr>
        <w:t xml:space="preserve">Universitatea </w:t>
      </w:r>
      <w:r w:rsidR="005609A9" w:rsidRPr="00820BA4">
        <w:rPr>
          <w:rFonts w:ascii="Times New Roman" w:hAnsi="Times New Roman" w:cs="Times New Roman"/>
          <w:color w:val="000000"/>
          <w:sz w:val="24"/>
          <w:szCs w:val="24"/>
        </w:rPr>
        <w:t>Northeastern</w:t>
      </w:r>
      <w:r w:rsidRPr="00820BA4">
        <w:rPr>
          <w:rFonts w:ascii="Times New Roman" w:hAnsi="Times New Roman" w:cs="Times New Roman"/>
          <w:color w:val="000000"/>
          <w:sz w:val="24"/>
          <w:szCs w:val="24"/>
        </w:rPr>
        <w:t>.</w:t>
      </w:r>
    </w:p>
    <w:p w:rsidR="00767864" w:rsidRPr="005609A9" w:rsidRDefault="005609A9" w:rsidP="005609A9">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Baroul Canadian - </w:t>
      </w:r>
      <w:r w:rsidR="00767864" w:rsidRPr="005609A9">
        <w:rPr>
          <w:rFonts w:ascii="Times New Roman" w:hAnsi="Times New Roman" w:cs="Times New Roman"/>
          <w:i/>
          <w:color w:val="000000"/>
          <w:sz w:val="24"/>
          <w:szCs w:val="24"/>
        </w:rPr>
        <w:t>Canadian Bar Association</w:t>
      </w:r>
      <w:r w:rsidR="00767864" w:rsidRPr="00820BA4">
        <w:rPr>
          <w:rFonts w:ascii="Times New Roman" w:hAnsi="Times New Roman" w:cs="Times New Roman"/>
          <w:color w:val="000000"/>
          <w:sz w:val="24"/>
          <w:szCs w:val="24"/>
        </w:rPr>
        <w:t xml:space="preserve"> (CBA) (2013) </w:t>
      </w:r>
      <w:r w:rsidR="00767864" w:rsidRPr="00820BA4">
        <w:rPr>
          <w:rFonts w:ascii="Times New Roman" w:hAnsi="Times New Roman" w:cs="Times New Roman"/>
          <w:i/>
          <w:iCs/>
          <w:color w:val="000000"/>
          <w:sz w:val="24"/>
          <w:szCs w:val="24"/>
        </w:rPr>
        <w:t xml:space="preserve">Futures: Transforming the Delivery of Legal Services </w:t>
      </w:r>
      <w:r>
        <w:rPr>
          <w:rFonts w:ascii="Times New Roman" w:hAnsi="Times New Roman" w:cs="Times New Roman"/>
          <w:i/>
          <w:iCs/>
          <w:color w:val="000000"/>
          <w:sz w:val="24"/>
          <w:szCs w:val="24"/>
        </w:rPr>
        <w:t xml:space="preserve">in </w:t>
      </w:r>
      <w:r w:rsidR="00767864" w:rsidRPr="00820BA4">
        <w:rPr>
          <w:rFonts w:ascii="Times New Roman" w:hAnsi="Times New Roman" w:cs="Times New Roman"/>
          <w:i/>
          <w:iCs/>
          <w:color w:val="000000"/>
          <w:sz w:val="24"/>
          <w:szCs w:val="24"/>
        </w:rPr>
        <w:t xml:space="preserve">Canada. </w:t>
      </w:r>
      <w:r w:rsidR="00D43086">
        <w:rPr>
          <w:rFonts w:ascii="Times New Roman" w:hAnsi="Times New Roman" w:cs="Times New Roman"/>
          <w:color w:val="000000"/>
          <w:sz w:val="24"/>
          <w:szCs w:val="24"/>
        </w:rPr>
        <w:t>Tipărit în data de</w:t>
      </w:r>
      <w:r w:rsidR="00767864" w:rsidRPr="00820BA4">
        <w:rPr>
          <w:rFonts w:ascii="Times New Roman" w:hAnsi="Times New Roman" w:cs="Times New Roman"/>
          <w:color w:val="000000"/>
          <w:sz w:val="24"/>
          <w:szCs w:val="24"/>
        </w:rPr>
        <w:t xml:space="preserve"> 11</w:t>
      </w:r>
      <w:r>
        <w:rPr>
          <w:rFonts w:ascii="Times New Roman" w:hAnsi="Times New Roman" w:cs="Times New Roman"/>
          <w:color w:val="000000"/>
          <w:sz w:val="24"/>
          <w:szCs w:val="24"/>
        </w:rPr>
        <w:t xml:space="preserve"> aprilie </w:t>
      </w:r>
      <w:r w:rsidR="00767864" w:rsidRPr="00820BA4">
        <w:rPr>
          <w:rFonts w:ascii="Times New Roman" w:hAnsi="Times New Roman" w:cs="Times New Roman"/>
          <w:color w:val="000000"/>
          <w:sz w:val="24"/>
          <w:szCs w:val="24"/>
        </w:rPr>
        <w:t xml:space="preserve">2015, </w:t>
      </w:r>
      <w:r>
        <w:rPr>
          <w:rFonts w:ascii="Times New Roman" w:hAnsi="Times New Roman" w:cs="Times New Roman"/>
          <w:color w:val="000000"/>
          <w:sz w:val="24"/>
          <w:szCs w:val="24"/>
        </w:rPr>
        <w:t>de la adresa</w:t>
      </w:r>
      <w:r w:rsidR="00767864" w:rsidRPr="00820BA4">
        <w:rPr>
          <w:rFonts w:ascii="Times New Roman" w:hAnsi="Times New Roman" w:cs="Times New Roman"/>
          <w:color w:val="000000"/>
          <w:sz w:val="24"/>
          <w:szCs w:val="24"/>
        </w:rPr>
        <w:t xml:space="preserve">: </w:t>
      </w:r>
      <w:hyperlink r:id="rId23" w:history="1">
        <w:r w:rsidR="00496AF9" w:rsidRPr="00DF0A00">
          <w:rPr>
            <w:rStyle w:val="Hyperlink"/>
            <w:rFonts w:ascii="Times New Roman" w:hAnsi="Times New Roman" w:cs="Times New Roman"/>
            <w:bCs/>
            <w:sz w:val="24"/>
            <w:szCs w:val="24"/>
          </w:rPr>
          <w:t>http://www.cbafutures.org/The-Reports/Futures-Transforming-the-Delivery-of-Legal-Service</w:t>
        </w:r>
      </w:hyperlink>
      <w:r w:rsidR="00496AF9">
        <w:rPr>
          <w:rFonts w:ascii="Times New Roman" w:hAnsi="Times New Roman" w:cs="Times New Roman"/>
          <w:bCs/>
          <w:color w:val="000000"/>
          <w:sz w:val="24"/>
          <w:szCs w:val="24"/>
        </w:rPr>
        <w:t xml:space="preserve"> </w:t>
      </w:r>
    </w:p>
    <w:p w:rsidR="00767864" w:rsidRPr="00496AF9" w:rsidRDefault="00767864" w:rsidP="00496AF9">
      <w:pPr>
        <w:widowControl/>
        <w:shd w:val="clear" w:color="auto" w:fill="FFFFFF"/>
        <w:spacing w:before="120" w:after="120" w:line="276" w:lineRule="auto"/>
        <w:jc w:val="both"/>
        <w:rPr>
          <w:rFonts w:ascii="Times New Roman" w:hAnsi="Times New Roman" w:cs="Times New Roman"/>
          <w:bCs/>
          <w:color w:val="000000"/>
          <w:sz w:val="24"/>
          <w:szCs w:val="24"/>
        </w:rPr>
      </w:pPr>
      <w:r w:rsidRPr="00820BA4">
        <w:rPr>
          <w:rFonts w:ascii="Times New Roman" w:hAnsi="Times New Roman" w:cs="Times New Roman"/>
          <w:color w:val="000000"/>
          <w:sz w:val="24"/>
          <w:szCs w:val="24"/>
        </w:rPr>
        <w:t xml:space="preserve">Corcoran, Timothy (2015) </w:t>
      </w:r>
      <w:r w:rsidR="00496AF9">
        <w:rPr>
          <w:rFonts w:ascii="Times New Roman" w:hAnsi="Times New Roman" w:cs="Times New Roman"/>
          <w:i/>
          <w:iCs/>
          <w:color w:val="000000"/>
          <w:sz w:val="24"/>
          <w:szCs w:val="24"/>
        </w:rPr>
        <w:t>„</w:t>
      </w:r>
      <w:r w:rsidRPr="00820BA4">
        <w:rPr>
          <w:rFonts w:ascii="Times New Roman" w:hAnsi="Times New Roman" w:cs="Times New Roman"/>
          <w:i/>
          <w:iCs/>
          <w:color w:val="000000"/>
          <w:sz w:val="24"/>
          <w:szCs w:val="24"/>
        </w:rPr>
        <w:t xml:space="preserve">Do Less Law - Redefining Value </w:t>
      </w:r>
      <w:r w:rsidR="00496AF9">
        <w:rPr>
          <w:rFonts w:ascii="Times New Roman" w:hAnsi="Times New Roman" w:cs="Times New Roman"/>
          <w:i/>
          <w:iCs/>
          <w:color w:val="000000"/>
          <w:sz w:val="24"/>
          <w:szCs w:val="24"/>
        </w:rPr>
        <w:t>in the Delivery of Legal Services”</w:t>
      </w:r>
      <w:r w:rsidRPr="00820BA4">
        <w:rPr>
          <w:rFonts w:ascii="Times New Roman" w:hAnsi="Times New Roman" w:cs="Times New Roman"/>
          <w:i/>
          <w:iCs/>
          <w:color w:val="000000"/>
          <w:sz w:val="24"/>
          <w:szCs w:val="24"/>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16</w:t>
      </w:r>
      <w:r w:rsidR="00496AF9">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496AF9">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4" w:history="1">
        <w:r w:rsidR="00496AF9" w:rsidRPr="00DF0A00">
          <w:rPr>
            <w:rStyle w:val="Hyperlink"/>
            <w:rFonts w:ascii="Times New Roman" w:hAnsi="Times New Roman" w:cs="Times New Roman"/>
            <w:bCs/>
            <w:sz w:val="24"/>
            <w:szCs w:val="24"/>
          </w:rPr>
          <w:t>http://www.corcoranlawbizblog.com/2015/06/do-less-law/</w:t>
        </w:r>
      </w:hyperlink>
      <w:r w:rsidR="00496AF9">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Gardner, A.L. (1985) </w:t>
      </w:r>
      <w:r w:rsidR="00496AF9">
        <w:rPr>
          <w:rFonts w:ascii="Times New Roman" w:hAnsi="Times New Roman" w:cs="Times New Roman"/>
          <w:color w:val="000000"/>
          <w:sz w:val="24"/>
          <w:szCs w:val="24"/>
        </w:rPr>
        <w:t>„</w:t>
      </w:r>
      <w:r w:rsidRPr="00820BA4">
        <w:rPr>
          <w:rFonts w:ascii="Times New Roman" w:hAnsi="Times New Roman" w:cs="Times New Roman"/>
          <w:color w:val="000000"/>
          <w:sz w:val="24"/>
          <w:szCs w:val="24"/>
        </w:rPr>
        <w:t>Overview of an artificial intellige</w:t>
      </w:r>
      <w:r w:rsidR="00496AF9">
        <w:rPr>
          <w:rFonts w:ascii="Times New Roman" w:hAnsi="Times New Roman" w:cs="Times New Roman"/>
          <w:color w:val="000000"/>
          <w:sz w:val="24"/>
          <w:szCs w:val="24"/>
        </w:rPr>
        <w:t>nce approach to legal reasoning”</w:t>
      </w:r>
      <w:r w:rsidRPr="00820BA4">
        <w:rPr>
          <w:rFonts w:ascii="Times New Roman" w:hAnsi="Times New Roman" w:cs="Times New Roman"/>
          <w:color w:val="000000"/>
          <w:sz w:val="24"/>
          <w:szCs w:val="24"/>
        </w:rPr>
        <w:t xml:space="preserve">. </w:t>
      </w:r>
      <w:r w:rsidR="00496AF9">
        <w:rPr>
          <w:rFonts w:ascii="Times New Roman" w:hAnsi="Times New Roman" w:cs="Times New Roman"/>
          <w:color w:val="000000"/>
          <w:sz w:val="24"/>
          <w:szCs w:val="24"/>
        </w:rPr>
        <w:t>În</w:t>
      </w:r>
      <w:r w:rsidRPr="00820BA4">
        <w:rPr>
          <w:rFonts w:ascii="Times New Roman" w:hAnsi="Times New Roman" w:cs="Times New Roman"/>
          <w:color w:val="000000"/>
          <w:sz w:val="24"/>
          <w:szCs w:val="24"/>
        </w:rPr>
        <w:t xml:space="preserve">: C. Walter (ed) </w:t>
      </w:r>
      <w:r w:rsidRPr="00820BA4">
        <w:rPr>
          <w:rFonts w:ascii="Times New Roman" w:hAnsi="Times New Roman" w:cs="Times New Roman"/>
          <w:i/>
          <w:iCs/>
          <w:color w:val="000000"/>
          <w:sz w:val="24"/>
          <w:szCs w:val="24"/>
        </w:rPr>
        <w:t xml:space="preserve">Computer Power </w:t>
      </w:r>
      <w:r w:rsidR="00496AF9">
        <w:rPr>
          <w:rFonts w:ascii="Times New Roman" w:hAnsi="Times New Roman" w:cs="Times New Roman"/>
          <w:i/>
          <w:iCs/>
          <w:color w:val="000000"/>
          <w:sz w:val="24"/>
          <w:szCs w:val="24"/>
        </w:rPr>
        <w:t xml:space="preserve">and </w:t>
      </w:r>
      <w:r w:rsidRPr="00820BA4">
        <w:rPr>
          <w:rFonts w:ascii="Times New Roman" w:hAnsi="Times New Roman" w:cs="Times New Roman"/>
          <w:i/>
          <w:iCs/>
          <w:color w:val="000000"/>
          <w:sz w:val="24"/>
          <w:szCs w:val="24"/>
        </w:rPr>
        <w:t xml:space="preserve">Legal Reasoning </w:t>
      </w:r>
      <w:r w:rsidR="00496AF9">
        <w:rPr>
          <w:rFonts w:ascii="Times New Roman" w:hAnsi="Times New Roman" w:cs="Times New Roman"/>
          <w:color w:val="000000"/>
          <w:sz w:val="24"/>
          <w:szCs w:val="24"/>
        </w:rPr>
        <w:t xml:space="preserve">(paginile </w:t>
      </w:r>
      <w:r w:rsidRPr="00820BA4">
        <w:rPr>
          <w:rFonts w:ascii="Times New Roman" w:hAnsi="Times New Roman" w:cs="Times New Roman"/>
          <w:color w:val="000000"/>
          <w:sz w:val="24"/>
          <w:szCs w:val="24"/>
        </w:rPr>
        <w:t xml:space="preserve">247-74).St Paul, MN: </w:t>
      </w:r>
      <w:r w:rsidR="00496AF9">
        <w:rPr>
          <w:rFonts w:ascii="Times New Roman" w:hAnsi="Times New Roman" w:cs="Times New Roman"/>
          <w:color w:val="000000"/>
          <w:sz w:val="24"/>
          <w:szCs w:val="24"/>
        </w:rPr>
        <w:t xml:space="preserve">editura </w:t>
      </w:r>
      <w:r w:rsidRPr="00820BA4">
        <w:rPr>
          <w:rFonts w:ascii="Times New Roman" w:hAnsi="Times New Roman" w:cs="Times New Roman"/>
          <w:color w:val="000000"/>
          <w:sz w:val="24"/>
          <w:szCs w:val="24"/>
        </w:rPr>
        <w:t>West Publishing Co.</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Hedley, S. (2011) </w:t>
      </w:r>
      <w:r w:rsidRPr="00820BA4">
        <w:rPr>
          <w:rFonts w:ascii="Times New Roman" w:hAnsi="Times New Roman" w:cs="Times New Roman"/>
          <w:i/>
          <w:iCs/>
          <w:color w:val="000000"/>
          <w:sz w:val="24"/>
          <w:szCs w:val="24"/>
        </w:rPr>
        <w:t xml:space="preserve">Client Strategy </w:t>
      </w:r>
      <w:r w:rsidR="00496AF9">
        <w:rPr>
          <w:rFonts w:ascii="Times New Roman" w:hAnsi="Times New Roman" w:cs="Times New Roman"/>
          <w:i/>
          <w:iCs/>
          <w:color w:val="000000"/>
          <w:sz w:val="24"/>
          <w:szCs w:val="24"/>
        </w:rPr>
        <w:t xml:space="preserve">in </w:t>
      </w:r>
      <w:r w:rsidRPr="00820BA4">
        <w:rPr>
          <w:rFonts w:ascii="Times New Roman" w:hAnsi="Times New Roman" w:cs="Times New Roman"/>
          <w:i/>
          <w:iCs/>
          <w:color w:val="000000"/>
          <w:sz w:val="24"/>
          <w:szCs w:val="24"/>
        </w:rPr>
        <w:t xml:space="preserve">a Changing Legal Market. </w:t>
      </w:r>
      <w:r w:rsidR="00496AF9">
        <w:rPr>
          <w:rFonts w:ascii="Times New Roman" w:hAnsi="Times New Roman" w:cs="Times New Roman"/>
          <w:iCs/>
          <w:color w:val="000000"/>
          <w:sz w:val="24"/>
          <w:szCs w:val="24"/>
        </w:rPr>
        <w:t xml:space="preserve">Editura </w:t>
      </w:r>
      <w:r w:rsidR="00496AF9" w:rsidRPr="00496AF9">
        <w:rPr>
          <w:rFonts w:ascii="Times New Roman" w:hAnsi="Times New Roman" w:cs="Times New Roman"/>
          <w:iCs/>
          <w:color w:val="000000"/>
          <w:sz w:val="24"/>
          <w:szCs w:val="24"/>
        </w:rPr>
        <w:t>Grupul</w:t>
      </w:r>
      <w:r w:rsidR="00496AF9">
        <w:rPr>
          <w:rFonts w:ascii="Times New Roman" w:hAnsi="Times New Roman" w:cs="Times New Roman"/>
          <w:i/>
          <w:iCs/>
          <w:color w:val="000000"/>
          <w:sz w:val="24"/>
          <w:szCs w:val="24"/>
        </w:rPr>
        <w:t xml:space="preserve"> </w:t>
      </w:r>
      <w:r w:rsidRPr="00820BA4">
        <w:rPr>
          <w:rFonts w:ascii="Times New Roman" w:hAnsi="Times New Roman" w:cs="Times New Roman"/>
          <w:color w:val="000000"/>
          <w:sz w:val="24"/>
          <w:szCs w:val="24"/>
        </w:rPr>
        <w:t>Ark.</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Hodgart Associates (2014) </w:t>
      </w:r>
      <w:r w:rsidRPr="00820BA4">
        <w:rPr>
          <w:rFonts w:ascii="Times New Roman" w:hAnsi="Times New Roman" w:cs="Times New Roman"/>
          <w:i/>
          <w:iCs/>
          <w:color w:val="000000"/>
          <w:sz w:val="24"/>
          <w:szCs w:val="24"/>
        </w:rPr>
        <w:t xml:space="preserve">Key Challenges Facing the </w:t>
      </w:r>
      <w:r w:rsidR="00496AF9">
        <w:rPr>
          <w:rFonts w:ascii="Times New Roman" w:hAnsi="Times New Roman" w:cs="Times New Roman"/>
          <w:i/>
          <w:iCs/>
          <w:color w:val="000000"/>
          <w:sz w:val="24"/>
          <w:szCs w:val="24"/>
        </w:rPr>
        <w:t xml:space="preserve">UK </w:t>
      </w:r>
      <w:r w:rsidRPr="00820BA4">
        <w:rPr>
          <w:rFonts w:ascii="Times New Roman" w:hAnsi="Times New Roman" w:cs="Times New Roman"/>
          <w:i/>
          <w:iCs/>
          <w:color w:val="000000"/>
          <w:sz w:val="24"/>
          <w:szCs w:val="24"/>
        </w:rPr>
        <w:t xml:space="preserve">Legal Market. </w:t>
      </w:r>
      <w:r w:rsidRPr="00820BA4">
        <w:rPr>
          <w:rFonts w:ascii="Times New Roman" w:hAnsi="Times New Roman" w:cs="Times New Roman"/>
          <w:color w:val="000000"/>
          <w:sz w:val="24"/>
          <w:szCs w:val="24"/>
        </w:rPr>
        <w:t>Hodgart Associates.</w:t>
      </w:r>
    </w:p>
    <w:p w:rsidR="00767864" w:rsidRPr="00820BA4" w:rsidRDefault="00767864" w:rsidP="00496AF9">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Hodges, Christopher (2015) Online dispute resolution: answers? </w:t>
      </w:r>
      <w:r w:rsidR="00496AF9">
        <w:rPr>
          <w:rFonts w:ascii="Times New Roman" w:hAnsi="Times New Roman" w:cs="Times New Roman"/>
          <w:i/>
          <w:iCs/>
          <w:color w:val="000000"/>
          <w:sz w:val="24"/>
          <w:szCs w:val="24"/>
        </w:rPr>
        <w:t>Gazeta</w:t>
      </w:r>
      <w:r w:rsidR="00496AF9" w:rsidRPr="00820BA4">
        <w:rPr>
          <w:rFonts w:ascii="Times New Roman" w:hAnsi="Times New Roman" w:cs="Times New Roman"/>
          <w:i/>
          <w:iCs/>
          <w:color w:val="000000"/>
          <w:sz w:val="24"/>
          <w:szCs w:val="24"/>
        </w:rPr>
        <w:t xml:space="preserve"> </w:t>
      </w:r>
      <w:r w:rsidR="00496AF9">
        <w:rPr>
          <w:rFonts w:ascii="Times New Roman" w:hAnsi="Times New Roman" w:cs="Times New Roman"/>
          <w:i/>
          <w:iCs/>
          <w:color w:val="000000"/>
          <w:sz w:val="24"/>
          <w:szCs w:val="24"/>
        </w:rPr>
        <w:t>Societă</w:t>
      </w:r>
      <w:r w:rsidR="00FC7327">
        <w:rPr>
          <w:rFonts w:ascii="Times New Roman" w:hAnsi="Times New Roman" w:cs="Times New Roman"/>
          <w:i/>
          <w:iCs/>
          <w:color w:val="000000"/>
          <w:sz w:val="24"/>
          <w:szCs w:val="24"/>
        </w:rPr>
        <w:t>ţ</w:t>
      </w:r>
      <w:r w:rsidR="00496AF9">
        <w:rPr>
          <w:rFonts w:ascii="Times New Roman" w:hAnsi="Times New Roman" w:cs="Times New Roman"/>
          <w:i/>
          <w:iCs/>
          <w:color w:val="000000"/>
          <w:sz w:val="24"/>
          <w:szCs w:val="24"/>
        </w:rPr>
        <w:t>ii</w:t>
      </w:r>
      <w:r w:rsidR="00D804CB" w:rsidRPr="00820BA4">
        <w:rPr>
          <w:rFonts w:ascii="Times New Roman" w:hAnsi="Times New Roman" w:cs="Times New Roman"/>
          <w:i/>
          <w:iCs/>
          <w:color w:val="000000"/>
          <w:sz w:val="24"/>
          <w:szCs w:val="24"/>
        </w:rPr>
        <w:t xml:space="preserve"> de Drept</w:t>
      </w:r>
      <w:r w:rsidRPr="00820BA4">
        <w:rPr>
          <w:rFonts w:ascii="Times New Roman" w:hAnsi="Times New Roman" w:cs="Times New Roman"/>
          <w:i/>
          <w:iCs/>
          <w:color w:val="000000"/>
          <w:sz w:val="24"/>
          <w:szCs w:val="24"/>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20</w:t>
      </w:r>
      <w:r w:rsidR="00496AF9">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496AF9">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5" w:history="1">
        <w:r w:rsidR="00496AF9" w:rsidRPr="00DF0A00">
          <w:rPr>
            <w:rStyle w:val="Hyperlink"/>
            <w:rFonts w:ascii="Times New Roman" w:hAnsi="Times New Roman" w:cs="Times New Roman"/>
            <w:bCs/>
            <w:sz w:val="24"/>
            <w:szCs w:val="24"/>
          </w:rPr>
          <w:t>http://www.lawgazette.co.uk/law/practice-points/online-dispute-resolutionanswers/5048289.fullarticle</w:t>
        </w:r>
      </w:hyperlink>
      <w:r w:rsidR="00496AF9">
        <w:rPr>
          <w:rFonts w:ascii="Times New Roman" w:hAnsi="Times New Roman" w:cs="Times New Roman"/>
          <w:bCs/>
          <w:color w:val="000000"/>
          <w:sz w:val="24"/>
          <w:szCs w:val="24"/>
        </w:rPr>
        <w:t xml:space="preserve"> </w:t>
      </w:r>
    </w:p>
    <w:p w:rsidR="00767864" w:rsidRPr="00496AF9" w:rsidRDefault="00767864" w:rsidP="00496AF9">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Hyde, John (2015) </w:t>
      </w:r>
      <w:r w:rsidR="00496AF9">
        <w:rPr>
          <w:rFonts w:ascii="Times New Roman" w:hAnsi="Times New Roman" w:cs="Times New Roman"/>
          <w:color w:val="000000"/>
          <w:sz w:val="24"/>
          <w:szCs w:val="24"/>
        </w:rPr>
        <w:t>„</w:t>
      </w:r>
      <w:r w:rsidRPr="00820BA4">
        <w:rPr>
          <w:rFonts w:ascii="Times New Roman" w:hAnsi="Times New Roman" w:cs="Times New Roman"/>
          <w:color w:val="000000"/>
          <w:sz w:val="24"/>
          <w:szCs w:val="24"/>
        </w:rPr>
        <w:t>Robot brain could cut turnaround time</w:t>
      </w:r>
      <w:r w:rsidR="00496AF9">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w:t>
      </w:r>
      <w:r w:rsidR="00496AF9">
        <w:rPr>
          <w:rFonts w:ascii="Times New Roman" w:hAnsi="Times New Roman" w:cs="Times New Roman"/>
          <w:i/>
          <w:iCs/>
          <w:color w:val="000000"/>
          <w:sz w:val="24"/>
          <w:szCs w:val="24"/>
        </w:rPr>
        <w:t>Gazeta</w:t>
      </w:r>
      <w:r w:rsidR="00496AF9" w:rsidRPr="00820BA4">
        <w:rPr>
          <w:rFonts w:ascii="Times New Roman" w:hAnsi="Times New Roman" w:cs="Times New Roman"/>
          <w:i/>
          <w:iCs/>
          <w:color w:val="000000"/>
          <w:sz w:val="24"/>
          <w:szCs w:val="24"/>
        </w:rPr>
        <w:t xml:space="preserve"> </w:t>
      </w:r>
      <w:r w:rsidR="00496AF9">
        <w:rPr>
          <w:rFonts w:ascii="Times New Roman" w:hAnsi="Times New Roman" w:cs="Times New Roman"/>
          <w:i/>
          <w:iCs/>
          <w:color w:val="000000"/>
          <w:sz w:val="24"/>
          <w:szCs w:val="24"/>
        </w:rPr>
        <w:t>Societă</w:t>
      </w:r>
      <w:r w:rsidR="00FC7327">
        <w:rPr>
          <w:rFonts w:ascii="Times New Roman" w:hAnsi="Times New Roman" w:cs="Times New Roman"/>
          <w:i/>
          <w:iCs/>
          <w:color w:val="000000"/>
          <w:sz w:val="24"/>
          <w:szCs w:val="24"/>
        </w:rPr>
        <w:t>ţ</w:t>
      </w:r>
      <w:r w:rsidR="00496AF9">
        <w:rPr>
          <w:rFonts w:ascii="Times New Roman" w:hAnsi="Times New Roman" w:cs="Times New Roman"/>
          <w:i/>
          <w:iCs/>
          <w:color w:val="000000"/>
          <w:sz w:val="24"/>
          <w:szCs w:val="24"/>
        </w:rPr>
        <w:t>ii</w:t>
      </w:r>
      <w:r w:rsidR="00496AF9" w:rsidRPr="00820BA4">
        <w:rPr>
          <w:rFonts w:ascii="Times New Roman" w:hAnsi="Times New Roman" w:cs="Times New Roman"/>
          <w:i/>
          <w:iCs/>
          <w:color w:val="000000"/>
          <w:sz w:val="24"/>
          <w:szCs w:val="24"/>
        </w:rPr>
        <w:t xml:space="preserve"> de Drept</w:t>
      </w:r>
      <w:r w:rsidRPr="00820BA4">
        <w:rPr>
          <w:rFonts w:ascii="Times New Roman" w:hAnsi="Times New Roman" w:cs="Times New Roman"/>
          <w:i/>
          <w:iCs/>
          <w:color w:val="000000"/>
          <w:sz w:val="24"/>
          <w:szCs w:val="24"/>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21</w:t>
      </w:r>
      <w:r w:rsidR="00496AF9">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496AF9">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6" w:history="1">
        <w:r w:rsidR="00496AF9" w:rsidRPr="00DF0A00">
          <w:rPr>
            <w:rStyle w:val="Hyperlink"/>
            <w:rFonts w:ascii="Times New Roman" w:hAnsi="Times New Roman" w:cs="Times New Roman"/>
            <w:bCs/>
            <w:sz w:val="24"/>
            <w:szCs w:val="24"/>
          </w:rPr>
          <w:t>http://www.lawgazette.co.uk/practice/robot-brain-could-cut-turnaround-time/5045799.fullarticle</w:t>
        </w:r>
      </w:hyperlink>
      <w:r w:rsidR="00496AF9">
        <w:rPr>
          <w:rFonts w:ascii="Times New Roman" w:hAnsi="Times New Roman" w:cs="Times New Roman"/>
          <w:bCs/>
          <w:color w:val="000000"/>
          <w:sz w:val="24"/>
          <w:szCs w:val="24"/>
        </w:rPr>
        <w:t xml:space="preserve"> </w:t>
      </w:r>
    </w:p>
    <w:p w:rsidR="005B5637" w:rsidRPr="00820BA4" w:rsidRDefault="00767864" w:rsidP="00496AF9">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Hyde, John (2015b) </w:t>
      </w:r>
      <w:r w:rsidR="00177A27" w:rsidRPr="00820BA4">
        <w:rPr>
          <w:rFonts w:ascii="Times New Roman" w:hAnsi="Times New Roman" w:cs="Times New Roman"/>
          <w:color w:val="000000"/>
          <w:sz w:val="24"/>
          <w:szCs w:val="24"/>
        </w:rPr>
        <w:t>SRA</w:t>
      </w:r>
      <w:r w:rsidRPr="00820BA4">
        <w:rPr>
          <w:rFonts w:ascii="Times New Roman" w:hAnsi="Times New Roman" w:cs="Times New Roman"/>
          <w:color w:val="000000"/>
          <w:sz w:val="24"/>
          <w:szCs w:val="24"/>
        </w:rPr>
        <w:t xml:space="preserve"> </w:t>
      </w:r>
      <w:r w:rsidR="00496AF9">
        <w:rPr>
          <w:rFonts w:ascii="Times New Roman" w:hAnsi="Times New Roman" w:cs="Times New Roman"/>
          <w:color w:val="000000"/>
          <w:sz w:val="24"/>
          <w:szCs w:val="24"/>
        </w:rPr>
        <w:t>„</w:t>
      </w:r>
      <w:r w:rsidRPr="00820BA4">
        <w:rPr>
          <w:rFonts w:ascii="Times New Roman" w:hAnsi="Times New Roman" w:cs="Times New Roman"/>
          <w:color w:val="000000"/>
          <w:sz w:val="24"/>
          <w:szCs w:val="24"/>
        </w:rPr>
        <w:t>loosens the grip</w:t>
      </w:r>
      <w:r w:rsidR="00496AF9">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on separate business rule. </w:t>
      </w:r>
      <w:r w:rsidR="00496AF9">
        <w:rPr>
          <w:rFonts w:ascii="Times New Roman" w:hAnsi="Times New Roman" w:cs="Times New Roman"/>
          <w:i/>
          <w:iCs/>
          <w:color w:val="000000"/>
          <w:sz w:val="24"/>
          <w:szCs w:val="24"/>
        </w:rPr>
        <w:t>Gazeta</w:t>
      </w:r>
      <w:r w:rsidR="00496AF9" w:rsidRPr="00820BA4">
        <w:rPr>
          <w:rFonts w:ascii="Times New Roman" w:hAnsi="Times New Roman" w:cs="Times New Roman"/>
          <w:i/>
          <w:iCs/>
          <w:color w:val="000000"/>
          <w:sz w:val="24"/>
          <w:szCs w:val="24"/>
        </w:rPr>
        <w:t xml:space="preserve"> </w:t>
      </w:r>
      <w:r w:rsidR="00496AF9">
        <w:rPr>
          <w:rFonts w:ascii="Times New Roman" w:hAnsi="Times New Roman" w:cs="Times New Roman"/>
          <w:i/>
          <w:iCs/>
          <w:color w:val="000000"/>
          <w:sz w:val="24"/>
          <w:szCs w:val="24"/>
        </w:rPr>
        <w:t>Societă</w:t>
      </w:r>
      <w:r w:rsidR="00FC7327">
        <w:rPr>
          <w:rFonts w:ascii="Times New Roman" w:hAnsi="Times New Roman" w:cs="Times New Roman"/>
          <w:i/>
          <w:iCs/>
          <w:color w:val="000000"/>
          <w:sz w:val="24"/>
          <w:szCs w:val="24"/>
        </w:rPr>
        <w:t>ţ</w:t>
      </w:r>
      <w:r w:rsidR="00496AF9">
        <w:rPr>
          <w:rFonts w:ascii="Times New Roman" w:hAnsi="Times New Roman" w:cs="Times New Roman"/>
          <w:i/>
          <w:iCs/>
          <w:color w:val="000000"/>
          <w:sz w:val="24"/>
          <w:szCs w:val="24"/>
        </w:rPr>
        <w:t>ii</w:t>
      </w:r>
      <w:r w:rsidR="00496AF9" w:rsidRPr="00820BA4">
        <w:rPr>
          <w:rFonts w:ascii="Times New Roman" w:hAnsi="Times New Roman" w:cs="Times New Roman"/>
          <w:i/>
          <w:iCs/>
          <w:color w:val="000000"/>
          <w:sz w:val="24"/>
          <w:szCs w:val="24"/>
        </w:rPr>
        <w:t xml:space="preserve"> de Drept</w:t>
      </w:r>
      <w:r w:rsidRPr="00820BA4">
        <w:rPr>
          <w:rFonts w:ascii="Times New Roman" w:hAnsi="Times New Roman" w:cs="Times New Roman"/>
          <w:i/>
          <w:iCs/>
          <w:color w:val="000000"/>
          <w:sz w:val="24"/>
          <w:szCs w:val="24"/>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3</w:t>
      </w:r>
      <w:r w:rsidR="00496AF9" w:rsidRPr="00496AF9">
        <w:rPr>
          <w:rFonts w:ascii="Times New Roman" w:hAnsi="Times New Roman" w:cs="Times New Roman"/>
          <w:color w:val="000000"/>
          <w:sz w:val="24"/>
          <w:szCs w:val="24"/>
        </w:rPr>
        <w:t xml:space="preserve"> </w:t>
      </w:r>
      <w:r w:rsidR="00496AF9">
        <w:rPr>
          <w:rFonts w:ascii="Times New Roman" w:hAnsi="Times New Roman" w:cs="Times New Roman"/>
          <w:color w:val="000000"/>
          <w:sz w:val="24"/>
          <w:szCs w:val="24"/>
        </w:rPr>
        <w:t>a</w:t>
      </w:r>
      <w:r w:rsidR="00496AF9" w:rsidRPr="00820BA4">
        <w:rPr>
          <w:rFonts w:ascii="Times New Roman" w:hAnsi="Times New Roman" w:cs="Times New Roman"/>
          <w:color w:val="000000"/>
          <w:sz w:val="24"/>
          <w:szCs w:val="24"/>
        </w:rPr>
        <w:t>ugust</w:t>
      </w:r>
      <w:r w:rsidRPr="00820BA4">
        <w:rPr>
          <w:rFonts w:ascii="Times New Roman" w:hAnsi="Times New Roman" w:cs="Times New Roman"/>
          <w:color w:val="000000"/>
          <w:sz w:val="24"/>
          <w:szCs w:val="24"/>
        </w:rPr>
        <w:t xml:space="preserve"> 2015, </w:t>
      </w:r>
      <w:r w:rsidR="00496AF9">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7" w:history="1">
        <w:r w:rsidR="00496AF9" w:rsidRPr="00DF0A00">
          <w:rPr>
            <w:rStyle w:val="Hyperlink"/>
            <w:rFonts w:ascii="Times New Roman" w:hAnsi="Times New Roman" w:cs="Times New Roman"/>
            <w:bCs/>
            <w:sz w:val="24"/>
            <w:szCs w:val="24"/>
          </w:rPr>
          <w:t>http://www.lawgazette.co.uk/practice/sra-loosens-the-grip-on-separate-businessrule/5049200.fullarticle</w:t>
        </w:r>
      </w:hyperlink>
      <w:r w:rsidR="00496AF9">
        <w:rPr>
          <w:rFonts w:ascii="Times New Roman" w:hAnsi="Times New Roman" w:cs="Times New Roman"/>
          <w:bCs/>
          <w:color w:val="000000"/>
          <w:sz w:val="24"/>
          <w:szCs w:val="24"/>
        </w:rPr>
        <w:t xml:space="preserve"> </w:t>
      </w:r>
    </w:p>
    <w:p w:rsidR="00767864" w:rsidRPr="009F770F"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ICF/GHK (2014) </w:t>
      </w:r>
      <w:r w:rsidRPr="00820BA4">
        <w:rPr>
          <w:rFonts w:ascii="Times New Roman" w:hAnsi="Times New Roman" w:cs="Times New Roman"/>
          <w:i/>
          <w:iCs/>
          <w:color w:val="000000"/>
          <w:sz w:val="24"/>
          <w:szCs w:val="24"/>
        </w:rPr>
        <w:t xml:space="preserve">Qualitative Research into Alternative Business Structures (ABSs). </w:t>
      </w:r>
      <w:r w:rsidR="009F770F">
        <w:rPr>
          <w:rFonts w:ascii="Times New Roman" w:hAnsi="Times New Roman" w:cs="Times New Roman"/>
          <w:color w:val="000000"/>
          <w:sz w:val="24"/>
          <w:szCs w:val="24"/>
        </w:rPr>
        <w:t>Comandat</w:t>
      </w:r>
      <w:r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9F770F">
        <w:rPr>
          <w:rFonts w:ascii="Times New Roman" w:hAnsi="Times New Roman" w:cs="Times New Roman"/>
          <w:color w:val="000000"/>
          <w:sz w:val="24"/>
          <w:szCs w:val="24"/>
        </w:rPr>
        <w:t xml:space="preserve">publicat de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Pr="00820BA4">
        <w:rPr>
          <w:rFonts w:ascii="Times New Roman" w:hAnsi="Times New Roman" w:cs="Times New Roman"/>
          <w:color w:val="000000"/>
          <w:sz w:val="24"/>
          <w:szCs w:val="24"/>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3</w:t>
      </w:r>
      <w:r w:rsidR="009F770F">
        <w:rPr>
          <w:rFonts w:ascii="Times New Roman" w:hAnsi="Times New Roman" w:cs="Times New Roman"/>
          <w:color w:val="000000"/>
          <w:sz w:val="24"/>
          <w:szCs w:val="24"/>
        </w:rPr>
        <w:t xml:space="preserve"> august </w:t>
      </w:r>
      <w:r w:rsidRPr="00820BA4">
        <w:rPr>
          <w:rFonts w:ascii="Times New Roman" w:hAnsi="Times New Roman" w:cs="Times New Roman"/>
          <w:color w:val="000000"/>
          <w:sz w:val="24"/>
          <w:szCs w:val="24"/>
        </w:rPr>
        <w:t xml:space="preserve">2015, </w:t>
      </w:r>
      <w:r w:rsidR="009F770F">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8" w:history="1">
        <w:r w:rsidR="00372F7C" w:rsidRPr="00DF0A00">
          <w:rPr>
            <w:rStyle w:val="Hyperlink"/>
            <w:rFonts w:ascii="Times New Roman" w:hAnsi="Times New Roman" w:cs="Times New Roman"/>
            <w:bCs/>
            <w:sz w:val="24"/>
            <w:szCs w:val="24"/>
          </w:rPr>
          <w:t>http://www.sra.org.uk/sra/how-we-work/reports/research-abs-executive-report.page</w:t>
        </w:r>
      </w:hyperlink>
      <w:r w:rsidR="00372F7C">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Kemp, Richard (2015) </w:t>
      </w:r>
      <w:r w:rsidR="00372F7C">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LFaaS (Law Firm as a Service) III - AI </w:t>
      </w:r>
      <w:r w:rsidR="00372F7C">
        <w:rPr>
          <w:rFonts w:ascii="Times New Roman" w:hAnsi="Times New Roman" w:cs="Times New Roman"/>
          <w:color w:val="000000"/>
          <w:sz w:val="24"/>
          <w:szCs w:val="24"/>
        </w:rPr>
        <w:t>and the shape of law to come”</w:t>
      </w:r>
      <w:r w:rsidRPr="00820BA4">
        <w:rPr>
          <w:rFonts w:ascii="Times New Roman" w:hAnsi="Times New Roman" w:cs="Times New Roman"/>
          <w:color w:val="000000"/>
          <w:sz w:val="24"/>
          <w:szCs w:val="24"/>
        </w:rPr>
        <w:t xml:space="preserve">.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15</w:t>
      </w:r>
      <w:r w:rsidR="00372F7C">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372F7C">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29" w:history="1">
        <w:r w:rsidR="00372F7C" w:rsidRPr="00DF0A00">
          <w:rPr>
            <w:rStyle w:val="Hyperlink"/>
            <w:rFonts w:ascii="Times New Roman" w:hAnsi="Times New Roman" w:cs="Times New Roman"/>
            <w:bCs/>
            <w:sz w:val="24"/>
            <w:szCs w:val="24"/>
          </w:rPr>
          <w:t>http://www.lexology.com/library/detail.aspx?g=a3fe63d4-427f-4827-92b4-38ffaf631db4</w:t>
        </w:r>
      </w:hyperlink>
      <w:r w:rsidR="00372F7C">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Khan, Sophie (2014) Rise of specialist law firms. </w:t>
      </w:r>
      <w:r w:rsidR="00372F7C">
        <w:rPr>
          <w:rFonts w:ascii="Times New Roman" w:hAnsi="Times New Roman" w:cs="Times New Roman"/>
          <w:i/>
          <w:iCs/>
          <w:color w:val="000000"/>
          <w:sz w:val="24"/>
          <w:szCs w:val="24"/>
        </w:rPr>
        <w:t>Gazeta Societă</w:t>
      </w:r>
      <w:r w:rsidR="00FC7327">
        <w:rPr>
          <w:rFonts w:ascii="Times New Roman" w:hAnsi="Times New Roman" w:cs="Times New Roman"/>
          <w:i/>
          <w:iCs/>
          <w:color w:val="000000"/>
          <w:sz w:val="24"/>
          <w:szCs w:val="24"/>
        </w:rPr>
        <w:t>ţ</w:t>
      </w:r>
      <w:r w:rsidR="00372F7C">
        <w:rPr>
          <w:rFonts w:ascii="Times New Roman" w:hAnsi="Times New Roman" w:cs="Times New Roman"/>
          <w:i/>
          <w:iCs/>
          <w:color w:val="000000"/>
          <w:sz w:val="24"/>
          <w:szCs w:val="24"/>
        </w:rPr>
        <w:t>ii de Drept</w:t>
      </w:r>
      <w:r w:rsidRPr="00820BA4">
        <w:rPr>
          <w:rFonts w:ascii="Times New Roman" w:hAnsi="Times New Roman" w:cs="Times New Roman"/>
          <w:i/>
          <w:iCs/>
          <w:color w:val="000000"/>
          <w:sz w:val="24"/>
          <w:szCs w:val="24"/>
        </w:rPr>
        <w:t xml:space="preserve">, 2 </w:t>
      </w:r>
      <w:r w:rsidR="00372F7C">
        <w:rPr>
          <w:rFonts w:ascii="Times New Roman" w:hAnsi="Times New Roman" w:cs="Times New Roman"/>
          <w:color w:val="000000"/>
          <w:sz w:val="24"/>
          <w:szCs w:val="24"/>
        </w:rPr>
        <w:t>iunie</w:t>
      </w:r>
      <w:r w:rsidRPr="00820BA4">
        <w:rPr>
          <w:rFonts w:ascii="Times New Roman" w:hAnsi="Times New Roman" w:cs="Times New Roman"/>
          <w:color w:val="000000"/>
          <w:sz w:val="24"/>
          <w:szCs w:val="24"/>
        </w:rPr>
        <w:t xml:space="preserve"> 2014.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23</w:t>
      </w:r>
      <w:r w:rsidR="00372F7C">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372F7C">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30" w:history="1">
        <w:r w:rsidR="00372F7C" w:rsidRPr="00DF0A00">
          <w:rPr>
            <w:rStyle w:val="Hyperlink"/>
            <w:rFonts w:ascii="Times New Roman" w:hAnsi="Times New Roman" w:cs="Times New Roman"/>
            <w:bCs/>
            <w:sz w:val="24"/>
            <w:szCs w:val="24"/>
          </w:rPr>
          <w:t>http://www.lawgazette.co.uk/analysis/comment-and-opinion/rise-of-specialist-law-firms/5041463.fullarticle</w:t>
        </w:r>
      </w:hyperlink>
      <w:r w:rsidR="00372F7C">
        <w:rPr>
          <w:rFonts w:ascii="Times New Roman" w:hAnsi="Times New Roman" w:cs="Times New Roman"/>
          <w:bCs/>
          <w:color w:val="000000"/>
          <w:sz w:val="24"/>
          <w:szCs w:val="24"/>
        </w:rPr>
        <w:t xml:space="preserve"> </w:t>
      </w:r>
    </w:p>
    <w:p w:rsidR="00767864" w:rsidRPr="00820BA4" w:rsidRDefault="00D804C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(2004) </w:t>
      </w:r>
      <w:r w:rsidR="00372F7C" w:rsidRPr="00372F7C">
        <w:rPr>
          <w:rFonts w:ascii="Times New Roman" w:hAnsi="Times New Roman" w:cs="Times New Roman"/>
          <w:i/>
          <w:color w:val="000000"/>
          <w:sz w:val="24"/>
          <w:szCs w:val="24"/>
        </w:rPr>
        <w:t>Raport statistic anual</w:t>
      </w:r>
      <w:r w:rsidR="00767864" w:rsidRPr="00820BA4">
        <w:rPr>
          <w:rFonts w:ascii="Times New Roman" w:hAnsi="Times New Roman" w:cs="Times New Roman"/>
          <w:i/>
          <w:iCs/>
          <w:color w:val="000000"/>
          <w:sz w:val="24"/>
          <w:szCs w:val="24"/>
        </w:rPr>
        <w:t xml:space="preserve">. </w:t>
      </w:r>
      <w:r w:rsidR="00767864" w:rsidRPr="00820BA4">
        <w:rPr>
          <w:rFonts w:ascii="Times New Roman" w:hAnsi="Times New Roman" w:cs="Times New Roman"/>
          <w:color w:val="000000"/>
          <w:sz w:val="24"/>
          <w:szCs w:val="24"/>
        </w:rPr>
        <w:t>Unit</w:t>
      </w:r>
      <w:r w:rsidR="00372F7C">
        <w:rPr>
          <w:rFonts w:ascii="Times New Roman" w:hAnsi="Times New Roman" w:cs="Times New Roman"/>
          <w:color w:val="000000"/>
          <w:sz w:val="24"/>
          <w:szCs w:val="24"/>
        </w:rPr>
        <w:t>atea de Cercetare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w:t>
      </w:r>
    </w:p>
    <w:p w:rsidR="00767864" w:rsidRPr="00820BA4" w:rsidRDefault="00D804C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(2012a) </w:t>
      </w:r>
      <w:r w:rsidR="00372F7C">
        <w:rPr>
          <w:rFonts w:ascii="Times New Roman" w:hAnsi="Times New Roman" w:cs="Times New Roman"/>
          <w:i/>
          <w:iCs/>
          <w:color w:val="000000"/>
          <w:sz w:val="24"/>
          <w:szCs w:val="24"/>
        </w:rPr>
        <w:t>Raport de evaluare a pie</w:t>
      </w:r>
      <w:r w:rsidR="00FC7327">
        <w:rPr>
          <w:rFonts w:ascii="Times New Roman" w:hAnsi="Times New Roman" w:cs="Times New Roman"/>
          <w:i/>
          <w:iCs/>
          <w:color w:val="000000"/>
          <w:sz w:val="24"/>
          <w:szCs w:val="24"/>
        </w:rPr>
        <w:t>ţ</w:t>
      </w:r>
      <w:r w:rsidR="00372F7C">
        <w:rPr>
          <w:rFonts w:ascii="Times New Roman" w:hAnsi="Times New Roman" w:cs="Times New Roman"/>
          <w:i/>
          <w:iCs/>
          <w:color w:val="000000"/>
          <w:sz w:val="24"/>
          <w:szCs w:val="24"/>
        </w:rPr>
        <w:t>ei</w:t>
      </w:r>
      <w:r w:rsidR="00767864" w:rsidRPr="00820BA4">
        <w:rPr>
          <w:rFonts w:ascii="Times New Roman" w:hAnsi="Times New Roman" w:cs="Times New Roman"/>
          <w:i/>
          <w:iCs/>
          <w:color w:val="000000"/>
          <w:sz w:val="24"/>
          <w:szCs w:val="24"/>
        </w:rPr>
        <w:t xml:space="preserve">: </w:t>
      </w:r>
      <w:r w:rsidR="00372F7C">
        <w:rPr>
          <w:rFonts w:ascii="Times New Roman" w:hAnsi="Times New Roman" w:cs="Times New Roman"/>
          <w:i/>
          <w:iCs/>
          <w:color w:val="000000"/>
          <w:sz w:val="24"/>
          <w:szCs w:val="24"/>
        </w:rPr>
        <w:t>imagine de ansamblu</w:t>
      </w:r>
      <w:r w:rsidR="00767864" w:rsidRPr="00820BA4">
        <w:rPr>
          <w:rFonts w:ascii="Times New Roman" w:hAnsi="Times New Roman" w:cs="Times New Roman"/>
          <w:i/>
          <w:iCs/>
          <w:color w:val="000000"/>
          <w:sz w:val="24"/>
          <w:szCs w:val="24"/>
        </w:rPr>
        <w:t xml:space="preserve">. </w:t>
      </w:r>
      <w:r w:rsidR="00372F7C" w:rsidRPr="00820BA4">
        <w:rPr>
          <w:rFonts w:ascii="Times New Roman" w:hAnsi="Times New Roman" w:cs="Times New Roman"/>
          <w:color w:val="000000"/>
          <w:sz w:val="24"/>
          <w:szCs w:val="24"/>
        </w:rPr>
        <w:t>Unit</w:t>
      </w:r>
      <w:r w:rsidR="00372F7C">
        <w:rPr>
          <w:rFonts w:ascii="Times New Roman" w:hAnsi="Times New Roman" w:cs="Times New Roman"/>
          <w:color w:val="000000"/>
          <w:sz w:val="24"/>
          <w:szCs w:val="24"/>
        </w:rPr>
        <w:t>atea de Cercetare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w:t>
      </w:r>
    </w:p>
    <w:p w:rsidR="00767864" w:rsidRPr="00820BA4" w:rsidRDefault="00D804C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(2012b) </w:t>
      </w:r>
      <w:r w:rsidR="0018629E">
        <w:rPr>
          <w:rFonts w:ascii="Times New Roman" w:hAnsi="Times New Roman" w:cs="Times New Roman"/>
          <w:i/>
          <w:iCs/>
          <w:color w:val="000000"/>
          <w:sz w:val="24"/>
          <w:szCs w:val="24"/>
        </w:rPr>
        <w:t>Raport de evaluare a pie</w:t>
      </w:r>
      <w:r w:rsidR="00FC7327">
        <w:rPr>
          <w:rFonts w:ascii="Times New Roman" w:hAnsi="Times New Roman" w:cs="Times New Roman"/>
          <w:i/>
          <w:iCs/>
          <w:color w:val="000000"/>
          <w:sz w:val="24"/>
          <w:szCs w:val="24"/>
        </w:rPr>
        <w:t>ţ</w:t>
      </w:r>
      <w:r w:rsidR="0018629E">
        <w:rPr>
          <w:rFonts w:ascii="Times New Roman" w:hAnsi="Times New Roman" w:cs="Times New Roman"/>
          <w:i/>
          <w:iCs/>
          <w:color w:val="000000"/>
          <w:sz w:val="24"/>
          <w:szCs w:val="24"/>
        </w:rPr>
        <w:t>ei</w:t>
      </w:r>
      <w:r w:rsidR="00767864" w:rsidRPr="00820BA4">
        <w:rPr>
          <w:rFonts w:ascii="Times New Roman" w:hAnsi="Times New Roman" w:cs="Times New Roman"/>
          <w:i/>
          <w:iCs/>
          <w:color w:val="000000"/>
          <w:sz w:val="24"/>
          <w:szCs w:val="24"/>
        </w:rPr>
        <w:t xml:space="preserve">: </w:t>
      </w:r>
      <w:r w:rsidR="0018629E">
        <w:rPr>
          <w:rFonts w:ascii="Times New Roman" w:hAnsi="Times New Roman" w:cs="Times New Roman"/>
          <w:i/>
          <w:iCs/>
          <w:color w:val="000000"/>
          <w:sz w:val="24"/>
          <w:szCs w:val="24"/>
        </w:rPr>
        <w:t>Principalele sectoare</w:t>
      </w:r>
      <w:r w:rsidR="00767864" w:rsidRPr="00820BA4">
        <w:rPr>
          <w:rFonts w:ascii="Times New Roman" w:hAnsi="Times New Roman" w:cs="Times New Roman"/>
          <w:i/>
          <w:iCs/>
          <w:color w:val="000000"/>
          <w:sz w:val="24"/>
          <w:szCs w:val="24"/>
        </w:rPr>
        <w:t xml:space="preserve">. </w:t>
      </w:r>
      <w:r w:rsidR="0018629E" w:rsidRPr="00820BA4">
        <w:rPr>
          <w:rFonts w:ascii="Times New Roman" w:hAnsi="Times New Roman" w:cs="Times New Roman"/>
          <w:color w:val="000000"/>
          <w:sz w:val="24"/>
          <w:szCs w:val="24"/>
        </w:rPr>
        <w:t>Unit</w:t>
      </w:r>
      <w:r w:rsidR="0018629E">
        <w:rPr>
          <w:rFonts w:ascii="Times New Roman" w:hAnsi="Times New Roman" w:cs="Times New Roman"/>
          <w:color w:val="000000"/>
          <w:sz w:val="24"/>
          <w:szCs w:val="24"/>
        </w:rPr>
        <w:t>atea de Cercetare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w:t>
      </w:r>
    </w:p>
    <w:p w:rsidR="00767864" w:rsidRPr="00820BA4" w:rsidRDefault="00D804C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(2013a) </w:t>
      </w:r>
      <w:r w:rsidR="0018629E">
        <w:rPr>
          <w:rFonts w:ascii="Times New Roman" w:hAnsi="Times New Roman" w:cs="Times New Roman"/>
          <w:i/>
          <w:iCs/>
          <w:color w:val="000000"/>
          <w:sz w:val="24"/>
          <w:szCs w:val="24"/>
        </w:rPr>
        <w:t>Raport de evaluare a pie</w:t>
      </w:r>
      <w:r w:rsidR="00FC7327">
        <w:rPr>
          <w:rFonts w:ascii="Times New Roman" w:hAnsi="Times New Roman" w:cs="Times New Roman"/>
          <w:i/>
          <w:iCs/>
          <w:color w:val="000000"/>
          <w:sz w:val="24"/>
          <w:szCs w:val="24"/>
        </w:rPr>
        <w:t>ţ</w:t>
      </w:r>
      <w:r w:rsidR="0018629E">
        <w:rPr>
          <w:rFonts w:ascii="Times New Roman" w:hAnsi="Times New Roman" w:cs="Times New Roman"/>
          <w:i/>
          <w:iCs/>
          <w:color w:val="000000"/>
          <w:sz w:val="24"/>
          <w:szCs w:val="24"/>
        </w:rPr>
        <w:t>ei</w:t>
      </w:r>
      <w:r w:rsidR="00767864" w:rsidRPr="00820BA4">
        <w:rPr>
          <w:rFonts w:ascii="Times New Roman" w:hAnsi="Times New Roman" w:cs="Times New Roman"/>
          <w:i/>
          <w:iCs/>
          <w:color w:val="000000"/>
          <w:sz w:val="24"/>
          <w:szCs w:val="24"/>
        </w:rPr>
        <w:t xml:space="preserve">: </w:t>
      </w:r>
      <w:r w:rsidR="0018629E">
        <w:rPr>
          <w:rFonts w:ascii="Times New Roman" w:hAnsi="Times New Roman" w:cs="Times New Roman"/>
          <w:i/>
          <w:iCs/>
          <w:color w:val="000000"/>
          <w:sz w:val="24"/>
          <w:szCs w:val="24"/>
        </w:rPr>
        <w:t>Pie</w:t>
      </w:r>
      <w:r w:rsidR="00FC7327">
        <w:rPr>
          <w:rFonts w:ascii="Times New Roman" w:hAnsi="Times New Roman" w:cs="Times New Roman"/>
          <w:i/>
          <w:iCs/>
          <w:color w:val="000000"/>
          <w:sz w:val="24"/>
          <w:szCs w:val="24"/>
        </w:rPr>
        <w:t>ţ</w:t>
      </w:r>
      <w:r w:rsidR="0018629E">
        <w:rPr>
          <w:rFonts w:ascii="Times New Roman" w:hAnsi="Times New Roman" w:cs="Times New Roman"/>
          <w:i/>
          <w:iCs/>
          <w:color w:val="000000"/>
          <w:sz w:val="24"/>
          <w:szCs w:val="24"/>
        </w:rPr>
        <w:t>e principale</w:t>
      </w:r>
      <w:r w:rsidR="00767864" w:rsidRPr="00820BA4">
        <w:rPr>
          <w:rFonts w:ascii="Times New Roman" w:hAnsi="Times New Roman" w:cs="Times New Roman"/>
          <w:i/>
          <w:iCs/>
          <w:color w:val="000000"/>
          <w:sz w:val="24"/>
          <w:szCs w:val="24"/>
        </w:rPr>
        <w:t xml:space="preserve">. </w:t>
      </w:r>
      <w:r w:rsidR="0018629E" w:rsidRPr="00820BA4">
        <w:rPr>
          <w:rFonts w:ascii="Times New Roman" w:hAnsi="Times New Roman" w:cs="Times New Roman"/>
          <w:color w:val="000000"/>
          <w:sz w:val="24"/>
          <w:szCs w:val="24"/>
        </w:rPr>
        <w:t>Unit</w:t>
      </w:r>
      <w:r w:rsidR="0018629E">
        <w:rPr>
          <w:rFonts w:ascii="Times New Roman" w:hAnsi="Times New Roman" w:cs="Times New Roman"/>
          <w:color w:val="000000"/>
          <w:sz w:val="24"/>
          <w:szCs w:val="24"/>
        </w:rPr>
        <w:t>atea de Cercetare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w:t>
      </w:r>
    </w:p>
    <w:p w:rsidR="00767864" w:rsidRPr="00820BA4" w:rsidRDefault="00D804C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(2013b) Lawyers respond to legal aid crisis by unbundling </w:t>
      </w:r>
      <w:r w:rsidR="0018629E">
        <w:rPr>
          <w:rFonts w:ascii="Times New Roman" w:hAnsi="Times New Roman" w:cs="Times New Roman"/>
          <w:color w:val="000000"/>
          <w:sz w:val="24"/>
          <w:szCs w:val="24"/>
        </w:rPr>
        <w:t>legals ervices</w:t>
      </w:r>
      <w:r w:rsidR="00767864" w:rsidRPr="00820BA4">
        <w:rPr>
          <w:rFonts w:ascii="Times New Roman" w:hAnsi="Times New Roman" w:cs="Times New Roman"/>
          <w:color w:val="000000"/>
          <w:sz w:val="24"/>
          <w:szCs w:val="24"/>
        </w:rPr>
        <w:t xml:space="preserve"> for </w:t>
      </w:r>
      <w:r w:rsidR="0018629E">
        <w:rPr>
          <w:rFonts w:ascii="Times New Roman" w:hAnsi="Times New Roman" w:cs="Times New Roman"/>
          <w:color w:val="000000"/>
          <w:sz w:val="24"/>
          <w:szCs w:val="24"/>
        </w:rPr>
        <w:t>clients</w:t>
      </w:r>
      <w:r w:rsidR="00767864" w:rsidRPr="00820BA4">
        <w:rPr>
          <w:rFonts w:ascii="Times New Roman" w:hAnsi="Times New Roman" w:cs="Times New Roman"/>
          <w:color w:val="000000"/>
          <w:sz w:val="24"/>
          <w:szCs w:val="24"/>
        </w:rPr>
        <w:t xml:space="preserve">. </w:t>
      </w:r>
      <w:hyperlink r:id="rId31" w:history="1">
        <w:r w:rsidR="00422E0A" w:rsidRPr="00DF0A00">
          <w:rPr>
            <w:rStyle w:val="Hyperlink"/>
            <w:rFonts w:ascii="Times New Roman" w:hAnsi="Times New Roman" w:cs="Times New Roman"/>
            <w:bCs/>
            <w:sz w:val="24"/>
            <w:szCs w:val="24"/>
          </w:rPr>
          <w:t>http://www.lawsociety.org.uk/news/press-releases/lawyers-respond-to-legal-aid-crisis-by-unbundling-legal-services-for-clients/</w:t>
        </w:r>
      </w:hyperlink>
      <w:r w:rsidR="00422E0A">
        <w:rPr>
          <w:rFonts w:ascii="Times New Roman" w:hAnsi="Times New Roman" w:cs="Times New Roman"/>
          <w:bCs/>
          <w:color w:val="000000"/>
          <w:sz w:val="24"/>
          <w:szCs w:val="24"/>
        </w:rPr>
        <w:t xml:space="preserve"> </w:t>
      </w:r>
    </w:p>
    <w:p w:rsidR="00767864" w:rsidRPr="00820BA4" w:rsidRDefault="00D804CB"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(2014) </w:t>
      </w:r>
      <w:r w:rsidR="00422E0A" w:rsidRPr="00372F7C">
        <w:rPr>
          <w:rFonts w:ascii="Times New Roman" w:hAnsi="Times New Roman" w:cs="Times New Roman"/>
          <w:i/>
          <w:color w:val="000000"/>
          <w:sz w:val="24"/>
          <w:szCs w:val="24"/>
        </w:rPr>
        <w:t>Raport statistic anual</w:t>
      </w:r>
      <w:r w:rsidR="00767864" w:rsidRPr="00820BA4">
        <w:rPr>
          <w:rFonts w:ascii="Times New Roman" w:hAnsi="Times New Roman" w:cs="Times New Roman"/>
          <w:i/>
          <w:iCs/>
          <w:color w:val="000000"/>
          <w:sz w:val="24"/>
          <w:szCs w:val="24"/>
        </w:rPr>
        <w:t xml:space="preserve">. </w:t>
      </w:r>
      <w:r w:rsidR="0018629E" w:rsidRPr="00820BA4">
        <w:rPr>
          <w:rFonts w:ascii="Times New Roman" w:hAnsi="Times New Roman" w:cs="Times New Roman"/>
          <w:color w:val="000000"/>
          <w:sz w:val="24"/>
          <w:szCs w:val="24"/>
        </w:rPr>
        <w:t>Unit</w:t>
      </w:r>
      <w:r w:rsidR="0018629E">
        <w:rPr>
          <w:rFonts w:ascii="Times New Roman" w:hAnsi="Times New Roman" w:cs="Times New Roman"/>
          <w:color w:val="000000"/>
          <w:sz w:val="24"/>
          <w:szCs w:val="24"/>
        </w:rPr>
        <w:t>atea de Cercetare</w:t>
      </w:r>
      <w:r w:rsidR="00767864" w:rsidRPr="00820BA4">
        <w:rPr>
          <w:rFonts w:ascii="Times New Roman" w:hAnsi="Times New Roman" w:cs="Times New Roman"/>
          <w:color w:val="000000"/>
          <w:sz w:val="24"/>
          <w:szCs w:val="24"/>
        </w:rPr>
        <w:t xml:space="preserve">, </w:t>
      </w: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w:t>
      </w:r>
    </w:p>
    <w:p w:rsidR="00767864" w:rsidRPr="00820BA4" w:rsidRDefault="00D804CB" w:rsidP="00422E0A">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 xml:space="preserve"> (2015) </w:t>
      </w:r>
      <w:r w:rsidR="00422E0A" w:rsidRPr="00372F7C">
        <w:rPr>
          <w:rFonts w:ascii="Times New Roman" w:hAnsi="Times New Roman" w:cs="Times New Roman"/>
          <w:i/>
          <w:color w:val="000000"/>
          <w:sz w:val="24"/>
          <w:szCs w:val="24"/>
        </w:rPr>
        <w:t>Raport statistic anual</w:t>
      </w:r>
      <w:r w:rsidR="00767864" w:rsidRPr="00820BA4">
        <w:rPr>
          <w:rFonts w:ascii="Times New Roman" w:hAnsi="Times New Roman" w:cs="Times New Roman"/>
          <w:i/>
          <w:iCs/>
          <w:color w:val="000000"/>
          <w:sz w:val="24"/>
          <w:szCs w:val="24"/>
        </w:rPr>
        <w:t xml:space="preserve">. </w:t>
      </w:r>
      <w:r w:rsidR="0018629E" w:rsidRPr="00820BA4">
        <w:rPr>
          <w:rFonts w:ascii="Times New Roman" w:hAnsi="Times New Roman" w:cs="Times New Roman"/>
          <w:color w:val="000000"/>
          <w:sz w:val="24"/>
          <w:szCs w:val="24"/>
        </w:rPr>
        <w:t>Unit</w:t>
      </w:r>
      <w:r w:rsidR="0018629E">
        <w:rPr>
          <w:rFonts w:ascii="Times New Roman" w:hAnsi="Times New Roman" w:cs="Times New Roman"/>
          <w:color w:val="000000"/>
          <w:sz w:val="24"/>
          <w:szCs w:val="24"/>
        </w:rPr>
        <w:t>atea de Cercetare</w:t>
      </w:r>
      <w:r w:rsidR="00767864" w:rsidRPr="00820BA4">
        <w:rPr>
          <w:rFonts w:ascii="Times New Roman" w:hAnsi="Times New Roman" w:cs="Times New Roman"/>
          <w:color w:val="000000"/>
          <w:sz w:val="24"/>
          <w:szCs w:val="24"/>
        </w:rPr>
        <w:t xml:space="preserve">, the </w:t>
      </w:r>
      <w:r w:rsidRPr="00820BA4">
        <w:rPr>
          <w:rFonts w:ascii="Times New Roman" w:hAnsi="Times New Roman" w:cs="Times New Roman"/>
          <w:color w:val="000000"/>
          <w:sz w:val="24"/>
          <w:szCs w:val="24"/>
        </w:rPr>
        <w:t>Societatea de Drept</w:t>
      </w:r>
      <w:r w:rsidR="00767864" w:rsidRPr="00820BA4">
        <w:rPr>
          <w:rFonts w:ascii="Times New Roman" w:hAnsi="Times New Roman" w:cs="Times New Roman"/>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Legal Services Board (2011) </w:t>
      </w:r>
      <w:r w:rsidRPr="00820BA4">
        <w:rPr>
          <w:rFonts w:ascii="Times New Roman" w:hAnsi="Times New Roman" w:cs="Times New Roman"/>
          <w:i/>
          <w:iCs/>
          <w:color w:val="000000"/>
          <w:sz w:val="24"/>
          <w:szCs w:val="24"/>
        </w:rPr>
        <w:t xml:space="preserve">Map of the Legal Services Market. Part 1: Supply.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12</w:t>
      </w:r>
      <w:r w:rsidR="00422E0A">
        <w:rPr>
          <w:rFonts w:ascii="Times New Roman" w:hAnsi="Times New Roman" w:cs="Times New Roman"/>
          <w:color w:val="000000"/>
          <w:sz w:val="24"/>
          <w:szCs w:val="24"/>
        </w:rPr>
        <w:t xml:space="preserve"> septembrie </w:t>
      </w:r>
      <w:r w:rsidRPr="00820BA4">
        <w:rPr>
          <w:rFonts w:ascii="Times New Roman" w:hAnsi="Times New Roman" w:cs="Times New Roman"/>
          <w:color w:val="000000"/>
          <w:sz w:val="24"/>
          <w:szCs w:val="24"/>
        </w:rPr>
        <w:t xml:space="preserve">2015 </w:t>
      </w:r>
      <w:r w:rsidR="00422E0A">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32" w:history="1">
        <w:r w:rsidR="00422E0A" w:rsidRPr="00DF0A00">
          <w:rPr>
            <w:rStyle w:val="Hyperlink"/>
            <w:rFonts w:ascii="Times New Roman" w:hAnsi="Times New Roman" w:cs="Times New Roman"/>
            <w:bCs/>
            <w:sz w:val="24"/>
            <w:szCs w:val="24"/>
          </w:rPr>
          <w:t>http://research.legalservicesboard.org.uk/wp-content/media/RIR-Map-of-Legal-Services-Supply-October-2011v2.pdf</w:t>
        </w:r>
      </w:hyperlink>
      <w:r w:rsidR="00422E0A">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Legal Services Consumer Panel (LSCP) (2014) </w:t>
      </w:r>
      <w:r w:rsidRPr="00820BA4">
        <w:rPr>
          <w:rFonts w:ascii="Times New Roman" w:hAnsi="Times New Roman" w:cs="Times New Roman"/>
          <w:i/>
          <w:iCs/>
          <w:color w:val="000000"/>
          <w:sz w:val="24"/>
          <w:szCs w:val="24"/>
        </w:rPr>
        <w:t xml:space="preserve">2020 Legal Services: How regulators should prepare for the future. </w:t>
      </w:r>
      <w:r w:rsidR="00121035" w:rsidRPr="00820BA4">
        <w:rPr>
          <w:rFonts w:ascii="Times New Roman" w:hAnsi="Times New Roman" w:cs="Times New Roman"/>
          <w:color w:val="000000"/>
          <w:sz w:val="24"/>
          <w:szCs w:val="24"/>
        </w:rPr>
        <w:t>Londra</w:t>
      </w:r>
      <w:r w:rsidRPr="00820BA4">
        <w:rPr>
          <w:rFonts w:ascii="Times New Roman" w:hAnsi="Times New Roman" w:cs="Times New Roman"/>
          <w:color w:val="000000"/>
          <w:sz w:val="24"/>
          <w:szCs w:val="24"/>
        </w:rPr>
        <w:t>: Legal Services Consumer Panel.</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Lewis, 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422E0A">
        <w:rPr>
          <w:rFonts w:ascii="Times New Roman" w:hAnsi="Times New Roman" w:cs="Times New Roman"/>
          <w:color w:val="000000"/>
          <w:sz w:val="24"/>
          <w:szCs w:val="24"/>
        </w:rPr>
        <w:t xml:space="preserve"> Morris, A. (2012) „</w:t>
      </w:r>
      <w:r w:rsidRPr="00820BA4">
        <w:rPr>
          <w:rFonts w:ascii="Times New Roman" w:hAnsi="Times New Roman" w:cs="Times New Roman"/>
          <w:color w:val="000000"/>
          <w:sz w:val="24"/>
          <w:szCs w:val="24"/>
        </w:rPr>
        <w:t xml:space="preserve">Tort Law Culture </w:t>
      </w:r>
      <w:r w:rsidR="00422E0A">
        <w:rPr>
          <w:rFonts w:ascii="Times New Roman" w:hAnsi="Times New Roman" w:cs="Times New Roman"/>
          <w:color w:val="000000"/>
          <w:sz w:val="24"/>
          <w:szCs w:val="24"/>
        </w:rPr>
        <w:t xml:space="preserve">in </w:t>
      </w:r>
      <w:r w:rsidRPr="00820BA4">
        <w:rPr>
          <w:rFonts w:ascii="Times New Roman" w:hAnsi="Times New Roman" w:cs="Times New Roman"/>
          <w:color w:val="000000"/>
          <w:sz w:val="24"/>
          <w:szCs w:val="24"/>
        </w:rPr>
        <w:t xml:space="preserve">the United Kingdom: Image </w:t>
      </w:r>
      <w:r w:rsidR="00422E0A">
        <w:rPr>
          <w:rFonts w:ascii="Times New Roman" w:hAnsi="Times New Roman" w:cs="Times New Roman"/>
          <w:color w:val="000000"/>
          <w:sz w:val="24"/>
          <w:szCs w:val="24"/>
        </w:rPr>
        <w:t xml:space="preserve">and </w:t>
      </w:r>
      <w:r w:rsidRPr="00820BA4">
        <w:rPr>
          <w:rFonts w:ascii="Times New Roman" w:hAnsi="Times New Roman" w:cs="Times New Roman"/>
          <w:color w:val="000000"/>
          <w:sz w:val="24"/>
          <w:szCs w:val="24"/>
        </w:rPr>
        <w:t xml:space="preserve">Reality </w:t>
      </w:r>
      <w:r w:rsidR="00422E0A">
        <w:rPr>
          <w:rFonts w:ascii="Times New Roman" w:hAnsi="Times New Roman" w:cs="Times New Roman"/>
          <w:color w:val="000000"/>
          <w:sz w:val="24"/>
          <w:szCs w:val="24"/>
        </w:rPr>
        <w:t>in Personal Injury”</w:t>
      </w:r>
      <w:r w:rsidRPr="00820BA4">
        <w:rPr>
          <w:rFonts w:ascii="Times New Roman" w:hAnsi="Times New Roman" w:cs="Times New Roman"/>
          <w:color w:val="000000"/>
          <w:sz w:val="24"/>
          <w:szCs w:val="24"/>
        </w:rPr>
        <w:t xml:space="preserve">, </w:t>
      </w:r>
      <w:r w:rsidR="00422E0A">
        <w:rPr>
          <w:rFonts w:ascii="Times New Roman" w:hAnsi="Times New Roman" w:cs="Times New Roman"/>
          <w:i/>
          <w:iCs/>
          <w:color w:val="000000"/>
          <w:sz w:val="24"/>
          <w:szCs w:val="24"/>
        </w:rPr>
        <w:t xml:space="preserve">Jurnalul de Drept </w:t>
      </w:r>
      <w:r w:rsidR="00FC7327">
        <w:rPr>
          <w:rFonts w:ascii="Times New Roman" w:hAnsi="Times New Roman" w:cs="Times New Roman"/>
          <w:i/>
          <w:iCs/>
          <w:color w:val="000000"/>
          <w:sz w:val="24"/>
          <w:szCs w:val="24"/>
        </w:rPr>
        <w:t>ş</w:t>
      </w:r>
      <w:r w:rsidR="00026AEF" w:rsidRPr="00820BA4">
        <w:rPr>
          <w:rFonts w:ascii="Times New Roman" w:hAnsi="Times New Roman" w:cs="Times New Roman"/>
          <w:i/>
          <w:iCs/>
          <w:color w:val="000000"/>
          <w:sz w:val="24"/>
          <w:szCs w:val="24"/>
        </w:rPr>
        <w:t>i</w:t>
      </w:r>
      <w:r w:rsidR="00422E0A">
        <w:rPr>
          <w:rFonts w:ascii="Times New Roman" w:hAnsi="Times New Roman" w:cs="Times New Roman"/>
          <w:i/>
          <w:iCs/>
          <w:color w:val="000000"/>
          <w:sz w:val="24"/>
          <w:szCs w:val="24"/>
        </w:rPr>
        <w:t xml:space="preserve"> Societate</w:t>
      </w:r>
      <w:r w:rsidRPr="00820BA4">
        <w:rPr>
          <w:rFonts w:ascii="Times New Roman" w:hAnsi="Times New Roman" w:cs="Times New Roman"/>
          <w:i/>
          <w:iCs/>
          <w:color w:val="000000"/>
          <w:sz w:val="24"/>
          <w:szCs w:val="24"/>
        </w:rPr>
        <w:t xml:space="preserve">, </w:t>
      </w:r>
      <w:r w:rsidRPr="00820BA4">
        <w:rPr>
          <w:rFonts w:ascii="Times New Roman" w:hAnsi="Times New Roman" w:cs="Times New Roman"/>
          <w:color w:val="000000"/>
          <w:sz w:val="24"/>
          <w:szCs w:val="24"/>
        </w:rPr>
        <w:t>39(4): 562-592.</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Maule, J. (2013) </w:t>
      </w:r>
      <w:r w:rsidRPr="00820BA4">
        <w:rPr>
          <w:rFonts w:ascii="Times New Roman" w:hAnsi="Times New Roman" w:cs="Times New Roman"/>
          <w:i/>
          <w:iCs/>
          <w:color w:val="000000"/>
          <w:sz w:val="24"/>
          <w:szCs w:val="24"/>
        </w:rPr>
        <w:t xml:space="preserve">Understanding Decision Making </w:t>
      </w:r>
      <w:r w:rsidR="00422E0A">
        <w:rPr>
          <w:rFonts w:ascii="Times New Roman" w:hAnsi="Times New Roman" w:cs="Times New Roman"/>
          <w:i/>
          <w:iCs/>
          <w:color w:val="000000"/>
          <w:sz w:val="24"/>
          <w:szCs w:val="24"/>
        </w:rPr>
        <w:t>in</w:t>
      </w:r>
      <w:r w:rsidRPr="00820BA4">
        <w:rPr>
          <w:rFonts w:ascii="Times New Roman" w:hAnsi="Times New Roman" w:cs="Times New Roman"/>
          <w:i/>
          <w:iCs/>
          <w:color w:val="000000"/>
          <w:sz w:val="24"/>
          <w:szCs w:val="24"/>
        </w:rPr>
        <w:t xml:space="preserve"> Legal Services: Lessons from Behavioural Economics. </w:t>
      </w:r>
      <w:r w:rsidRPr="00820BA4">
        <w:rPr>
          <w:rFonts w:ascii="Times New Roman" w:hAnsi="Times New Roman" w:cs="Times New Roman"/>
          <w:color w:val="000000"/>
          <w:sz w:val="24"/>
          <w:szCs w:val="24"/>
        </w:rPr>
        <w:t xml:space="preserve">Linstock Communications. </w:t>
      </w:r>
      <w:r w:rsidR="00121035" w:rsidRPr="00820BA4">
        <w:rPr>
          <w:rFonts w:ascii="Times New Roman" w:hAnsi="Times New Roman" w:cs="Times New Roman"/>
          <w:color w:val="000000"/>
          <w:sz w:val="24"/>
          <w:szCs w:val="24"/>
        </w:rPr>
        <w:t>Londra</w:t>
      </w:r>
      <w:r w:rsidRPr="00820BA4">
        <w:rPr>
          <w:rFonts w:ascii="Times New Roman" w:hAnsi="Times New Roman" w:cs="Times New Roman"/>
          <w:color w:val="000000"/>
          <w:sz w:val="24"/>
          <w:szCs w:val="24"/>
        </w:rPr>
        <w:t>: Legal Services Board.</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Nabarro (2010) </w:t>
      </w:r>
      <w:r w:rsidRPr="00820BA4">
        <w:rPr>
          <w:rFonts w:ascii="Times New Roman" w:hAnsi="Times New Roman" w:cs="Times New Roman"/>
          <w:i/>
          <w:iCs/>
          <w:color w:val="000000"/>
          <w:sz w:val="24"/>
          <w:szCs w:val="24"/>
        </w:rPr>
        <w:t xml:space="preserve">From </w:t>
      </w:r>
      <w:r w:rsidR="00D804CB" w:rsidRPr="00820BA4">
        <w:rPr>
          <w:rFonts w:ascii="Times New Roman" w:hAnsi="Times New Roman" w:cs="Times New Roman"/>
          <w:i/>
          <w:iCs/>
          <w:color w:val="000000"/>
          <w:sz w:val="24"/>
          <w:szCs w:val="24"/>
        </w:rPr>
        <w:t>in-house</w:t>
      </w:r>
      <w:r w:rsidRPr="00820BA4">
        <w:rPr>
          <w:rFonts w:ascii="Times New Roman" w:hAnsi="Times New Roman" w:cs="Times New Roman"/>
          <w:i/>
          <w:iCs/>
          <w:color w:val="000000"/>
          <w:sz w:val="24"/>
          <w:szCs w:val="24"/>
        </w:rPr>
        <w:t xml:space="preserve"> lawyer to business counsel. </w:t>
      </w:r>
      <w:r w:rsidR="00121035" w:rsidRPr="00820BA4">
        <w:rPr>
          <w:rFonts w:ascii="Times New Roman" w:hAnsi="Times New Roman" w:cs="Times New Roman"/>
          <w:color w:val="000000"/>
          <w:sz w:val="24"/>
          <w:szCs w:val="24"/>
        </w:rPr>
        <w:t>Londra</w:t>
      </w:r>
      <w:r w:rsidRPr="00820BA4">
        <w:rPr>
          <w:rFonts w:ascii="Times New Roman" w:hAnsi="Times New Roman" w:cs="Times New Roman"/>
          <w:color w:val="000000"/>
          <w:sz w:val="24"/>
          <w:szCs w:val="24"/>
        </w:rPr>
        <w:t>: Nabarro LLP.</w:t>
      </w:r>
    </w:p>
    <w:p w:rsidR="00767864" w:rsidRPr="00820BA4" w:rsidRDefault="00422E0A"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Neill, A. (2014) „</w:t>
      </w:r>
      <w:r w:rsidR="00767864" w:rsidRPr="00820BA4">
        <w:rPr>
          <w:rFonts w:ascii="Times New Roman" w:hAnsi="Times New Roman" w:cs="Times New Roman"/>
          <w:color w:val="000000"/>
          <w:sz w:val="24"/>
          <w:szCs w:val="24"/>
        </w:rPr>
        <w:t>Can your law firm survive the changing legal ecosystem?</w:t>
      </w:r>
      <w:r>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sidR="00D43086">
        <w:rPr>
          <w:rFonts w:ascii="Times New Roman" w:hAnsi="Times New Roman" w:cs="Times New Roman"/>
          <w:color w:val="000000"/>
          <w:sz w:val="24"/>
          <w:szCs w:val="24"/>
        </w:rPr>
        <w:t>Tipărit în data de</w:t>
      </w:r>
      <w:r w:rsidR="00767864" w:rsidRPr="00820BA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 iulie </w:t>
      </w:r>
      <w:r w:rsidR="00767864" w:rsidRPr="00820BA4">
        <w:rPr>
          <w:rFonts w:ascii="Times New Roman" w:hAnsi="Times New Roman" w:cs="Times New Roman"/>
          <w:color w:val="000000"/>
          <w:sz w:val="24"/>
          <w:szCs w:val="24"/>
        </w:rPr>
        <w:t xml:space="preserve">2015, </w:t>
      </w:r>
      <w:r>
        <w:rPr>
          <w:rFonts w:ascii="Times New Roman" w:hAnsi="Times New Roman" w:cs="Times New Roman"/>
          <w:color w:val="000000"/>
          <w:sz w:val="24"/>
          <w:szCs w:val="24"/>
        </w:rPr>
        <w:t>de la adresa</w:t>
      </w:r>
      <w:r w:rsidR="00767864" w:rsidRPr="00820BA4">
        <w:rPr>
          <w:rFonts w:ascii="Times New Roman" w:hAnsi="Times New Roman" w:cs="Times New Roman"/>
          <w:color w:val="000000"/>
          <w:sz w:val="24"/>
          <w:szCs w:val="24"/>
        </w:rPr>
        <w:t xml:space="preserve">: </w:t>
      </w:r>
      <w:hyperlink r:id="rId33" w:history="1">
        <w:r w:rsidRPr="00DF0A00">
          <w:rPr>
            <w:rStyle w:val="Hyperlink"/>
            <w:rFonts w:ascii="Times New Roman" w:hAnsi="Times New Roman" w:cs="Times New Roman"/>
            <w:bCs/>
            <w:sz w:val="24"/>
            <w:szCs w:val="24"/>
          </w:rPr>
          <w:t>http://blogs.lexisnexis.co.uk/futureoflaw/2014/01/can-your-law-firm-survive-the-changing-legal-ecosystem/</w:t>
        </w:r>
      </w:hyperlink>
      <w:r>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New Law Journal (2014) New device predicts </w:t>
      </w:r>
      <w:r w:rsidR="00422E0A">
        <w:rPr>
          <w:rFonts w:ascii="Times New Roman" w:hAnsi="Times New Roman" w:cs="Times New Roman"/>
          <w:color w:val="000000"/>
          <w:sz w:val="24"/>
          <w:szCs w:val="24"/>
        </w:rPr>
        <w:t>personal injury</w:t>
      </w:r>
      <w:r w:rsidRPr="00820BA4">
        <w:rPr>
          <w:rFonts w:ascii="Times New Roman" w:hAnsi="Times New Roman" w:cs="Times New Roman"/>
          <w:color w:val="000000"/>
          <w:sz w:val="24"/>
          <w:szCs w:val="24"/>
        </w:rPr>
        <w:t xml:space="preserve"> outcomes. </w:t>
      </w:r>
      <w:r w:rsidRPr="00820BA4">
        <w:rPr>
          <w:rFonts w:ascii="Times New Roman" w:hAnsi="Times New Roman" w:cs="Times New Roman"/>
          <w:i/>
          <w:iCs/>
          <w:color w:val="000000"/>
          <w:sz w:val="24"/>
          <w:szCs w:val="24"/>
        </w:rPr>
        <w:t xml:space="preserve">New Law Journal.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21</w:t>
      </w:r>
      <w:r w:rsidR="00422E0A">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422E0A">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34" w:history="1">
        <w:r w:rsidR="00422E0A" w:rsidRPr="00DF0A00">
          <w:rPr>
            <w:rStyle w:val="Hyperlink"/>
            <w:rFonts w:ascii="Times New Roman" w:hAnsi="Times New Roman" w:cs="Times New Roman"/>
            <w:bCs/>
            <w:sz w:val="24"/>
            <w:szCs w:val="24"/>
          </w:rPr>
          <w:t>http://www.newlawjournal.co.uk/nlj/content/new-device-predicts-personal-injury-outcomes</w:t>
        </w:r>
      </w:hyperlink>
      <w:r w:rsidR="00422E0A">
        <w:rPr>
          <w:rFonts w:ascii="Times New Roman" w:hAnsi="Times New Roman" w:cs="Times New Roman"/>
          <w:bCs/>
          <w:color w:val="000000"/>
          <w:sz w:val="24"/>
          <w:szCs w:val="24"/>
        </w:rPr>
        <w:t xml:space="preserve"> </w:t>
      </w:r>
    </w:p>
    <w:p w:rsidR="00767864" w:rsidRPr="00820BA4" w:rsidRDefault="00422E0A"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Grupul de Consultan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pentru Solu</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ionarea </w:t>
      </w:r>
      <w:r w:rsidR="00767864" w:rsidRPr="00820BA4">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 xml:space="preserve">a </w:t>
      </w:r>
      <w:r w:rsidR="00767864" w:rsidRPr="00820BA4">
        <w:rPr>
          <w:rFonts w:ascii="Times New Roman" w:hAnsi="Times New Roman" w:cs="Times New Roman"/>
          <w:color w:val="000000"/>
          <w:sz w:val="24"/>
          <w:szCs w:val="24"/>
        </w:rPr>
        <w:t>Dispute</w:t>
      </w:r>
      <w:r>
        <w:rPr>
          <w:rFonts w:ascii="Times New Roman" w:hAnsi="Times New Roman" w:cs="Times New Roman"/>
          <w:color w:val="000000"/>
          <w:sz w:val="24"/>
          <w:szCs w:val="24"/>
        </w:rPr>
        <w:t>lor</w:t>
      </w:r>
      <w:r w:rsidR="00767864" w:rsidRPr="00820BA4">
        <w:rPr>
          <w:rFonts w:ascii="Times New Roman" w:hAnsi="Times New Roman" w:cs="Times New Roman"/>
          <w:color w:val="000000"/>
          <w:sz w:val="24"/>
          <w:szCs w:val="24"/>
        </w:rPr>
        <w:t xml:space="preserve"> (2015) </w:t>
      </w:r>
      <w:r w:rsidR="00767864" w:rsidRPr="00820BA4">
        <w:rPr>
          <w:rFonts w:ascii="Times New Roman" w:hAnsi="Times New Roman" w:cs="Times New Roman"/>
          <w:i/>
          <w:iCs/>
          <w:color w:val="000000"/>
          <w:sz w:val="24"/>
          <w:szCs w:val="24"/>
        </w:rPr>
        <w:t xml:space="preserve">Online Dispute Resolution for Low Value Claims. </w:t>
      </w:r>
      <w:r w:rsidR="00767864" w:rsidRPr="00820BA4">
        <w:rPr>
          <w:rFonts w:ascii="Times New Roman" w:hAnsi="Times New Roman" w:cs="Times New Roman"/>
          <w:color w:val="000000"/>
          <w:sz w:val="24"/>
          <w:szCs w:val="24"/>
        </w:rPr>
        <w:t>Civil Justice Council.</w:t>
      </w:r>
    </w:p>
    <w:p w:rsidR="00767864" w:rsidRPr="00820BA4" w:rsidRDefault="00767864" w:rsidP="00422E0A">
      <w:pPr>
        <w:widowControl/>
        <w:shd w:val="clear" w:color="auto" w:fill="FFFFFF"/>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O'Toole, James (2014) 'Here come the robot lawyers'. CNN Money.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21</w:t>
      </w:r>
      <w:r w:rsidR="00422E0A">
        <w:rPr>
          <w:rFonts w:ascii="Times New Roman" w:hAnsi="Times New Roman" w:cs="Times New Roman"/>
          <w:color w:val="000000"/>
          <w:sz w:val="24"/>
          <w:szCs w:val="24"/>
        </w:rPr>
        <w:t xml:space="preserve"> iulie</w:t>
      </w:r>
      <w:r w:rsidRPr="00820BA4">
        <w:rPr>
          <w:rFonts w:ascii="Times New Roman" w:hAnsi="Times New Roman" w:cs="Times New Roman"/>
          <w:color w:val="000000"/>
          <w:sz w:val="24"/>
          <w:szCs w:val="24"/>
        </w:rPr>
        <w:t xml:space="preserve"> 2015, </w:t>
      </w:r>
      <w:r w:rsidR="00422E0A">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35" w:history="1">
        <w:r w:rsidR="00422E0A" w:rsidRPr="00DF0A00">
          <w:rPr>
            <w:rStyle w:val="Hyperlink"/>
            <w:rFonts w:ascii="Times New Roman" w:hAnsi="Times New Roman" w:cs="Times New Roman"/>
            <w:bCs/>
            <w:sz w:val="24"/>
            <w:szCs w:val="24"/>
          </w:rPr>
          <w:t>http://money.cnn.com/2014/03/28/tehnologie/innovation/robot-lawyers/</w:t>
        </w:r>
      </w:hyperlink>
      <w:r w:rsidR="00422E0A">
        <w:rPr>
          <w:rFonts w:ascii="Times New Roman" w:hAnsi="Times New Roman" w:cs="Times New Roman"/>
          <w:bCs/>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Oxera Consulting Ltd. (2014) </w:t>
      </w:r>
      <w:r w:rsidRPr="00820BA4">
        <w:rPr>
          <w:rFonts w:ascii="Times New Roman" w:hAnsi="Times New Roman" w:cs="Times New Roman"/>
          <w:i/>
          <w:iCs/>
          <w:color w:val="000000"/>
          <w:sz w:val="24"/>
          <w:szCs w:val="24"/>
        </w:rPr>
        <w:t xml:space="preserve">The Role of </w:t>
      </w:r>
      <w:r w:rsidR="00D804CB" w:rsidRPr="00820BA4">
        <w:rPr>
          <w:rFonts w:ascii="Times New Roman" w:hAnsi="Times New Roman" w:cs="Times New Roman"/>
          <w:i/>
          <w:iCs/>
          <w:color w:val="000000"/>
          <w:sz w:val="24"/>
          <w:szCs w:val="24"/>
        </w:rPr>
        <w:t>In-house</w:t>
      </w:r>
      <w:r w:rsidRPr="00820BA4">
        <w:rPr>
          <w:rFonts w:ascii="Times New Roman" w:hAnsi="Times New Roman" w:cs="Times New Roman"/>
          <w:i/>
          <w:iCs/>
          <w:color w:val="000000"/>
          <w:sz w:val="24"/>
          <w:szCs w:val="24"/>
        </w:rPr>
        <w:t xml:space="preserve"> Solicitors. </w:t>
      </w:r>
      <w:r w:rsidR="00E179D8">
        <w:rPr>
          <w:rFonts w:ascii="Times New Roman" w:hAnsi="Times New Roman" w:cs="Times New Roman"/>
          <w:color w:val="000000"/>
          <w:sz w:val="24"/>
          <w:szCs w:val="24"/>
        </w:rPr>
        <w:t>Elaborat pentru Autoritatea de Reglementare a Avoca</w:t>
      </w:r>
      <w:r w:rsidR="00FC7327">
        <w:rPr>
          <w:rFonts w:ascii="Times New Roman" w:hAnsi="Times New Roman" w:cs="Times New Roman"/>
          <w:color w:val="000000"/>
          <w:sz w:val="24"/>
          <w:szCs w:val="24"/>
        </w:rPr>
        <w:t>ţ</w:t>
      </w:r>
      <w:r w:rsidR="00E179D8">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E179D8">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Birmingham: </w:t>
      </w:r>
      <w:r w:rsidR="00177A27" w:rsidRPr="00820BA4">
        <w:rPr>
          <w:rFonts w:ascii="Times New Roman" w:hAnsi="Times New Roman" w:cs="Times New Roman"/>
          <w:color w:val="000000"/>
          <w:sz w:val="24"/>
          <w:szCs w:val="24"/>
        </w:rPr>
        <w:t>Autoritatea de Reglementare a Avoca</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177A27" w:rsidRPr="00820BA4">
        <w:rPr>
          <w:rFonts w:ascii="Times New Roman" w:hAnsi="Times New Roman" w:cs="Times New Roman"/>
          <w:color w:val="000000"/>
          <w:sz w:val="24"/>
          <w:szCs w:val="24"/>
        </w:rPr>
        <w:t>i - SRA</w:t>
      </w:r>
      <w:r w:rsidRPr="00820BA4">
        <w:rPr>
          <w:rFonts w:ascii="Times New Roman" w:hAnsi="Times New Roman" w:cs="Times New Roman"/>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Padmanabhan, Leala (2014) </w:t>
      </w:r>
      <w:r w:rsidR="00E179D8">
        <w:rPr>
          <w:rFonts w:ascii="Times New Roman" w:hAnsi="Times New Roman" w:cs="Times New Roman"/>
          <w:color w:val="000000"/>
          <w:sz w:val="24"/>
          <w:szCs w:val="24"/>
        </w:rPr>
        <w:t>„</w:t>
      </w:r>
      <w:r w:rsidR="00AE0385" w:rsidRPr="00820BA4">
        <w:rPr>
          <w:rFonts w:ascii="Times New Roman" w:hAnsi="Times New Roman" w:cs="Times New Roman"/>
          <w:color w:val="000000"/>
          <w:sz w:val="24"/>
          <w:szCs w:val="24"/>
        </w:rPr>
        <w:t>PTCI</w:t>
      </w:r>
      <w:r w:rsidRPr="00820BA4">
        <w:rPr>
          <w:rFonts w:ascii="Times New Roman" w:hAnsi="Times New Roman" w:cs="Times New Roman"/>
          <w:color w:val="000000"/>
          <w:sz w:val="24"/>
          <w:szCs w:val="24"/>
        </w:rPr>
        <w:t xml:space="preserve">: The </w:t>
      </w:r>
      <w:r w:rsidR="00AE0385" w:rsidRPr="00820BA4">
        <w:rPr>
          <w:rFonts w:ascii="Times New Roman" w:hAnsi="Times New Roman" w:cs="Times New Roman"/>
          <w:color w:val="000000"/>
          <w:sz w:val="24"/>
          <w:szCs w:val="24"/>
        </w:rPr>
        <w:t>UE</w:t>
      </w:r>
      <w:r w:rsidRPr="00820BA4">
        <w:rPr>
          <w:rFonts w:ascii="Times New Roman" w:hAnsi="Times New Roman" w:cs="Times New Roman"/>
          <w:color w:val="000000"/>
          <w:sz w:val="24"/>
          <w:szCs w:val="24"/>
        </w:rPr>
        <w:t>-</w:t>
      </w:r>
      <w:r w:rsidR="00DF21C4" w:rsidRPr="00820BA4">
        <w:rPr>
          <w:rFonts w:ascii="Times New Roman" w:hAnsi="Times New Roman" w:cs="Times New Roman"/>
          <w:color w:val="000000"/>
          <w:sz w:val="24"/>
          <w:szCs w:val="24"/>
        </w:rPr>
        <w:t>SUA</w:t>
      </w:r>
      <w:r w:rsidR="00E179D8">
        <w:rPr>
          <w:rFonts w:ascii="Times New Roman" w:hAnsi="Times New Roman" w:cs="Times New Roman"/>
          <w:color w:val="000000"/>
          <w:sz w:val="24"/>
          <w:szCs w:val="24"/>
        </w:rPr>
        <w:t xml:space="preserve"> trade deal explained”</w:t>
      </w:r>
      <w:r w:rsidRPr="00820BA4">
        <w:rPr>
          <w:rFonts w:ascii="Times New Roman" w:hAnsi="Times New Roman" w:cs="Times New Roman"/>
          <w:color w:val="000000"/>
          <w:sz w:val="24"/>
          <w:szCs w:val="24"/>
        </w:rPr>
        <w:t xml:space="preserve">. </w:t>
      </w:r>
      <w:r w:rsidRPr="00820BA4">
        <w:rPr>
          <w:rFonts w:ascii="Times New Roman" w:hAnsi="Times New Roman" w:cs="Times New Roman"/>
          <w:i/>
          <w:iCs/>
          <w:color w:val="000000"/>
          <w:sz w:val="24"/>
          <w:szCs w:val="24"/>
        </w:rPr>
        <w:t xml:space="preserve">BBC News.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21</w:t>
      </w:r>
      <w:r w:rsidR="00E179D8">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E179D8">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36" w:history="1">
        <w:r w:rsidR="00E179D8" w:rsidRPr="00DF0A00">
          <w:rPr>
            <w:rStyle w:val="Hyperlink"/>
            <w:rFonts w:ascii="Times New Roman" w:hAnsi="Times New Roman" w:cs="Times New Roman"/>
            <w:sz w:val="24"/>
            <w:szCs w:val="24"/>
          </w:rPr>
          <w:t>http://www.bbc.co.uk/news/uk-politics-30493297</w:t>
        </w:r>
      </w:hyperlink>
      <w:r w:rsidR="00E179D8">
        <w:rPr>
          <w:rFonts w:ascii="Times New Roman" w:hAnsi="Times New Roman" w:cs="Times New Roman"/>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Roper, S., Love, J., Rieger, P.,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Bourke, J. (2015) </w:t>
      </w:r>
      <w:r w:rsidRPr="00820BA4">
        <w:rPr>
          <w:rFonts w:ascii="Times New Roman" w:hAnsi="Times New Roman" w:cs="Times New Roman"/>
          <w:i/>
          <w:iCs/>
          <w:color w:val="000000"/>
          <w:sz w:val="24"/>
          <w:szCs w:val="24"/>
        </w:rPr>
        <w:t xml:space="preserve">Innovation </w:t>
      </w:r>
      <w:r w:rsidR="00E179D8">
        <w:rPr>
          <w:rFonts w:ascii="Times New Roman" w:hAnsi="Times New Roman" w:cs="Times New Roman"/>
          <w:i/>
          <w:iCs/>
          <w:color w:val="000000"/>
          <w:sz w:val="24"/>
          <w:szCs w:val="24"/>
        </w:rPr>
        <w:t>in</w:t>
      </w:r>
      <w:r w:rsidRPr="00820BA4">
        <w:rPr>
          <w:rFonts w:ascii="Times New Roman" w:hAnsi="Times New Roman" w:cs="Times New Roman"/>
          <w:i/>
          <w:iCs/>
          <w:color w:val="000000"/>
          <w:sz w:val="24"/>
          <w:szCs w:val="24"/>
        </w:rPr>
        <w:t xml:space="preserve"> Legal Services. </w:t>
      </w:r>
      <w:r w:rsidR="00E179D8">
        <w:rPr>
          <w:rFonts w:ascii="Times New Roman" w:hAnsi="Times New Roman" w:cs="Times New Roman"/>
          <w:color w:val="000000"/>
          <w:sz w:val="24"/>
          <w:szCs w:val="24"/>
        </w:rPr>
        <w:t>Raport elaborat pentru Autoritatea de Reglementare a Avoca</w:t>
      </w:r>
      <w:r w:rsidR="00FC7327">
        <w:rPr>
          <w:rFonts w:ascii="Times New Roman" w:hAnsi="Times New Roman" w:cs="Times New Roman"/>
          <w:color w:val="000000"/>
          <w:sz w:val="24"/>
          <w:szCs w:val="24"/>
        </w:rPr>
        <w:t>ţ</w:t>
      </w:r>
      <w:r w:rsidR="00E179D8">
        <w:rPr>
          <w:rFonts w:ascii="Times New Roman" w:hAnsi="Times New Roman" w:cs="Times New Roman"/>
          <w:color w:val="000000"/>
          <w:sz w:val="24"/>
          <w:szCs w:val="24"/>
        </w:rPr>
        <w:t>ilor Consultan</w:t>
      </w:r>
      <w:r w:rsidR="00FC7327">
        <w:rPr>
          <w:rFonts w:ascii="Times New Roman" w:hAnsi="Times New Roman" w:cs="Times New Roman"/>
          <w:color w:val="000000"/>
          <w:sz w:val="24"/>
          <w:szCs w:val="24"/>
        </w:rPr>
        <w:t>ţ</w:t>
      </w:r>
      <w:r w:rsidR="00E179D8">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Pr="00820BA4">
        <w:rPr>
          <w:rFonts w:ascii="Times New Roman" w:hAnsi="Times New Roman" w:cs="Times New Roman"/>
          <w:color w:val="000000"/>
          <w:sz w:val="24"/>
          <w:szCs w:val="24"/>
        </w:rPr>
        <w:t xml:space="preserve"> </w:t>
      </w:r>
      <w:r w:rsidR="00E179D8">
        <w:rPr>
          <w:rFonts w:ascii="Times New Roman" w:hAnsi="Times New Roman" w:cs="Times New Roman"/>
          <w:color w:val="000000"/>
          <w:sz w:val="24"/>
          <w:szCs w:val="24"/>
        </w:rPr>
        <w:t>Consiliul Serviciilor Juridice</w:t>
      </w:r>
      <w:r w:rsidRPr="00820BA4">
        <w:rPr>
          <w:rFonts w:ascii="Times New Roman" w:hAnsi="Times New Roman" w:cs="Times New Roman"/>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Rose, Neil (2015) </w:t>
      </w:r>
      <w:r w:rsidR="00E179D8">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Major </w:t>
      </w:r>
      <w:r w:rsidR="00DF21C4" w:rsidRPr="00820BA4">
        <w:rPr>
          <w:rFonts w:ascii="Times New Roman" w:hAnsi="Times New Roman" w:cs="Times New Roman"/>
          <w:color w:val="000000"/>
          <w:sz w:val="24"/>
          <w:szCs w:val="24"/>
        </w:rPr>
        <w:t>SUA</w:t>
      </w:r>
      <w:r w:rsidRPr="00820BA4">
        <w:rPr>
          <w:rFonts w:ascii="Times New Roman" w:hAnsi="Times New Roman" w:cs="Times New Roman"/>
          <w:color w:val="000000"/>
          <w:sz w:val="24"/>
          <w:szCs w:val="24"/>
        </w:rPr>
        <w:t xml:space="preserve"> divorce firm lands </w:t>
      </w:r>
      <w:r w:rsidR="00E179D8">
        <w:rPr>
          <w:rFonts w:ascii="Times New Roman" w:hAnsi="Times New Roman" w:cs="Times New Roman"/>
          <w:color w:val="000000"/>
          <w:sz w:val="24"/>
          <w:szCs w:val="24"/>
        </w:rPr>
        <w:t xml:space="preserve">in </w:t>
      </w:r>
      <w:r w:rsidR="00DF21C4" w:rsidRPr="00820BA4">
        <w:rPr>
          <w:rFonts w:ascii="Times New Roman" w:hAnsi="Times New Roman" w:cs="Times New Roman"/>
          <w:color w:val="000000"/>
          <w:sz w:val="24"/>
          <w:szCs w:val="24"/>
        </w:rPr>
        <w:t>Regatul Unit</w:t>
      </w:r>
      <w:r w:rsidRPr="00820BA4">
        <w:rPr>
          <w:rFonts w:ascii="Times New Roman" w:hAnsi="Times New Roman" w:cs="Times New Roman"/>
          <w:color w:val="000000"/>
          <w:sz w:val="24"/>
          <w:szCs w:val="24"/>
        </w:rPr>
        <w:t xml:space="preserve"> with ambitions to dominate the market</w:t>
      </w:r>
      <w:r w:rsidR="00E179D8">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 </w:t>
      </w:r>
      <w:r w:rsidRPr="00820BA4">
        <w:rPr>
          <w:rFonts w:ascii="Times New Roman" w:hAnsi="Times New Roman" w:cs="Times New Roman"/>
          <w:i/>
          <w:iCs/>
          <w:color w:val="000000"/>
          <w:sz w:val="24"/>
          <w:szCs w:val="24"/>
        </w:rPr>
        <w:t xml:space="preserve">Legal Futures.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1</w:t>
      </w:r>
      <w:r w:rsidR="00E179D8">
        <w:rPr>
          <w:rFonts w:ascii="Times New Roman" w:hAnsi="Times New Roman" w:cs="Times New Roman"/>
          <w:color w:val="000000"/>
          <w:sz w:val="24"/>
          <w:szCs w:val="24"/>
        </w:rPr>
        <w:t xml:space="preserve"> iunie </w:t>
      </w:r>
      <w:r w:rsidRPr="00820BA4">
        <w:rPr>
          <w:rFonts w:ascii="Times New Roman" w:hAnsi="Times New Roman" w:cs="Times New Roman"/>
          <w:color w:val="000000"/>
          <w:sz w:val="24"/>
          <w:szCs w:val="24"/>
        </w:rPr>
        <w:t xml:space="preserve">2015, </w:t>
      </w:r>
      <w:r w:rsidR="00E179D8">
        <w:rPr>
          <w:rFonts w:ascii="Times New Roman" w:hAnsi="Times New Roman" w:cs="Times New Roman"/>
          <w:color w:val="000000"/>
          <w:sz w:val="24"/>
          <w:szCs w:val="24"/>
        </w:rPr>
        <w:t>de la adresa</w:t>
      </w:r>
      <w:r w:rsidRPr="00820BA4">
        <w:rPr>
          <w:rFonts w:ascii="Times New Roman" w:hAnsi="Times New Roman" w:cs="Times New Roman"/>
          <w:color w:val="000000"/>
          <w:sz w:val="24"/>
          <w:szCs w:val="24"/>
        </w:rPr>
        <w:t xml:space="preserve">: </w:t>
      </w:r>
      <w:hyperlink r:id="rId37" w:history="1">
        <w:r w:rsidR="00E179D8" w:rsidRPr="00DF0A00">
          <w:rPr>
            <w:rStyle w:val="Hyperlink"/>
            <w:rFonts w:ascii="Times New Roman" w:hAnsi="Times New Roman" w:cs="Times New Roman"/>
            <w:sz w:val="24"/>
            <w:szCs w:val="24"/>
          </w:rPr>
          <w:t>http://www.legalfutures.co.uk/latest-news/major-us-divorce-firm-lands-în-uk-with-ambitions-to-dominate-the-market</w:t>
        </w:r>
      </w:hyperlink>
      <w:r w:rsidR="00E179D8">
        <w:rPr>
          <w:rFonts w:ascii="Times New Roman" w:hAnsi="Times New Roman" w:cs="Times New Roman"/>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RSG Consulting (2012) </w:t>
      </w:r>
      <w:r w:rsidRPr="00820BA4">
        <w:rPr>
          <w:rFonts w:ascii="Times New Roman" w:hAnsi="Times New Roman" w:cs="Times New Roman"/>
          <w:i/>
          <w:iCs/>
          <w:color w:val="000000"/>
          <w:sz w:val="24"/>
          <w:szCs w:val="24"/>
        </w:rPr>
        <w:t xml:space="preserve">Innovation </w:t>
      </w:r>
      <w:r w:rsidR="00D804CB" w:rsidRPr="00820BA4">
        <w:rPr>
          <w:rFonts w:ascii="Times New Roman" w:hAnsi="Times New Roman" w:cs="Times New Roman"/>
          <w:i/>
          <w:iCs/>
          <w:color w:val="000000"/>
          <w:sz w:val="24"/>
          <w:szCs w:val="24"/>
        </w:rPr>
        <w:t>in-house</w:t>
      </w:r>
      <w:r w:rsidRPr="00820BA4">
        <w:rPr>
          <w:rFonts w:ascii="Times New Roman" w:hAnsi="Times New Roman" w:cs="Times New Roman"/>
          <w:i/>
          <w:iCs/>
          <w:color w:val="000000"/>
          <w:sz w:val="24"/>
          <w:szCs w:val="24"/>
        </w:rPr>
        <w:t xml:space="preserve">: a five year retrospective. </w:t>
      </w:r>
      <w:r w:rsidR="00E179D8">
        <w:rPr>
          <w:rFonts w:ascii="Times New Roman" w:hAnsi="Times New Roman" w:cs="Times New Roman"/>
          <w:color w:val="000000"/>
          <w:sz w:val="24"/>
          <w:szCs w:val="24"/>
        </w:rPr>
        <w:t xml:space="preserve">Elaborat pentru </w:t>
      </w:r>
      <w:r w:rsidRPr="00820BA4">
        <w:rPr>
          <w:rFonts w:ascii="Times New Roman" w:hAnsi="Times New Roman" w:cs="Times New Roman"/>
          <w:color w:val="000000"/>
          <w:sz w:val="24"/>
          <w:szCs w:val="24"/>
        </w:rPr>
        <w:t>Allen &amp; Overy.</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SenGupta, Reena (2014) </w:t>
      </w:r>
      <w:r w:rsidR="00E179D8">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The best </w:t>
      </w:r>
      <w:r w:rsidR="00D804CB" w:rsidRPr="00E179D8">
        <w:rPr>
          <w:rFonts w:ascii="Times New Roman" w:hAnsi="Times New Roman" w:cs="Times New Roman"/>
          <w:color w:val="000000"/>
          <w:sz w:val="24"/>
          <w:szCs w:val="24"/>
        </w:rPr>
        <w:t>in-house</w:t>
      </w:r>
      <w:r w:rsidRPr="00820BA4">
        <w:rPr>
          <w:rFonts w:ascii="Times New Roman" w:hAnsi="Times New Roman" w:cs="Times New Roman"/>
          <w:color w:val="000000"/>
          <w:sz w:val="24"/>
          <w:szCs w:val="24"/>
        </w:rPr>
        <w:t xml:space="preserve"> legal teams are coming up with revenue-generating ideas</w:t>
      </w:r>
      <w:r w:rsidR="00E179D8">
        <w:rPr>
          <w:rFonts w:ascii="Times New Roman" w:hAnsi="Times New Roman" w:cs="Times New Roman"/>
          <w:color w:val="000000"/>
          <w:sz w:val="24"/>
          <w:szCs w:val="24"/>
        </w:rPr>
        <w:t>”</w:t>
      </w:r>
      <w:r w:rsidRPr="00820BA4">
        <w:rPr>
          <w:rFonts w:ascii="Times New Roman" w:hAnsi="Times New Roman" w:cs="Times New Roman"/>
          <w:color w:val="000000"/>
          <w:sz w:val="24"/>
          <w:szCs w:val="24"/>
        </w:rPr>
        <w:t>. Financial Times, 9</w:t>
      </w:r>
      <w:r w:rsidR="00E179D8">
        <w:rPr>
          <w:rFonts w:ascii="Times New Roman" w:hAnsi="Times New Roman" w:cs="Times New Roman"/>
          <w:color w:val="000000"/>
          <w:sz w:val="24"/>
          <w:szCs w:val="24"/>
        </w:rPr>
        <w:t xml:space="preserve"> octombrie </w:t>
      </w:r>
      <w:r w:rsidRPr="00820BA4">
        <w:rPr>
          <w:rFonts w:ascii="Times New Roman" w:hAnsi="Times New Roman" w:cs="Times New Roman"/>
          <w:color w:val="000000"/>
          <w:sz w:val="24"/>
          <w:szCs w:val="24"/>
        </w:rPr>
        <w:t xml:space="preserve">2014.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29</w:t>
      </w:r>
      <w:r w:rsidR="00E179D8">
        <w:rPr>
          <w:rFonts w:ascii="Times New Roman" w:hAnsi="Times New Roman" w:cs="Times New Roman"/>
          <w:color w:val="000000"/>
          <w:sz w:val="24"/>
          <w:szCs w:val="24"/>
        </w:rPr>
        <w:t xml:space="preserve"> iulie </w:t>
      </w:r>
      <w:r w:rsidRPr="00820BA4">
        <w:rPr>
          <w:rFonts w:ascii="Times New Roman" w:hAnsi="Times New Roman" w:cs="Times New Roman"/>
          <w:color w:val="000000"/>
          <w:sz w:val="24"/>
          <w:szCs w:val="24"/>
        </w:rPr>
        <w:t xml:space="preserve">2015, </w:t>
      </w:r>
      <w:r w:rsidR="00E179D8">
        <w:rPr>
          <w:rFonts w:ascii="Times New Roman" w:hAnsi="Times New Roman" w:cs="Times New Roman"/>
          <w:color w:val="000000"/>
          <w:sz w:val="24"/>
          <w:szCs w:val="24"/>
        </w:rPr>
        <w:t xml:space="preserve">de la adresa: </w:t>
      </w:r>
      <w:hyperlink r:id="rId38" w:history="1">
        <w:r w:rsidR="00E179D8" w:rsidRPr="00DF0A00">
          <w:rPr>
            <w:rStyle w:val="Hyperlink"/>
            <w:rFonts w:ascii="Times New Roman" w:hAnsi="Times New Roman" w:cs="Times New Roman"/>
            <w:sz w:val="24"/>
            <w:szCs w:val="24"/>
          </w:rPr>
          <w:t>http://www.ft.com/cms/s/0/b5dd468c-4dbb-11e4-9683-00144feab7de.html#axzz3hT0JLPFg</w:t>
        </w:r>
      </w:hyperlink>
      <w:r w:rsidR="00E179D8">
        <w:rPr>
          <w:rFonts w:ascii="Times New Roman" w:hAnsi="Times New Roman" w:cs="Times New Roman"/>
          <w:color w:val="000000"/>
          <w:sz w:val="24"/>
          <w:szCs w:val="24"/>
        </w:rPr>
        <w:t xml:space="preserve"> </w:t>
      </w:r>
      <w:r w:rsidRPr="00820BA4">
        <w:rPr>
          <w:rFonts w:ascii="Times New Roman" w:hAnsi="Times New Roman" w:cs="Times New Roman"/>
          <w:i/>
          <w:iCs/>
          <w:color w:val="000000"/>
          <w:sz w:val="24"/>
          <w:szCs w:val="24"/>
        </w:rPr>
        <w:t>(</w:t>
      </w:r>
      <w:r w:rsidR="00E179D8">
        <w:rPr>
          <w:rFonts w:ascii="Times New Roman" w:hAnsi="Times New Roman" w:cs="Times New Roman"/>
          <w:i/>
          <w:iCs/>
          <w:color w:val="000000"/>
          <w:sz w:val="24"/>
          <w:szCs w:val="24"/>
        </w:rPr>
        <w:t>material disponibil numai pentru abona</w:t>
      </w:r>
      <w:r w:rsidR="00FC7327">
        <w:rPr>
          <w:rFonts w:ascii="Times New Roman" w:hAnsi="Times New Roman" w:cs="Times New Roman"/>
          <w:i/>
          <w:iCs/>
          <w:color w:val="000000"/>
          <w:sz w:val="24"/>
          <w:szCs w:val="24"/>
        </w:rPr>
        <w:t>ţ</w:t>
      </w:r>
      <w:r w:rsidR="00E179D8">
        <w:rPr>
          <w:rFonts w:ascii="Times New Roman" w:hAnsi="Times New Roman" w:cs="Times New Roman"/>
          <w:i/>
          <w:iCs/>
          <w:color w:val="000000"/>
          <w:sz w:val="24"/>
          <w:szCs w:val="24"/>
        </w:rPr>
        <w:t>i</w:t>
      </w:r>
      <w:r w:rsidRPr="00820BA4">
        <w:rPr>
          <w:rFonts w:ascii="Times New Roman" w:hAnsi="Times New Roman" w:cs="Times New Roman"/>
          <w:i/>
          <w:iCs/>
          <w:color w:val="000000"/>
          <w:sz w:val="24"/>
          <w:szCs w:val="24"/>
        </w:rPr>
        <w:t>).</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Simons, Laurence (2013) </w:t>
      </w:r>
      <w:r w:rsidRPr="00820BA4">
        <w:rPr>
          <w:rFonts w:ascii="Times New Roman" w:hAnsi="Times New Roman" w:cs="Times New Roman"/>
          <w:i/>
          <w:iCs/>
          <w:color w:val="000000"/>
          <w:sz w:val="24"/>
          <w:szCs w:val="24"/>
        </w:rPr>
        <w:t xml:space="preserve">EMEA Legal Department Benchmarking Survey. </w:t>
      </w:r>
      <w:r w:rsidR="00E179D8">
        <w:rPr>
          <w:rFonts w:ascii="Times New Roman" w:hAnsi="Times New Roman" w:cs="Times New Roman"/>
          <w:color w:val="000000"/>
          <w:sz w:val="24"/>
          <w:szCs w:val="24"/>
        </w:rPr>
        <w:t>În asociere cu Asocia</w:t>
      </w:r>
      <w:r w:rsidR="00FC7327">
        <w:rPr>
          <w:rFonts w:ascii="Times New Roman" w:hAnsi="Times New Roman" w:cs="Times New Roman"/>
          <w:color w:val="000000"/>
          <w:sz w:val="24"/>
          <w:szCs w:val="24"/>
        </w:rPr>
        <w:t>ţ</w:t>
      </w:r>
      <w:r w:rsidR="00E179D8">
        <w:rPr>
          <w:rFonts w:ascii="Times New Roman" w:hAnsi="Times New Roman" w:cs="Times New Roman"/>
          <w:color w:val="000000"/>
          <w:sz w:val="24"/>
          <w:szCs w:val="24"/>
        </w:rPr>
        <w:t>ia Avoca</w:t>
      </w:r>
      <w:r w:rsidR="00FC7327">
        <w:rPr>
          <w:rFonts w:ascii="Times New Roman" w:hAnsi="Times New Roman" w:cs="Times New Roman"/>
          <w:color w:val="000000"/>
          <w:sz w:val="24"/>
          <w:szCs w:val="24"/>
        </w:rPr>
        <w:t>ţ</w:t>
      </w:r>
      <w:r w:rsidR="00E179D8">
        <w:rPr>
          <w:rFonts w:ascii="Times New Roman" w:hAnsi="Times New Roman" w:cs="Times New Roman"/>
          <w:color w:val="000000"/>
          <w:sz w:val="24"/>
          <w:szCs w:val="24"/>
        </w:rPr>
        <w:t>ilor de Business</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Solis, Brian (2014) </w:t>
      </w:r>
      <w:r w:rsidRPr="00820BA4">
        <w:rPr>
          <w:rFonts w:ascii="Times New Roman" w:hAnsi="Times New Roman" w:cs="Times New Roman"/>
          <w:i/>
          <w:iCs/>
          <w:color w:val="000000"/>
          <w:sz w:val="24"/>
          <w:szCs w:val="24"/>
        </w:rPr>
        <w:t xml:space="preserve">The Connected Consumer </w:t>
      </w:r>
      <w:r w:rsidR="00E179D8">
        <w:rPr>
          <w:rFonts w:ascii="Times New Roman" w:hAnsi="Times New Roman" w:cs="Times New Roman"/>
          <w:i/>
          <w:iCs/>
          <w:color w:val="000000"/>
          <w:sz w:val="24"/>
          <w:szCs w:val="24"/>
        </w:rPr>
        <w:t>and</w:t>
      </w:r>
      <w:r w:rsidRPr="00820BA4">
        <w:rPr>
          <w:rFonts w:ascii="Times New Roman" w:hAnsi="Times New Roman" w:cs="Times New Roman"/>
          <w:i/>
          <w:iCs/>
          <w:color w:val="000000"/>
          <w:sz w:val="24"/>
          <w:szCs w:val="24"/>
        </w:rPr>
        <w:t xml:space="preserve"> the New Decision-Making Cycle. </w:t>
      </w:r>
      <w:r w:rsidRPr="00820BA4">
        <w:rPr>
          <w:rFonts w:ascii="Times New Roman" w:hAnsi="Times New Roman" w:cs="Times New Roman"/>
          <w:color w:val="000000"/>
          <w:sz w:val="24"/>
          <w:szCs w:val="24"/>
        </w:rPr>
        <w:t>IBM.</w:t>
      </w:r>
    </w:p>
    <w:p w:rsidR="005B5637" w:rsidRPr="00820BA4" w:rsidRDefault="00767864" w:rsidP="00BA1094">
      <w:pPr>
        <w:widowControl/>
        <w:spacing w:before="120" w:after="120" w:line="276" w:lineRule="auto"/>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Solis, Brian (2013) 7 Insights on marketing to the new connected consumer.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3</w:t>
      </w:r>
      <w:r w:rsidR="008A05E9">
        <w:rPr>
          <w:rFonts w:ascii="Times New Roman" w:hAnsi="Times New Roman" w:cs="Times New Roman"/>
          <w:color w:val="000000"/>
          <w:sz w:val="24"/>
          <w:szCs w:val="24"/>
        </w:rPr>
        <w:t xml:space="preserve"> iulie</w:t>
      </w:r>
      <w:r w:rsidRPr="00820BA4">
        <w:rPr>
          <w:rFonts w:ascii="Times New Roman" w:hAnsi="Times New Roman" w:cs="Times New Roman"/>
          <w:color w:val="000000"/>
          <w:sz w:val="24"/>
          <w:szCs w:val="24"/>
        </w:rPr>
        <w:t xml:space="preserve"> 2015, </w:t>
      </w:r>
      <w:r w:rsidR="008A05E9">
        <w:rPr>
          <w:rFonts w:ascii="Times New Roman" w:hAnsi="Times New Roman" w:cs="Times New Roman"/>
          <w:color w:val="000000"/>
          <w:sz w:val="24"/>
          <w:szCs w:val="24"/>
        </w:rPr>
        <w:t>de la adersa</w:t>
      </w:r>
      <w:r w:rsidRPr="00820BA4">
        <w:rPr>
          <w:rFonts w:ascii="Times New Roman" w:hAnsi="Times New Roman" w:cs="Times New Roman"/>
          <w:color w:val="000000"/>
          <w:sz w:val="24"/>
          <w:szCs w:val="24"/>
        </w:rPr>
        <w:t xml:space="preserve">: </w:t>
      </w:r>
      <w:hyperlink r:id="rId39" w:history="1">
        <w:r w:rsidRPr="00820BA4">
          <w:rPr>
            <w:rStyle w:val="Hyperlink"/>
            <w:rFonts w:ascii="Times New Roman" w:hAnsi="Times New Roman" w:cs="Times New Roman"/>
            <w:sz w:val="24"/>
            <w:szCs w:val="24"/>
          </w:rPr>
          <w:t>http://www.briansolis.com/2013/11/7-insights-from-brian-solis-on-marketing-to-the-new-connected-consumer/</w:t>
        </w:r>
      </w:hyperlink>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Solis, Brian (2011) </w:t>
      </w:r>
      <w:r w:rsidRPr="00820BA4">
        <w:rPr>
          <w:rFonts w:ascii="Times New Roman" w:hAnsi="Times New Roman" w:cs="Times New Roman"/>
          <w:i/>
          <w:iCs/>
          <w:color w:val="000000"/>
          <w:sz w:val="24"/>
          <w:szCs w:val="24"/>
        </w:rPr>
        <w:t xml:space="preserve">The End of Business as Usual. </w:t>
      </w:r>
      <w:r w:rsidR="008A05E9">
        <w:rPr>
          <w:rFonts w:ascii="Times New Roman" w:hAnsi="Times New Roman" w:cs="Times New Roman"/>
          <w:iCs/>
          <w:color w:val="000000"/>
          <w:sz w:val="24"/>
          <w:szCs w:val="24"/>
        </w:rPr>
        <w:t xml:space="preserve">Editura </w:t>
      </w:r>
      <w:r w:rsidRPr="00820BA4">
        <w:rPr>
          <w:rFonts w:ascii="Times New Roman" w:hAnsi="Times New Roman" w:cs="Times New Roman"/>
          <w:color w:val="000000"/>
          <w:sz w:val="24"/>
          <w:szCs w:val="24"/>
        </w:rPr>
        <w:t>Wiley.</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Strong, Frank (2014) </w:t>
      </w:r>
      <w:r w:rsidR="008A05E9">
        <w:rPr>
          <w:rFonts w:ascii="Times New Roman" w:hAnsi="Times New Roman" w:cs="Times New Roman"/>
          <w:color w:val="000000"/>
          <w:sz w:val="24"/>
          <w:szCs w:val="24"/>
        </w:rPr>
        <w:t>„</w:t>
      </w:r>
      <w:r w:rsidRPr="00820BA4">
        <w:rPr>
          <w:rFonts w:ascii="Times New Roman" w:hAnsi="Times New Roman" w:cs="Times New Roman"/>
          <w:color w:val="000000"/>
          <w:sz w:val="24"/>
          <w:szCs w:val="24"/>
        </w:rPr>
        <w:t xml:space="preserve">25-Plus Predictions for the Legal Industry </w:t>
      </w:r>
      <w:r w:rsidR="008A05E9">
        <w:rPr>
          <w:rFonts w:ascii="Times New Roman" w:hAnsi="Times New Roman" w:cs="Times New Roman"/>
          <w:color w:val="000000"/>
          <w:sz w:val="24"/>
          <w:szCs w:val="24"/>
        </w:rPr>
        <w:t>in 2015”</w:t>
      </w:r>
      <w:r w:rsidRPr="00820BA4">
        <w:rPr>
          <w:rFonts w:ascii="Times New Roman" w:hAnsi="Times New Roman" w:cs="Times New Roman"/>
          <w:color w:val="000000"/>
          <w:sz w:val="24"/>
          <w:szCs w:val="24"/>
        </w:rPr>
        <w:t xml:space="preserve">. </w:t>
      </w:r>
      <w:r w:rsidRPr="00820BA4">
        <w:rPr>
          <w:rFonts w:ascii="Times New Roman" w:hAnsi="Times New Roman" w:cs="Times New Roman"/>
          <w:i/>
          <w:iCs/>
          <w:color w:val="000000"/>
          <w:sz w:val="24"/>
          <w:szCs w:val="24"/>
        </w:rPr>
        <w:t xml:space="preserve">Business of Law </w:t>
      </w:r>
      <w:r w:rsidRPr="00820BA4">
        <w:rPr>
          <w:rFonts w:ascii="Times New Roman" w:hAnsi="Times New Roman" w:cs="Times New Roman"/>
          <w:color w:val="000000"/>
          <w:sz w:val="24"/>
          <w:szCs w:val="24"/>
        </w:rPr>
        <w:t xml:space="preserve">Blog. </w:t>
      </w:r>
      <w:r w:rsidR="00D43086">
        <w:rPr>
          <w:rFonts w:ascii="Times New Roman" w:hAnsi="Times New Roman" w:cs="Times New Roman"/>
          <w:color w:val="000000"/>
          <w:sz w:val="24"/>
          <w:szCs w:val="24"/>
        </w:rPr>
        <w:t>Tipărit în data de</w:t>
      </w:r>
      <w:r w:rsidRPr="00820BA4">
        <w:rPr>
          <w:rFonts w:ascii="Times New Roman" w:hAnsi="Times New Roman" w:cs="Times New Roman"/>
          <w:color w:val="000000"/>
          <w:sz w:val="24"/>
          <w:szCs w:val="24"/>
        </w:rPr>
        <w:t xml:space="preserve"> 30</w:t>
      </w:r>
      <w:r w:rsidR="008A05E9">
        <w:rPr>
          <w:rFonts w:ascii="Times New Roman" w:hAnsi="Times New Roman" w:cs="Times New Roman"/>
          <w:color w:val="000000"/>
          <w:sz w:val="24"/>
          <w:szCs w:val="24"/>
        </w:rPr>
        <w:t xml:space="preserve"> martie </w:t>
      </w:r>
      <w:r w:rsidRPr="00820BA4">
        <w:rPr>
          <w:rFonts w:ascii="Times New Roman" w:hAnsi="Times New Roman" w:cs="Times New Roman"/>
          <w:color w:val="000000"/>
          <w:sz w:val="24"/>
          <w:szCs w:val="24"/>
        </w:rPr>
        <w:t xml:space="preserve">2015, </w:t>
      </w:r>
      <w:r w:rsidR="008A05E9">
        <w:rPr>
          <w:rFonts w:ascii="Times New Roman" w:hAnsi="Times New Roman" w:cs="Times New Roman"/>
          <w:color w:val="000000"/>
          <w:sz w:val="24"/>
          <w:szCs w:val="24"/>
        </w:rPr>
        <w:t xml:space="preserve">de la adresa: </w:t>
      </w:r>
      <w:hyperlink r:id="rId40" w:history="1">
        <w:r w:rsidR="008A05E9" w:rsidRPr="00DF0A00">
          <w:rPr>
            <w:rStyle w:val="Hyperlink"/>
            <w:rFonts w:ascii="Times New Roman" w:hAnsi="Times New Roman" w:cs="Times New Roman"/>
            <w:sz w:val="24"/>
            <w:szCs w:val="24"/>
          </w:rPr>
          <w:t>http://businessoflawblog.com/2014/12/predictions-legal-2015/</w:t>
        </w:r>
      </w:hyperlink>
      <w:r w:rsidR="008A05E9">
        <w:rPr>
          <w:rFonts w:ascii="Times New Roman" w:hAnsi="Times New Roman" w:cs="Times New Roman"/>
          <w:color w:val="000000"/>
          <w:sz w:val="24"/>
          <w:szCs w:val="24"/>
        </w:rPr>
        <w:t xml:space="preserve"> </w:t>
      </w:r>
    </w:p>
    <w:p w:rsidR="00767864" w:rsidRPr="00820BA4" w:rsidRDefault="008A05E9"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Tharmaraj, Deepa (2015) „</w:t>
      </w:r>
      <w:r w:rsidR="00767864" w:rsidRPr="00820BA4">
        <w:rPr>
          <w:rFonts w:ascii="Times New Roman" w:hAnsi="Times New Roman" w:cs="Times New Roman"/>
          <w:color w:val="000000"/>
          <w:sz w:val="24"/>
          <w:szCs w:val="24"/>
        </w:rPr>
        <w:t xml:space="preserve">Knowledge management, innovation </w:t>
      </w:r>
      <w:r>
        <w:rPr>
          <w:rFonts w:ascii="Times New Roman" w:hAnsi="Times New Roman" w:cs="Times New Roman"/>
          <w:color w:val="000000"/>
          <w:sz w:val="24"/>
          <w:szCs w:val="24"/>
        </w:rPr>
        <w:t xml:space="preserve">and </w:t>
      </w:r>
      <w:r w:rsidR="00D804CB" w:rsidRPr="008A05E9">
        <w:rPr>
          <w:rFonts w:ascii="Times New Roman" w:hAnsi="Times New Roman" w:cs="Times New Roman"/>
          <w:color w:val="000000"/>
          <w:sz w:val="24"/>
          <w:szCs w:val="24"/>
        </w:rPr>
        <w:t>in-house</w:t>
      </w:r>
      <w:r>
        <w:rPr>
          <w:rFonts w:ascii="Times New Roman" w:hAnsi="Times New Roman" w:cs="Times New Roman"/>
          <w:color w:val="000000"/>
          <w:sz w:val="24"/>
          <w:szCs w:val="24"/>
        </w:rPr>
        <w:t xml:space="preserve"> counsel”</w:t>
      </w:r>
      <w:r w:rsidR="00767864" w:rsidRPr="00820BA4">
        <w:rPr>
          <w:rFonts w:ascii="Times New Roman" w:hAnsi="Times New Roman" w:cs="Times New Roman"/>
          <w:color w:val="000000"/>
          <w:sz w:val="24"/>
          <w:szCs w:val="24"/>
        </w:rPr>
        <w:t xml:space="preserve">. </w:t>
      </w:r>
      <w:r w:rsidR="00D43086">
        <w:rPr>
          <w:rFonts w:ascii="Times New Roman" w:hAnsi="Times New Roman" w:cs="Times New Roman"/>
          <w:color w:val="000000"/>
          <w:sz w:val="24"/>
          <w:szCs w:val="24"/>
        </w:rPr>
        <w:t>Tipărit în data de</w:t>
      </w:r>
      <w:r w:rsidR="00767864" w:rsidRPr="00820BA4">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 xml:space="preserve"> iulie </w:t>
      </w:r>
      <w:r w:rsidR="00767864" w:rsidRPr="00820BA4">
        <w:rPr>
          <w:rFonts w:ascii="Times New Roman" w:hAnsi="Times New Roman" w:cs="Times New Roman"/>
          <w:color w:val="000000"/>
          <w:sz w:val="24"/>
          <w:szCs w:val="24"/>
        </w:rPr>
        <w:t xml:space="preserve">2015, </w:t>
      </w:r>
      <w:r>
        <w:rPr>
          <w:rFonts w:ascii="Times New Roman" w:hAnsi="Times New Roman" w:cs="Times New Roman"/>
          <w:color w:val="000000"/>
          <w:sz w:val="24"/>
          <w:szCs w:val="24"/>
        </w:rPr>
        <w:t>de la adresa</w:t>
      </w:r>
      <w:r w:rsidR="00767864" w:rsidRPr="00820BA4">
        <w:rPr>
          <w:rFonts w:ascii="Times New Roman" w:hAnsi="Times New Roman" w:cs="Times New Roman"/>
          <w:color w:val="000000"/>
          <w:sz w:val="24"/>
          <w:szCs w:val="24"/>
        </w:rPr>
        <w:t xml:space="preserve">: </w:t>
      </w:r>
      <w:hyperlink r:id="rId41" w:history="1">
        <w:r w:rsidRPr="00DF0A00">
          <w:rPr>
            <w:rStyle w:val="Hyperlink"/>
            <w:rFonts w:ascii="Times New Roman" w:hAnsi="Times New Roman" w:cs="Times New Roman"/>
            <w:sz w:val="24"/>
            <w:szCs w:val="24"/>
          </w:rPr>
          <w:t>https://www.linkedin.com/pulse/knowledge-management-innovation-</w:t>
        </w:r>
        <w:r w:rsidRPr="00DF0A00">
          <w:rPr>
            <w:rStyle w:val="Hyperlink"/>
            <w:rFonts w:ascii="Times New Roman" w:hAnsi="Times New Roman" w:cs="Times New Roman"/>
            <w:i/>
            <w:sz w:val="24"/>
            <w:szCs w:val="24"/>
          </w:rPr>
          <w:t>in-house</w:t>
        </w:r>
        <w:r w:rsidRPr="00DF0A00">
          <w:rPr>
            <w:rStyle w:val="Hyperlink"/>
            <w:rFonts w:ascii="Times New Roman" w:hAnsi="Times New Roman" w:cs="Times New Roman"/>
            <w:sz w:val="24"/>
            <w:szCs w:val="24"/>
          </w:rPr>
          <w:t>-counsel-charlotte-smith</w:t>
        </w:r>
      </w:hyperlink>
      <w:r>
        <w:rPr>
          <w:rFonts w:ascii="Times New Roman" w:hAnsi="Times New Roman" w:cs="Times New Roman"/>
          <w:color w:val="000000"/>
          <w:sz w:val="24"/>
          <w:szCs w:val="24"/>
        </w:rPr>
        <w:t xml:space="preserve"> </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Weizenhaum, J. (1976) </w:t>
      </w:r>
      <w:r w:rsidRPr="00820BA4">
        <w:rPr>
          <w:rFonts w:ascii="Times New Roman" w:hAnsi="Times New Roman" w:cs="Times New Roman"/>
          <w:i/>
          <w:iCs/>
          <w:color w:val="000000"/>
          <w:sz w:val="24"/>
          <w:szCs w:val="24"/>
        </w:rPr>
        <w:t xml:space="preserve">Computer Power </w:t>
      </w:r>
      <w:r w:rsidR="008A05E9">
        <w:rPr>
          <w:rFonts w:ascii="Times New Roman" w:hAnsi="Times New Roman" w:cs="Times New Roman"/>
          <w:i/>
          <w:iCs/>
          <w:color w:val="000000"/>
          <w:sz w:val="24"/>
          <w:szCs w:val="24"/>
        </w:rPr>
        <w:t>and</w:t>
      </w:r>
      <w:r w:rsidRPr="00820BA4">
        <w:rPr>
          <w:rFonts w:ascii="Times New Roman" w:hAnsi="Times New Roman" w:cs="Times New Roman"/>
          <w:i/>
          <w:iCs/>
          <w:color w:val="000000"/>
          <w:sz w:val="24"/>
          <w:szCs w:val="24"/>
        </w:rPr>
        <w:t xml:space="preserve"> Human Reason. </w:t>
      </w:r>
      <w:r w:rsidRPr="00820BA4">
        <w:rPr>
          <w:rFonts w:ascii="Times New Roman" w:hAnsi="Times New Roman" w:cs="Times New Roman"/>
          <w:color w:val="000000"/>
          <w:sz w:val="24"/>
          <w:szCs w:val="24"/>
        </w:rPr>
        <w:t xml:space="preserve">San Francisco: W. H. Freeman </w:t>
      </w:r>
      <w:r w:rsidR="008A05E9">
        <w:rPr>
          <w:rFonts w:ascii="Times New Roman" w:hAnsi="Times New Roman" w:cs="Times New Roman"/>
          <w:color w:val="000000"/>
          <w:sz w:val="24"/>
          <w:szCs w:val="24"/>
        </w:rPr>
        <w:t xml:space="preserve">and </w:t>
      </w:r>
      <w:r w:rsidRPr="00820BA4">
        <w:rPr>
          <w:rFonts w:ascii="Times New Roman" w:hAnsi="Times New Roman" w:cs="Times New Roman"/>
          <w:color w:val="000000"/>
          <w:sz w:val="24"/>
          <w:szCs w:val="24"/>
        </w:rPr>
        <w:t>Co.</w:t>
      </w:r>
    </w:p>
    <w:p w:rsidR="00767864" w:rsidRPr="00820BA4" w:rsidRDefault="00767864" w:rsidP="00BA1094">
      <w:pPr>
        <w:widowControl/>
        <w:shd w:val="clear" w:color="auto" w:fill="FFFFFF"/>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Wilson, Rob (2012) </w:t>
      </w:r>
      <w:r w:rsidR="008A05E9">
        <w:rPr>
          <w:rFonts w:ascii="Times New Roman" w:hAnsi="Times New Roman" w:cs="Times New Roman"/>
          <w:color w:val="000000"/>
          <w:sz w:val="24"/>
          <w:szCs w:val="24"/>
        </w:rPr>
        <w:t>Notă de informare</w:t>
      </w:r>
      <w:r w:rsidRPr="00820BA4">
        <w:rPr>
          <w:rFonts w:ascii="Times New Roman" w:hAnsi="Times New Roman" w:cs="Times New Roman"/>
          <w:color w:val="000000"/>
          <w:sz w:val="24"/>
          <w:szCs w:val="24"/>
        </w:rPr>
        <w:t xml:space="preserve"> 2/2012: Future workforce demand </w:t>
      </w:r>
      <w:r w:rsidR="008A05E9">
        <w:rPr>
          <w:rFonts w:ascii="Times New Roman" w:hAnsi="Times New Roman" w:cs="Times New Roman"/>
          <w:color w:val="000000"/>
          <w:sz w:val="24"/>
          <w:szCs w:val="24"/>
        </w:rPr>
        <w:t xml:space="preserve">in </w:t>
      </w:r>
      <w:r w:rsidRPr="00820BA4">
        <w:rPr>
          <w:rFonts w:ascii="Times New Roman" w:hAnsi="Times New Roman" w:cs="Times New Roman"/>
          <w:color w:val="000000"/>
          <w:sz w:val="24"/>
          <w:szCs w:val="24"/>
        </w:rPr>
        <w:t xml:space="preserve">the Legal Services. </w:t>
      </w:r>
      <w:r w:rsidR="008A05E9">
        <w:rPr>
          <w:rFonts w:ascii="Times New Roman" w:hAnsi="Times New Roman" w:cs="Times New Roman"/>
          <w:color w:val="000000"/>
          <w:sz w:val="24"/>
          <w:szCs w:val="24"/>
        </w:rPr>
        <w:t xml:space="preserve">Institutul </w:t>
      </w:r>
      <w:r w:rsidRPr="00820BA4">
        <w:rPr>
          <w:rFonts w:ascii="Times New Roman" w:hAnsi="Times New Roman" w:cs="Times New Roman"/>
          <w:color w:val="000000"/>
          <w:sz w:val="24"/>
          <w:szCs w:val="24"/>
        </w:rPr>
        <w:t xml:space="preserve">Warwick </w:t>
      </w:r>
      <w:r w:rsidR="008A05E9" w:rsidRPr="00820BA4">
        <w:rPr>
          <w:rFonts w:ascii="Times New Roman" w:hAnsi="Times New Roman" w:cs="Times New Roman"/>
          <w:color w:val="000000"/>
          <w:sz w:val="24"/>
          <w:szCs w:val="24"/>
        </w:rPr>
        <w:t>pentru Cercetare în Domeniul Ocupării For</w:t>
      </w:r>
      <w:r w:rsidR="00FC7327">
        <w:rPr>
          <w:rFonts w:ascii="Times New Roman" w:hAnsi="Times New Roman" w:cs="Times New Roman"/>
          <w:color w:val="000000"/>
          <w:sz w:val="24"/>
          <w:szCs w:val="24"/>
        </w:rPr>
        <w:t>ţ</w:t>
      </w:r>
      <w:r w:rsidR="008A05E9" w:rsidRPr="00820BA4">
        <w:rPr>
          <w:rFonts w:ascii="Times New Roman" w:hAnsi="Times New Roman" w:cs="Times New Roman"/>
          <w:color w:val="000000"/>
          <w:sz w:val="24"/>
          <w:szCs w:val="24"/>
        </w:rPr>
        <w:t xml:space="preserve">ei de Muncă </w:t>
      </w:r>
      <w:r w:rsidRPr="00820BA4">
        <w:rPr>
          <w:rFonts w:ascii="Times New Roman" w:hAnsi="Times New Roman" w:cs="Times New Roman"/>
          <w:color w:val="000000"/>
          <w:sz w:val="24"/>
          <w:szCs w:val="24"/>
        </w:rPr>
        <w:t>(</w:t>
      </w:r>
      <w:r w:rsidR="00FF64B7">
        <w:rPr>
          <w:rFonts w:ascii="Times New Roman" w:hAnsi="Times New Roman" w:cs="Times New Roman"/>
          <w:color w:val="000000"/>
          <w:sz w:val="24"/>
          <w:szCs w:val="24"/>
        </w:rPr>
        <w:t>activitate desfă</w:t>
      </w:r>
      <w:r w:rsidR="00FC7327">
        <w:rPr>
          <w:rFonts w:ascii="Times New Roman" w:hAnsi="Times New Roman" w:cs="Times New Roman"/>
          <w:color w:val="000000"/>
          <w:sz w:val="24"/>
          <w:szCs w:val="24"/>
        </w:rPr>
        <w:t>ş</w:t>
      </w:r>
      <w:r w:rsidR="00FF64B7">
        <w:rPr>
          <w:rFonts w:ascii="Times New Roman" w:hAnsi="Times New Roman" w:cs="Times New Roman"/>
          <w:color w:val="000000"/>
          <w:sz w:val="24"/>
          <w:szCs w:val="24"/>
        </w:rPr>
        <w:t xml:space="preserve">urată în cadrul </w:t>
      </w:r>
      <w:r w:rsidRPr="00820BA4">
        <w:rPr>
          <w:rFonts w:ascii="Times New Roman" w:hAnsi="Times New Roman" w:cs="Times New Roman"/>
          <w:color w:val="000000"/>
          <w:sz w:val="24"/>
          <w:szCs w:val="24"/>
        </w:rPr>
        <w:t>LETR)</w:t>
      </w:r>
    </w:p>
    <w:p w:rsidR="00767864" w:rsidRPr="00820BA4" w:rsidRDefault="00767864" w:rsidP="00BA1094">
      <w:pPr>
        <w:widowControl/>
        <w:spacing w:before="120" w:after="120" w:line="276" w:lineRule="auto"/>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YouGov (2015) </w:t>
      </w:r>
      <w:r w:rsidRPr="00820BA4">
        <w:rPr>
          <w:rFonts w:ascii="Times New Roman" w:hAnsi="Times New Roman" w:cs="Times New Roman"/>
          <w:i/>
          <w:iCs/>
          <w:color w:val="000000"/>
          <w:sz w:val="24"/>
          <w:szCs w:val="24"/>
        </w:rPr>
        <w:t xml:space="preserve">Legal Services 2015. </w:t>
      </w:r>
      <w:r w:rsidR="00121035" w:rsidRPr="00820BA4">
        <w:rPr>
          <w:rFonts w:ascii="Times New Roman" w:hAnsi="Times New Roman" w:cs="Times New Roman"/>
          <w:color w:val="000000"/>
          <w:sz w:val="24"/>
          <w:szCs w:val="24"/>
        </w:rPr>
        <w:t>Londra</w:t>
      </w:r>
      <w:r w:rsidRPr="00820BA4">
        <w:rPr>
          <w:rFonts w:ascii="Times New Roman" w:hAnsi="Times New Roman" w:cs="Times New Roman"/>
          <w:color w:val="000000"/>
          <w:sz w:val="24"/>
          <w:szCs w:val="24"/>
        </w:rPr>
        <w:t>: YouGov plc.</w:t>
      </w:r>
    </w:p>
    <w:p w:rsidR="005B5637" w:rsidRPr="00820BA4" w:rsidRDefault="005B5637" w:rsidP="00BA1094">
      <w:pPr>
        <w:widowControl/>
        <w:spacing w:before="120" w:after="120" w:line="276" w:lineRule="auto"/>
        <w:jc w:val="both"/>
        <w:rPr>
          <w:rFonts w:ascii="Times New Roman" w:hAnsi="Times New Roman" w:cs="Times New Roman"/>
          <w:sz w:val="24"/>
          <w:szCs w:val="24"/>
        </w:rPr>
      </w:pPr>
    </w:p>
    <w:p w:rsidR="00767864" w:rsidRPr="00820BA4" w:rsidRDefault="00FF64B7" w:rsidP="0013750F">
      <w:pPr>
        <w:pStyle w:val="Heading1"/>
        <w:spacing w:before="120" w:after="120" w:line="276" w:lineRule="auto"/>
        <w:rPr>
          <w:rFonts w:ascii="Times New Roman" w:hAnsi="Times New Roman"/>
          <w:sz w:val="24"/>
          <w:szCs w:val="24"/>
        </w:rPr>
      </w:pPr>
      <w:r>
        <w:rPr>
          <w:rFonts w:ascii="Times New Roman" w:hAnsi="Times New Roman"/>
          <w:b w:val="0"/>
          <w:bCs w:val="0"/>
          <w:color w:val="000000"/>
          <w:sz w:val="24"/>
          <w:szCs w:val="24"/>
        </w:rPr>
        <w:br w:type="page"/>
      </w:r>
      <w:bookmarkStart w:id="51" w:name="_Toc443984967"/>
      <w:r w:rsidRPr="0013750F">
        <w:rPr>
          <w:rFonts w:ascii="Times New Roman" w:hAnsi="Times New Roman"/>
          <w:sz w:val="24"/>
          <w:szCs w:val="24"/>
        </w:rPr>
        <w:t xml:space="preserve">ANEXA </w:t>
      </w:r>
      <w:r w:rsidR="00767864" w:rsidRPr="0013750F">
        <w:rPr>
          <w:rFonts w:ascii="Times New Roman" w:hAnsi="Times New Roman"/>
          <w:sz w:val="24"/>
          <w:szCs w:val="24"/>
        </w:rPr>
        <w:t xml:space="preserve">1: </w:t>
      </w:r>
      <w:r w:rsidR="00523BBB" w:rsidRPr="002910CC">
        <w:rPr>
          <w:rFonts w:ascii="Times New Roman" w:hAnsi="Times New Roman"/>
          <w:color w:val="6EA149"/>
          <w:sz w:val="24"/>
          <w:szCs w:val="24"/>
        </w:rPr>
        <w:t>CONSULTAREA GRUPURILOR</w:t>
      </w:r>
      <w:r w:rsidR="00573CA8" w:rsidRPr="002910CC">
        <w:rPr>
          <w:rFonts w:ascii="Times New Roman" w:hAnsi="Times New Roman"/>
          <w:color w:val="6EA149"/>
          <w:sz w:val="24"/>
          <w:szCs w:val="24"/>
        </w:rPr>
        <w:t xml:space="preserve"> DE EXPER</w:t>
      </w:r>
      <w:r w:rsidR="00FC7327">
        <w:rPr>
          <w:rFonts w:ascii="Times New Roman" w:hAnsi="Times New Roman"/>
          <w:color w:val="6EA149"/>
          <w:sz w:val="24"/>
          <w:szCs w:val="24"/>
        </w:rPr>
        <w:t>Ţ</w:t>
      </w:r>
      <w:r w:rsidR="00573CA8" w:rsidRPr="002910CC">
        <w:rPr>
          <w:rFonts w:ascii="Times New Roman" w:hAnsi="Times New Roman"/>
          <w:color w:val="6EA149"/>
          <w:sz w:val="24"/>
          <w:szCs w:val="24"/>
        </w:rPr>
        <w:t>I</w:t>
      </w:r>
      <w:r w:rsidRPr="002910CC">
        <w:rPr>
          <w:rFonts w:ascii="Times New Roman" w:hAnsi="Times New Roman"/>
          <w:color w:val="6EA149"/>
          <w:sz w:val="24"/>
          <w:szCs w:val="24"/>
        </w:rPr>
        <w:t xml:space="preserve"> </w:t>
      </w:r>
      <w:r w:rsidR="00523BBB" w:rsidRPr="002910CC">
        <w:rPr>
          <w:rFonts w:ascii="Times New Roman" w:hAnsi="Times New Roman"/>
          <w:color w:val="6EA149"/>
          <w:sz w:val="24"/>
          <w:szCs w:val="24"/>
        </w:rPr>
        <w:t>CU PRIVIRE LA VIITOR</w:t>
      </w:r>
      <w:bookmarkEnd w:id="51"/>
    </w:p>
    <w:p w:rsidR="00767864" w:rsidRPr="00820BA4" w:rsidRDefault="00FF64B7"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6EA149"/>
          <w:sz w:val="24"/>
          <w:szCs w:val="24"/>
        </w:rPr>
        <w:t>În cadrul eforturilor sale de colectare de dovezi</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 xml:space="preserve">echipa care a elaborat </w:t>
      </w:r>
      <w:r w:rsidR="00767864" w:rsidRPr="00FF64B7">
        <w:rPr>
          <w:rFonts w:ascii="Times New Roman" w:hAnsi="Times New Roman" w:cs="Times New Roman"/>
          <w:i/>
          <w:color w:val="6EA149"/>
          <w:sz w:val="24"/>
          <w:szCs w:val="24"/>
        </w:rPr>
        <w:t>Future of Legal Services</w:t>
      </w:r>
      <w:r w:rsidR="00767864" w:rsidRPr="00820BA4">
        <w:rPr>
          <w:rFonts w:ascii="Times New Roman" w:hAnsi="Times New Roman" w:cs="Times New Roman"/>
          <w:color w:val="6EA149"/>
          <w:sz w:val="24"/>
          <w:szCs w:val="24"/>
        </w:rPr>
        <w:t xml:space="preserve"> </w:t>
      </w:r>
      <w:r>
        <w:rPr>
          <w:rFonts w:ascii="Times New Roman" w:hAnsi="Times New Roman" w:cs="Times New Roman"/>
          <w:color w:val="6EA149"/>
          <w:sz w:val="24"/>
          <w:szCs w:val="24"/>
        </w:rPr>
        <w:t xml:space="preserve">(Viitorul Serviciilor Juridice) a organizat o serie de trei </w:t>
      </w:r>
      <w:r w:rsidR="00DD05DE">
        <w:rPr>
          <w:rFonts w:ascii="Times New Roman" w:hAnsi="Times New Roman" w:cs="Times New Roman"/>
          <w:color w:val="6EA149"/>
          <w:sz w:val="24"/>
          <w:szCs w:val="24"/>
        </w:rPr>
        <w:t>grupuri de exper</w:t>
      </w:r>
      <w:r w:rsidR="00FC7327">
        <w:rPr>
          <w:rFonts w:ascii="Times New Roman" w:hAnsi="Times New Roman" w:cs="Times New Roman"/>
          <w:color w:val="6EA149"/>
          <w:sz w:val="24"/>
          <w:szCs w:val="24"/>
        </w:rPr>
        <w:t>ţ</w:t>
      </w:r>
      <w:r w:rsidR="00DD05DE">
        <w:rPr>
          <w:rFonts w:ascii="Times New Roman" w:hAnsi="Times New Roman" w:cs="Times New Roman"/>
          <w:color w:val="6EA149"/>
          <w:sz w:val="24"/>
          <w:szCs w:val="24"/>
        </w:rPr>
        <w:t>i</w:t>
      </w:r>
      <w:r>
        <w:rPr>
          <w:rFonts w:ascii="Times New Roman" w:hAnsi="Times New Roman" w:cs="Times New Roman"/>
          <w:color w:val="6EA149"/>
          <w:sz w:val="24"/>
          <w:szCs w:val="24"/>
        </w:rPr>
        <w:t xml:space="preserve"> bazate pe metoda </w:t>
      </w:r>
      <w:r w:rsidR="00767864" w:rsidRPr="00820BA4">
        <w:rPr>
          <w:rFonts w:ascii="Times New Roman" w:hAnsi="Times New Roman" w:cs="Times New Roman"/>
          <w:color w:val="6EA149"/>
          <w:sz w:val="24"/>
          <w:szCs w:val="24"/>
        </w:rPr>
        <w:t>Delphi</w:t>
      </w:r>
      <w:r>
        <w:rPr>
          <w:rFonts w:ascii="Times New Roman" w:hAnsi="Times New Roman" w:cs="Times New Roman"/>
          <w:color w:val="6EA149"/>
          <w:sz w:val="24"/>
          <w:szCs w:val="24"/>
        </w:rPr>
        <w:t>, pentru a cre</w:t>
      </w:r>
      <w:r w:rsidR="00FC7327">
        <w:rPr>
          <w:rFonts w:ascii="Times New Roman" w:hAnsi="Times New Roman" w:cs="Times New Roman"/>
          <w:color w:val="6EA149"/>
          <w:sz w:val="24"/>
          <w:szCs w:val="24"/>
        </w:rPr>
        <w:t>ş</w:t>
      </w:r>
      <w:r>
        <w:rPr>
          <w:rFonts w:ascii="Times New Roman" w:hAnsi="Times New Roman" w:cs="Times New Roman"/>
          <w:color w:val="6EA149"/>
          <w:sz w:val="24"/>
          <w:szCs w:val="24"/>
        </w:rPr>
        <w:t>te nivelul de în</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 xml:space="preserve">elegere </w:t>
      </w:r>
      <w:r w:rsidR="00FC7327">
        <w:rPr>
          <w:rFonts w:ascii="Times New Roman" w:hAnsi="Times New Roman" w:cs="Times New Roman"/>
          <w:color w:val="6EA149"/>
          <w:sz w:val="24"/>
          <w:szCs w:val="24"/>
        </w:rPr>
        <w:t>ş</w:t>
      </w:r>
      <w:r>
        <w:rPr>
          <w:rFonts w:ascii="Times New Roman" w:hAnsi="Times New Roman" w:cs="Times New Roman"/>
          <w:color w:val="6EA149"/>
          <w:sz w:val="24"/>
          <w:szCs w:val="24"/>
        </w:rPr>
        <w:t>i încredere în previziunile referitoare la modificările ce se vor produce în viitor pe pia</w:t>
      </w:r>
      <w:r w:rsidR="00FC7327">
        <w:rPr>
          <w:rFonts w:ascii="Times New Roman" w:hAnsi="Times New Roman" w:cs="Times New Roman"/>
          <w:color w:val="6EA149"/>
          <w:sz w:val="24"/>
          <w:szCs w:val="24"/>
        </w:rPr>
        <w:t>ţ</w:t>
      </w:r>
      <w:r>
        <w:rPr>
          <w:rFonts w:ascii="Times New Roman" w:hAnsi="Times New Roman" w:cs="Times New Roman"/>
          <w:color w:val="6EA149"/>
          <w:sz w:val="24"/>
          <w:szCs w:val="24"/>
        </w:rPr>
        <w:t>ă</w:t>
      </w:r>
      <w:r w:rsidR="00767864" w:rsidRPr="00820BA4">
        <w:rPr>
          <w:rFonts w:ascii="Times New Roman" w:hAnsi="Times New Roman" w:cs="Times New Roman"/>
          <w:color w:val="6EA149"/>
          <w:sz w:val="24"/>
          <w:szCs w:val="24"/>
        </w:rPr>
        <w:t>.</w:t>
      </w:r>
    </w:p>
    <w:p w:rsidR="00767864" w:rsidRPr="00820BA4" w:rsidRDefault="00FF64B7"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6EA149"/>
          <w:sz w:val="24"/>
          <w:szCs w:val="24"/>
        </w:rPr>
        <w:t xml:space="preserve">Metoda </w:t>
      </w:r>
      <w:r w:rsidR="00767864" w:rsidRPr="00820BA4">
        <w:rPr>
          <w:rFonts w:ascii="Times New Roman" w:hAnsi="Times New Roman" w:cs="Times New Roman"/>
          <w:color w:val="6EA149"/>
          <w:sz w:val="24"/>
          <w:szCs w:val="24"/>
        </w:rPr>
        <w:t xml:space="preserve">Delphi </w:t>
      </w:r>
    </w:p>
    <w:p w:rsidR="00767864" w:rsidRPr="00820BA4" w:rsidRDefault="00FF64B7"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Tehnica </w:t>
      </w:r>
      <w:r w:rsidR="00767864" w:rsidRPr="00820BA4">
        <w:rPr>
          <w:rFonts w:ascii="Times New Roman" w:hAnsi="Times New Roman" w:cs="Times New Roman"/>
          <w:color w:val="000000"/>
          <w:sz w:val="24"/>
          <w:szCs w:val="24"/>
        </w:rPr>
        <w:t xml:space="preserve">Delphi </w:t>
      </w:r>
      <w:r>
        <w:rPr>
          <w:rFonts w:ascii="Times New Roman" w:hAnsi="Times New Roman" w:cs="Times New Roman"/>
          <w:color w:val="000000"/>
          <w:sz w:val="24"/>
          <w:szCs w:val="24"/>
        </w:rPr>
        <w:t xml:space="preserve">a fost elaborată de Universitatea </w:t>
      </w:r>
      <w:r w:rsidR="00767864" w:rsidRPr="00820BA4">
        <w:rPr>
          <w:rFonts w:ascii="Times New Roman" w:hAnsi="Times New Roman" w:cs="Times New Roman"/>
          <w:color w:val="000000"/>
          <w:sz w:val="24"/>
          <w:szCs w:val="24"/>
        </w:rPr>
        <w:t xml:space="preserve">Harvard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este folosită pe scară largă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activită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ile de specialitate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Tehnica vizează un grup de persoane care pot aduce informa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solide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cuno</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tin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 în încercarea de a creiona imaginea viitorului printr-o serie de chestionare</w:t>
      </w:r>
      <w:r w:rsidR="00A85A95">
        <w:rPr>
          <w:rFonts w:ascii="Times New Roman" w:hAnsi="Times New Roman" w:cs="Times New Roman"/>
          <w:color w:val="000000"/>
          <w:sz w:val="24"/>
          <w:szCs w:val="24"/>
        </w:rPr>
        <w:t xml:space="preserve"> iterative</w:t>
      </w:r>
      <w:r w:rsidR="00767864" w:rsidRPr="00820BA4">
        <w:rPr>
          <w:rFonts w:ascii="Times New Roman" w:hAnsi="Times New Roman" w:cs="Times New Roman"/>
          <w:color w:val="000000"/>
          <w:sz w:val="24"/>
          <w:szCs w:val="24"/>
        </w:rPr>
        <w:t xml:space="preserve">. Delphi </w:t>
      </w:r>
      <w:r>
        <w:rPr>
          <w:rFonts w:ascii="Times New Roman" w:hAnsi="Times New Roman" w:cs="Times New Roman"/>
          <w:color w:val="000000"/>
          <w:sz w:val="24"/>
          <w:szCs w:val="24"/>
        </w:rPr>
        <w:t>se bazează pe presupunerea că prognozele ob</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inute de la aceste grupuri de exper</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ale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cu mare aten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 reprezintă </w:t>
      </w:r>
      <w:r w:rsidR="00DD05DE">
        <w:rPr>
          <w:rFonts w:ascii="Times New Roman" w:hAnsi="Times New Roman" w:cs="Times New Roman"/>
          <w:color w:val="000000"/>
          <w:sz w:val="24"/>
          <w:szCs w:val="24"/>
        </w:rPr>
        <w:t>o mai bună indica</w:t>
      </w:r>
      <w:r w:rsidR="00FC7327">
        <w:rPr>
          <w:rFonts w:ascii="Times New Roman" w:hAnsi="Times New Roman" w:cs="Times New Roman"/>
          <w:color w:val="000000"/>
          <w:sz w:val="24"/>
          <w:szCs w:val="24"/>
        </w:rPr>
        <w:t>ţ</w:t>
      </w:r>
      <w:r w:rsidR="00DD05DE">
        <w:rPr>
          <w:rFonts w:ascii="Times New Roman" w:hAnsi="Times New Roman" w:cs="Times New Roman"/>
          <w:color w:val="000000"/>
          <w:sz w:val="24"/>
          <w:szCs w:val="24"/>
        </w:rPr>
        <w:t>ie a tendin</w:t>
      </w:r>
      <w:r w:rsidR="00FC7327">
        <w:rPr>
          <w:rFonts w:ascii="Times New Roman" w:hAnsi="Times New Roman" w:cs="Times New Roman"/>
          <w:color w:val="000000"/>
          <w:sz w:val="24"/>
          <w:szCs w:val="24"/>
        </w:rPr>
        <w:t>ţ</w:t>
      </w:r>
      <w:r w:rsidR="00DD05DE">
        <w:rPr>
          <w:rFonts w:ascii="Times New Roman" w:hAnsi="Times New Roman" w:cs="Times New Roman"/>
          <w:color w:val="000000"/>
          <w:sz w:val="24"/>
          <w:szCs w:val="24"/>
        </w:rPr>
        <w:t>elor viitoare decât prognozele provenind de la un e</w:t>
      </w:r>
      <w:r w:rsidR="00FC7327">
        <w:rPr>
          <w:rFonts w:ascii="Times New Roman" w:hAnsi="Times New Roman" w:cs="Times New Roman"/>
          <w:color w:val="000000"/>
          <w:sz w:val="24"/>
          <w:szCs w:val="24"/>
        </w:rPr>
        <w:t>ş</w:t>
      </w:r>
      <w:r w:rsidR="00DD05DE">
        <w:rPr>
          <w:rFonts w:ascii="Times New Roman" w:hAnsi="Times New Roman" w:cs="Times New Roman"/>
          <w:color w:val="000000"/>
          <w:sz w:val="24"/>
          <w:szCs w:val="24"/>
        </w:rPr>
        <w:t>antion aleatoriu de persoane</w:t>
      </w:r>
      <w:r w:rsidR="00767864" w:rsidRPr="00820BA4">
        <w:rPr>
          <w:rFonts w:ascii="Times New Roman" w:hAnsi="Times New Roman" w:cs="Times New Roman"/>
          <w:color w:val="000000"/>
          <w:sz w:val="24"/>
          <w:szCs w:val="24"/>
        </w:rPr>
        <w:t xml:space="preserve">. </w:t>
      </w:r>
      <w:r w:rsidR="00DD05DE">
        <w:rPr>
          <w:rFonts w:ascii="Times New Roman" w:hAnsi="Times New Roman" w:cs="Times New Roman"/>
          <w:color w:val="000000"/>
          <w:sz w:val="24"/>
          <w:szCs w:val="24"/>
        </w:rPr>
        <w:t>Participarea este anonimă – participan</w:t>
      </w:r>
      <w:r w:rsidR="00FC7327">
        <w:rPr>
          <w:rFonts w:ascii="Times New Roman" w:hAnsi="Times New Roman" w:cs="Times New Roman"/>
          <w:color w:val="000000"/>
          <w:sz w:val="24"/>
          <w:szCs w:val="24"/>
        </w:rPr>
        <w:t>ţ</w:t>
      </w:r>
      <w:r w:rsidR="00DD05DE">
        <w:rPr>
          <w:rFonts w:ascii="Times New Roman" w:hAnsi="Times New Roman" w:cs="Times New Roman"/>
          <w:color w:val="000000"/>
          <w:sz w:val="24"/>
          <w:szCs w:val="24"/>
        </w:rPr>
        <w:t xml:space="preserve">ii nu </w:t>
      </w:r>
      <w:r w:rsidR="00FC7327">
        <w:rPr>
          <w:rFonts w:ascii="Times New Roman" w:hAnsi="Times New Roman" w:cs="Times New Roman"/>
          <w:color w:val="000000"/>
          <w:sz w:val="24"/>
          <w:szCs w:val="24"/>
        </w:rPr>
        <w:t>ş</w:t>
      </w:r>
      <w:r w:rsidR="00DD05DE">
        <w:rPr>
          <w:rFonts w:ascii="Times New Roman" w:hAnsi="Times New Roman" w:cs="Times New Roman"/>
          <w:color w:val="000000"/>
          <w:sz w:val="24"/>
          <w:szCs w:val="24"/>
        </w:rPr>
        <w:t>tiu cine sunt ceilal</w:t>
      </w:r>
      <w:r w:rsidR="00FC7327">
        <w:rPr>
          <w:rFonts w:ascii="Times New Roman" w:hAnsi="Times New Roman" w:cs="Times New Roman"/>
          <w:color w:val="000000"/>
          <w:sz w:val="24"/>
          <w:szCs w:val="24"/>
        </w:rPr>
        <w:t>ţ</w:t>
      </w:r>
      <w:r w:rsidR="00DD05DE">
        <w:rPr>
          <w:rFonts w:ascii="Times New Roman" w:hAnsi="Times New Roman" w:cs="Times New Roman"/>
          <w:color w:val="000000"/>
          <w:sz w:val="24"/>
          <w:szCs w:val="24"/>
        </w:rPr>
        <w:t xml:space="preserve">i membri ai grupului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D05DE">
        <w:rPr>
          <w:rFonts w:ascii="Times New Roman" w:hAnsi="Times New Roman" w:cs="Times New Roman"/>
          <w:color w:val="000000"/>
          <w:sz w:val="24"/>
          <w:szCs w:val="24"/>
        </w:rPr>
        <w:t>toate comentariile sunt distribuite în mod anonim –</w:t>
      </w:r>
      <w:r w:rsidR="00767864" w:rsidRPr="00820BA4">
        <w:rPr>
          <w:rFonts w:ascii="Times New Roman" w:hAnsi="Times New Roman" w:cs="Times New Roman"/>
          <w:color w:val="000000"/>
          <w:sz w:val="24"/>
          <w:szCs w:val="24"/>
        </w:rPr>
        <w:t xml:space="preserve"> </w:t>
      </w:r>
      <w:r w:rsidR="00DD05DE">
        <w:rPr>
          <w:rFonts w:ascii="Times New Roman" w:hAnsi="Times New Roman" w:cs="Times New Roman"/>
          <w:color w:val="000000"/>
          <w:sz w:val="24"/>
          <w:szCs w:val="24"/>
        </w:rPr>
        <w:t>astfel, încurajăm participan</w:t>
      </w:r>
      <w:r w:rsidR="00FC7327">
        <w:rPr>
          <w:rFonts w:ascii="Times New Roman" w:hAnsi="Times New Roman" w:cs="Times New Roman"/>
          <w:color w:val="000000"/>
          <w:sz w:val="24"/>
          <w:szCs w:val="24"/>
        </w:rPr>
        <w:t>ţ</w:t>
      </w:r>
      <w:r w:rsidR="00DD05DE">
        <w:rPr>
          <w:rFonts w:ascii="Times New Roman" w:hAnsi="Times New Roman" w:cs="Times New Roman"/>
          <w:color w:val="000000"/>
          <w:sz w:val="24"/>
          <w:szCs w:val="24"/>
        </w:rPr>
        <w:t>ii să răspundă cât mai sincer</w:t>
      </w:r>
      <w:r w:rsidR="00767864" w:rsidRPr="00820BA4">
        <w:rPr>
          <w:rFonts w:ascii="Times New Roman" w:hAnsi="Times New Roman" w:cs="Times New Roman"/>
          <w:color w:val="000000"/>
          <w:sz w:val="24"/>
          <w:szCs w:val="24"/>
        </w:rPr>
        <w:t>.</w:t>
      </w:r>
    </w:p>
    <w:p w:rsidR="00767864" w:rsidRPr="00820BA4" w:rsidRDefault="00DD05DE"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În prima rundă, participan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primesc un număr de întrebări cu răspuns liber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sunt ruga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să ofere </w:t>
      </w:r>
      <w:r w:rsidR="00767864" w:rsidRPr="00820BA4">
        <w:rPr>
          <w:rFonts w:ascii="Times New Roman" w:hAnsi="Times New Roman" w:cs="Times New Roman"/>
          <w:color w:val="000000"/>
          <w:sz w:val="24"/>
          <w:szCs w:val="24"/>
        </w:rPr>
        <w:t xml:space="preserve">feedback </w:t>
      </w:r>
      <w:r w:rsidR="00742683">
        <w:rPr>
          <w:rFonts w:ascii="Times New Roman" w:hAnsi="Times New Roman" w:cs="Times New Roman"/>
          <w:color w:val="000000"/>
          <w:sz w:val="24"/>
          <w:szCs w:val="24"/>
        </w:rPr>
        <w:t>prin</w:t>
      </w:r>
      <w:r>
        <w:rPr>
          <w:rFonts w:ascii="Times New Roman" w:hAnsi="Times New Roman" w:cs="Times New Roman"/>
          <w:color w:val="000000"/>
          <w:sz w:val="24"/>
          <w:szCs w:val="24"/>
        </w:rPr>
        <w:t xml:space="preserve"> orice comentarii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gânduri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742683">
        <w:rPr>
          <w:rFonts w:ascii="Times New Roman" w:hAnsi="Times New Roman" w:cs="Times New Roman"/>
          <w:color w:val="000000"/>
          <w:sz w:val="24"/>
          <w:szCs w:val="24"/>
        </w:rPr>
        <w:t>păreri, acolo unde pot</w:t>
      </w:r>
      <w:r w:rsidR="00767864" w:rsidRPr="00820BA4">
        <w:rPr>
          <w:rFonts w:ascii="Times New Roman" w:hAnsi="Times New Roman" w:cs="Times New Roman"/>
          <w:color w:val="000000"/>
          <w:sz w:val="24"/>
          <w:szCs w:val="24"/>
        </w:rPr>
        <w:t xml:space="preserve">. </w:t>
      </w:r>
      <w:r w:rsidR="00742683">
        <w:rPr>
          <w:rFonts w:ascii="Times New Roman" w:hAnsi="Times New Roman" w:cs="Times New Roman"/>
          <w:color w:val="000000"/>
          <w:sz w:val="24"/>
          <w:szCs w:val="24"/>
        </w:rPr>
        <w:t xml:space="preserve">Aceste comentarii sunt adunate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742683">
        <w:rPr>
          <w:rFonts w:ascii="Times New Roman" w:hAnsi="Times New Roman" w:cs="Times New Roman"/>
          <w:color w:val="000000"/>
          <w:sz w:val="24"/>
          <w:szCs w:val="24"/>
        </w:rPr>
        <w:t>distribuite anonim tuturor celorlal</w:t>
      </w:r>
      <w:r w:rsidR="00FC7327">
        <w:rPr>
          <w:rFonts w:ascii="Times New Roman" w:hAnsi="Times New Roman" w:cs="Times New Roman"/>
          <w:color w:val="000000"/>
          <w:sz w:val="24"/>
          <w:szCs w:val="24"/>
        </w:rPr>
        <w:t>ţ</w:t>
      </w:r>
      <w:r w:rsidR="00742683">
        <w:rPr>
          <w:rFonts w:ascii="Times New Roman" w:hAnsi="Times New Roman" w:cs="Times New Roman"/>
          <w:color w:val="000000"/>
          <w:sz w:val="24"/>
          <w:szCs w:val="24"/>
        </w:rPr>
        <w:t>i participan</w:t>
      </w:r>
      <w:r w:rsidR="00FC7327">
        <w:rPr>
          <w:rFonts w:ascii="Times New Roman" w:hAnsi="Times New Roman" w:cs="Times New Roman"/>
          <w:color w:val="000000"/>
          <w:sz w:val="24"/>
          <w:szCs w:val="24"/>
        </w:rPr>
        <w:t>ţ</w:t>
      </w:r>
      <w:r w:rsidR="00742683">
        <w:rPr>
          <w:rFonts w:ascii="Times New Roman" w:hAnsi="Times New Roman" w:cs="Times New Roman"/>
          <w:color w:val="000000"/>
          <w:sz w:val="24"/>
          <w:szCs w:val="24"/>
        </w:rPr>
        <w:t>i la grup, împreună cu întrebări suplimentare sau aspecte aprofundate, în runda a doua</w:t>
      </w:r>
      <w:r w:rsidR="00767864" w:rsidRPr="00820BA4">
        <w:rPr>
          <w:rFonts w:ascii="Times New Roman" w:hAnsi="Times New Roman" w:cs="Times New Roman"/>
          <w:color w:val="000000"/>
          <w:sz w:val="24"/>
          <w:szCs w:val="24"/>
        </w:rPr>
        <w:t xml:space="preserve">. </w:t>
      </w:r>
      <w:r w:rsidR="00742683">
        <w:rPr>
          <w:rFonts w:ascii="Times New Roman" w:hAnsi="Times New Roman" w:cs="Times New Roman"/>
          <w:color w:val="000000"/>
          <w:sz w:val="24"/>
          <w:szCs w:val="24"/>
        </w:rPr>
        <w:t>În runda a doua, participan</w:t>
      </w:r>
      <w:r w:rsidR="00FC7327">
        <w:rPr>
          <w:rFonts w:ascii="Times New Roman" w:hAnsi="Times New Roman" w:cs="Times New Roman"/>
          <w:color w:val="000000"/>
          <w:sz w:val="24"/>
          <w:szCs w:val="24"/>
        </w:rPr>
        <w:t>ţ</w:t>
      </w:r>
      <w:r w:rsidR="00742683">
        <w:rPr>
          <w:rFonts w:ascii="Times New Roman" w:hAnsi="Times New Roman" w:cs="Times New Roman"/>
          <w:color w:val="000000"/>
          <w:sz w:val="24"/>
          <w:szCs w:val="24"/>
        </w:rPr>
        <w:t xml:space="preserve">ii au posibilitatea de a răspunde atât la aspectele aprofundate, cât </w:t>
      </w:r>
      <w:r w:rsidR="00FC7327">
        <w:rPr>
          <w:rFonts w:ascii="Times New Roman" w:hAnsi="Times New Roman" w:cs="Times New Roman"/>
          <w:color w:val="000000"/>
          <w:sz w:val="24"/>
          <w:szCs w:val="24"/>
        </w:rPr>
        <w:t>ş</w:t>
      </w:r>
      <w:r w:rsidR="00742683">
        <w:rPr>
          <w:rFonts w:ascii="Times New Roman" w:hAnsi="Times New Roman" w:cs="Times New Roman"/>
          <w:color w:val="000000"/>
          <w:sz w:val="24"/>
          <w:szCs w:val="24"/>
        </w:rPr>
        <w:t>i la părerile exprimate de ceilal</w:t>
      </w:r>
      <w:r w:rsidR="00FC7327">
        <w:rPr>
          <w:rFonts w:ascii="Times New Roman" w:hAnsi="Times New Roman" w:cs="Times New Roman"/>
          <w:color w:val="000000"/>
          <w:sz w:val="24"/>
          <w:szCs w:val="24"/>
        </w:rPr>
        <w:t>ţ</w:t>
      </w:r>
      <w:r w:rsidR="00742683">
        <w:rPr>
          <w:rFonts w:ascii="Times New Roman" w:hAnsi="Times New Roman" w:cs="Times New Roman"/>
          <w:color w:val="000000"/>
          <w:sz w:val="24"/>
          <w:szCs w:val="24"/>
        </w:rPr>
        <w:t>i participan</w:t>
      </w:r>
      <w:r w:rsidR="00FC7327">
        <w:rPr>
          <w:rFonts w:ascii="Times New Roman" w:hAnsi="Times New Roman" w:cs="Times New Roman"/>
          <w:color w:val="000000"/>
          <w:sz w:val="24"/>
          <w:szCs w:val="24"/>
        </w:rPr>
        <w:t>ţ</w:t>
      </w:r>
      <w:r w:rsidR="00742683">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742683">
        <w:rPr>
          <w:rFonts w:ascii="Times New Roman" w:hAnsi="Times New Roman" w:cs="Times New Roman"/>
          <w:color w:val="000000"/>
          <w:sz w:val="24"/>
          <w:szCs w:val="24"/>
        </w:rPr>
        <w:t xml:space="preserve">Toate comentariile sunt strânse pentru a fi analizate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742683">
        <w:rPr>
          <w:rFonts w:ascii="Times New Roman" w:hAnsi="Times New Roman" w:cs="Times New Roman"/>
          <w:color w:val="000000"/>
          <w:sz w:val="24"/>
          <w:szCs w:val="24"/>
        </w:rPr>
        <w:t xml:space="preserve">raportul </w:t>
      </w:r>
      <w:r w:rsidR="00767864" w:rsidRPr="00820BA4">
        <w:rPr>
          <w:rFonts w:ascii="Times New Roman" w:hAnsi="Times New Roman" w:cs="Times New Roman"/>
          <w:color w:val="000000"/>
          <w:sz w:val="24"/>
          <w:szCs w:val="24"/>
        </w:rPr>
        <w:t>final.</w:t>
      </w:r>
    </w:p>
    <w:p w:rsidR="00767864" w:rsidRPr="00742683" w:rsidRDefault="00742683" w:rsidP="00BA1094">
      <w:pPr>
        <w:widowControl/>
        <w:shd w:val="clear" w:color="auto" w:fill="FFFFFF"/>
        <w:spacing w:before="120" w:after="120" w:line="276" w:lineRule="auto"/>
        <w:jc w:val="both"/>
        <w:rPr>
          <w:rFonts w:ascii="Times New Roman" w:hAnsi="Times New Roman" w:cs="Times New Roman"/>
          <w:b/>
          <w:sz w:val="24"/>
          <w:szCs w:val="24"/>
        </w:rPr>
      </w:pPr>
      <w:r>
        <w:rPr>
          <w:rFonts w:ascii="Times New Roman" w:hAnsi="Times New Roman" w:cs="Times New Roman"/>
          <w:b/>
          <w:color w:val="6EA149"/>
          <w:sz w:val="24"/>
          <w:szCs w:val="24"/>
        </w:rPr>
        <w:t>Grupurile noastre de exper</w:t>
      </w:r>
      <w:r w:rsidR="00FC7327">
        <w:rPr>
          <w:rFonts w:ascii="Times New Roman" w:hAnsi="Times New Roman" w:cs="Times New Roman"/>
          <w:b/>
          <w:color w:val="6EA149"/>
          <w:sz w:val="24"/>
          <w:szCs w:val="24"/>
        </w:rPr>
        <w:t>ţ</w:t>
      </w:r>
      <w:r>
        <w:rPr>
          <w:rFonts w:ascii="Times New Roman" w:hAnsi="Times New Roman" w:cs="Times New Roman"/>
          <w:b/>
          <w:color w:val="6EA149"/>
          <w:sz w:val="24"/>
          <w:szCs w:val="24"/>
        </w:rPr>
        <w:t>i consulta</w:t>
      </w:r>
      <w:r w:rsidR="00FC7327">
        <w:rPr>
          <w:rFonts w:ascii="Times New Roman" w:hAnsi="Times New Roman" w:cs="Times New Roman"/>
          <w:b/>
          <w:color w:val="6EA149"/>
          <w:sz w:val="24"/>
          <w:szCs w:val="24"/>
        </w:rPr>
        <w:t>ţ</w:t>
      </w:r>
      <w:r>
        <w:rPr>
          <w:rFonts w:ascii="Times New Roman" w:hAnsi="Times New Roman" w:cs="Times New Roman"/>
          <w:b/>
          <w:color w:val="6EA149"/>
          <w:sz w:val="24"/>
          <w:szCs w:val="24"/>
        </w:rPr>
        <w:t>i cu privire la viitor</w:t>
      </w:r>
    </w:p>
    <w:p w:rsidR="00767864" w:rsidRPr="00820BA4" w:rsidRDefault="00742683" w:rsidP="00742683">
      <w:pPr>
        <w:widowControl/>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Pentru a </w:t>
      </w:r>
      <w:r w:rsidR="00767864" w:rsidRPr="00820BA4">
        <w:rPr>
          <w:rFonts w:ascii="Times New Roman" w:hAnsi="Times New Roman" w:cs="Times New Roman"/>
          <w:color w:val="000000"/>
          <w:sz w:val="24"/>
          <w:szCs w:val="24"/>
        </w:rPr>
        <w:t>reflect</w:t>
      </w:r>
      <w:r>
        <w:rPr>
          <w:rFonts w:ascii="Times New Roman" w:hAnsi="Times New Roman" w:cs="Times New Roman"/>
          <w:color w:val="000000"/>
          <w:sz w:val="24"/>
          <w:szCs w:val="24"/>
        </w:rPr>
        <w:t>a</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întinderea mare a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ei</w:t>
      </w:r>
      <w:r w:rsidR="001F343F" w:rsidRPr="00820BA4">
        <w:rPr>
          <w:rFonts w:ascii="Times New Roman" w:hAnsi="Times New Roman" w:cs="Times New Roman"/>
          <w:color w:val="000000"/>
          <w:sz w:val="24"/>
          <w:szCs w:val="24"/>
        </w:rPr>
        <w:t xml:space="preserve"> serviciilor juridice</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experien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ele practicienilor, an organizat trei grupuri paralele de exper</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unul a analizat aspectele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ei </w:t>
      </w:r>
      <w:r w:rsidR="00767864" w:rsidRPr="00820BA4">
        <w:rPr>
          <w:rFonts w:ascii="Times New Roman" w:hAnsi="Times New Roman" w:cs="Times New Roman"/>
          <w:color w:val="000000"/>
          <w:sz w:val="24"/>
          <w:szCs w:val="24"/>
        </w:rPr>
        <w:t xml:space="preserve">B2B, </w:t>
      </w:r>
      <w:r>
        <w:rPr>
          <w:rFonts w:ascii="Times New Roman" w:hAnsi="Times New Roman" w:cs="Times New Roman"/>
          <w:color w:val="000000"/>
          <w:sz w:val="24"/>
          <w:szCs w:val="24"/>
        </w:rPr>
        <w:t>unul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a </w:t>
      </w:r>
      <w:r w:rsidR="00767864" w:rsidRPr="00820BA4">
        <w:rPr>
          <w:rFonts w:ascii="Times New Roman" w:hAnsi="Times New Roman" w:cs="Times New Roman"/>
          <w:color w:val="000000"/>
          <w:sz w:val="24"/>
          <w:szCs w:val="24"/>
        </w:rPr>
        <w:t>B2C</w:t>
      </w:r>
      <w:r>
        <w:rPr>
          <w:rFonts w:ascii="Times New Roman" w:hAnsi="Times New Roman" w:cs="Times New Roman"/>
          <w:color w:val="000000"/>
          <w:sz w:val="24"/>
          <w:szCs w:val="24"/>
        </w:rPr>
        <w:t>, iar cel de-al treilea pe baza experien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ei pre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edin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ilor Comitetelor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D804CB" w:rsidRPr="00820BA4">
        <w:rPr>
          <w:rFonts w:ascii="Times New Roman" w:hAnsi="Times New Roman" w:cs="Times New Roman"/>
          <w:color w:val="000000"/>
          <w:sz w:val="24"/>
          <w:szCs w:val="24"/>
        </w:rPr>
        <w:t xml:space="preserve"> de Drept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 xml:space="preserve">i în aceste trei grupuri s-a utilizat metoda </w:t>
      </w:r>
      <w:r w:rsidRPr="00820BA4">
        <w:rPr>
          <w:rFonts w:ascii="Times New Roman" w:hAnsi="Times New Roman" w:cs="Times New Roman"/>
          <w:color w:val="000000"/>
          <w:sz w:val="24"/>
          <w:szCs w:val="24"/>
        </w:rPr>
        <w:t xml:space="preserve">Delphi </w:t>
      </w:r>
      <w:r>
        <w:rPr>
          <w:rFonts w:ascii="Times New Roman" w:hAnsi="Times New Roman" w:cs="Times New Roman"/>
          <w:color w:val="000000"/>
          <w:sz w:val="24"/>
          <w:szCs w:val="24"/>
        </w:rPr>
        <w:t xml:space="preserve">a întrebărilor cu răspuns liber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cazurile grupurilor </w:t>
      </w:r>
      <w:r w:rsidR="00767864" w:rsidRPr="00820BA4">
        <w:rPr>
          <w:rFonts w:ascii="Times New Roman" w:hAnsi="Times New Roman" w:cs="Times New Roman"/>
          <w:color w:val="000000"/>
          <w:sz w:val="24"/>
          <w:szCs w:val="24"/>
        </w:rPr>
        <w:t xml:space="preserve">B2B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B2C, </w:t>
      </w:r>
      <w:r>
        <w:rPr>
          <w:rFonts w:ascii="Times New Roman" w:hAnsi="Times New Roman" w:cs="Times New Roman"/>
          <w:color w:val="000000"/>
          <w:sz w:val="24"/>
          <w:szCs w:val="24"/>
        </w:rPr>
        <w:t>două runde de chestionare iterative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diversitatea profesiei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numărul mare de aspecte ce au putut fi explorate în mare detaliu în cadrul acestor grupuri sugerează că acestea sunt grupuri consultate cu privire la viitor, mai mult decât metoda </w:t>
      </w:r>
      <w:r w:rsidR="00767864" w:rsidRPr="00820BA4">
        <w:rPr>
          <w:rFonts w:ascii="Times New Roman" w:hAnsi="Times New Roman" w:cs="Times New Roman"/>
          <w:color w:val="000000"/>
          <w:sz w:val="24"/>
          <w:szCs w:val="24"/>
        </w:rPr>
        <w:t xml:space="preserve">Delphi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sensul strict în care a fost creată de Universitatea </w:t>
      </w:r>
      <w:r w:rsidR="00767864" w:rsidRPr="00820BA4">
        <w:rPr>
          <w:rFonts w:ascii="Times New Roman" w:hAnsi="Times New Roman" w:cs="Times New Roman"/>
          <w:color w:val="000000"/>
          <w:sz w:val="24"/>
          <w:szCs w:val="24"/>
        </w:rPr>
        <w:t xml:space="preserve">Harvard. </w:t>
      </w:r>
      <w:r>
        <w:rPr>
          <w:rFonts w:ascii="Times New Roman" w:hAnsi="Times New Roman" w:cs="Times New Roman"/>
          <w:color w:val="000000"/>
          <w:sz w:val="24"/>
          <w:szCs w:val="24"/>
        </w:rPr>
        <w:t xml:space="preserve">Acest fapt nu înseamnă că grupurile </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i contribu</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ia lor nu este apreciată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astfel am dobândit în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elegere de o profunzime incomparabilă în legătură cu această activitate –</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 doar dorim să evităm orice distragere inutilă a aten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iei, pe care denumirea </w:t>
      </w:r>
      <w:r w:rsidR="00767864" w:rsidRPr="00820BA4">
        <w:rPr>
          <w:rFonts w:ascii="Times New Roman" w:hAnsi="Times New Roman" w:cs="Times New Roman"/>
          <w:color w:val="000000"/>
          <w:sz w:val="24"/>
          <w:szCs w:val="24"/>
        </w:rPr>
        <w:t xml:space="preserve">Delphi </w:t>
      </w:r>
      <w:r>
        <w:rPr>
          <w:rFonts w:ascii="Times New Roman" w:hAnsi="Times New Roman" w:cs="Times New Roman"/>
          <w:color w:val="000000"/>
          <w:sz w:val="24"/>
          <w:szCs w:val="24"/>
        </w:rPr>
        <w:t>ar putea-o sugera</w:t>
      </w:r>
      <w:r w:rsidR="00767864" w:rsidRPr="00820BA4">
        <w:rPr>
          <w:rFonts w:ascii="Times New Roman" w:hAnsi="Times New Roman" w:cs="Times New Roman"/>
          <w:color w:val="000000"/>
          <w:sz w:val="24"/>
          <w:szCs w:val="24"/>
        </w:rPr>
        <w:t>.</w:t>
      </w:r>
    </w:p>
    <w:p w:rsidR="00767864" w:rsidRPr="00820BA4" w:rsidRDefault="00742683"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Grupul de </w:t>
      </w:r>
      <w:r w:rsidR="00331E87">
        <w:rPr>
          <w:rFonts w:ascii="Times New Roman" w:hAnsi="Times New Roman" w:cs="Times New Roman"/>
          <w:b/>
          <w:bCs/>
          <w:color w:val="000000"/>
          <w:sz w:val="24"/>
          <w:szCs w:val="24"/>
        </w:rPr>
        <w:t>consultare</w:t>
      </w:r>
      <w:r w:rsidR="00767864" w:rsidRPr="00820BA4">
        <w:rPr>
          <w:rFonts w:ascii="Times New Roman" w:hAnsi="Times New Roman" w:cs="Times New Roman"/>
          <w:b/>
          <w:bCs/>
          <w:color w:val="000000"/>
          <w:sz w:val="24"/>
          <w:szCs w:val="24"/>
        </w:rPr>
        <w:t xml:space="preserve"> B2B </w:t>
      </w:r>
      <w:r>
        <w:rPr>
          <w:rFonts w:ascii="Times New Roman" w:hAnsi="Times New Roman" w:cs="Times New Roman"/>
          <w:color w:val="000000"/>
          <w:sz w:val="24"/>
          <w:szCs w:val="24"/>
        </w:rPr>
        <w:t>a fost gândit pentru a analiza factorii determinan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impactul</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ile </w:t>
      </w:r>
      <w:r w:rsidR="00DF21C4" w:rsidRPr="00820BA4">
        <w:rPr>
          <w:rFonts w:ascii="Times New Roman" w:hAnsi="Times New Roman" w:cs="Times New Roman"/>
          <w:color w:val="000000"/>
          <w:sz w:val="24"/>
          <w:szCs w:val="24"/>
        </w:rPr>
        <w:t>în</w:t>
      </w:r>
      <w:r>
        <w:rPr>
          <w:rFonts w:ascii="Times New Roman" w:hAnsi="Times New Roman" w:cs="Times New Roman"/>
          <w:color w:val="000000"/>
          <w:sz w:val="24"/>
          <w:szCs w:val="24"/>
        </w:rPr>
        <w:t>tr-o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ă în care 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se confruntă cu </w:t>
      </w:r>
      <w:r w:rsidR="0000585B" w:rsidRPr="00820BA4">
        <w:rPr>
          <w:rFonts w:ascii="Times New Roman" w:hAnsi="Times New Roman" w:cs="Times New Roman"/>
          <w:color w:val="000000"/>
          <w:sz w:val="24"/>
          <w:szCs w:val="24"/>
        </w:rPr>
        <w:t>cumpărători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furnizează servicii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către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comerciale sau consultan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Participan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au fost recruta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astfel încât să </w:t>
      </w:r>
      <w:r w:rsidR="00767864" w:rsidRPr="00820BA4">
        <w:rPr>
          <w:rFonts w:ascii="Times New Roman" w:hAnsi="Times New Roman" w:cs="Times New Roman"/>
          <w:color w:val="000000"/>
          <w:sz w:val="24"/>
          <w:szCs w:val="24"/>
        </w:rPr>
        <w:t>reflect</w:t>
      </w:r>
      <w:r>
        <w:rPr>
          <w:rFonts w:ascii="Times New Roman" w:hAnsi="Times New Roman" w:cs="Times New Roman"/>
          <w:color w:val="000000"/>
          <w:sz w:val="24"/>
          <w:szCs w:val="24"/>
        </w:rPr>
        <w:t>e</w:t>
      </w:r>
      <w:r w:rsidR="00767864" w:rsidRPr="00820BA4">
        <w:rPr>
          <w:rFonts w:ascii="Times New Roman" w:hAnsi="Times New Roman" w:cs="Times New Roman"/>
          <w:color w:val="000000"/>
          <w:sz w:val="24"/>
          <w:szCs w:val="24"/>
        </w:rPr>
        <w:t xml:space="preserve"> context</w:t>
      </w:r>
      <w:r>
        <w:rPr>
          <w:rFonts w:ascii="Times New Roman" w:hAnsi="Times New Roman" w:cs="Times New Roman"/>
          <w:color w:val="000000"/>
          <w:sz w:val="24"/>
          <w:szCs w:val="24"/>
        </w:rPr>
        <w:t>ul acestei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e, </w:t>
      </w:r>
      <w:r w:rsidR="007655A9">
        <w:rPr>
          <w:rFonts w:ascii="Times New Roman" w:hAnsi="Times New Roman" w:cs="Times New Roman"/>
          <w:color w:val="000000"/>
          <w:sz w:val="24"/>
          <w:szCs w:val="24"/>
        </w:rPr>
        <w:t>având parametri precum business</w:t>
      </w:r>
      <w:r w:rsidR="00767864" w:rsidRPr="00820BA4">
        <w:rPr>
          <w:rFonts w:ascii="Times New Roman" w:hAnsi="Times New Roman" w:cs="Times New Roman"/>
          <w:color w:val="000000"/>
          <w:sz w:val="24"/>
          <w:szCs w:val="24"/>
        </w:rPr>
        <w:t>, interna</w:t>
      </w:r>
      <w:r w:rsidR="00FC7327">
        <w:rPr>
          <w:rFonts w:ascii="Times New Roman" w:hAnsi="Times New Roman" w:cs="Times New Roman"/>
          <w:color w:val="000000"/>
          <w:sz w:val="24"/>
          <w:szCs w:val="24"/>
        </w:rPr>
        <w:t>ţ</w:t>
      </w:r>
      <w:r w:rsidR="00767864" w:rsidRPr="00820BA4">
        <w:rPr>
          <w:rFonts w:ascii="Times New Roman" w:hAnsi="Times New Roman" w:cs="Times New Roman"/>
          <w:color w:val="000000"/>
          <w:sz w:val="24"/>
          <w:szCs w:val="24"/>
        </w:rPr>
        <w:t xml:space="preserve">ional, </w:t>
      </w:r>
      <w:r w:rsidR="007655A9">
        <w:rPr>
          <w:rFonts w:ascii="Times New Roman" w:hAnsi="Times New Roman" w:cs="Times New Roman"/>
          <w:color w:val="000000"/>
          <w:sz w:val="24"/>
          <w:szCs w:val="24"/>
        </w:rPr>
        <w:t>gestionarea de tranzac</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ii de magnitudine</w:t>
      </w:r>
      <w:r w:rsidR="00767864" w:rsidRPr="00820BA4">
        <w:rPr>
          <w:rFonts w:ascii="Times New Roman" w:hAnsi="Times New Roman" w:cs="Times New Roman"/>
          <w:color w:val="000000"/>
          <w:sz w:val="24"/>
          <w:szCs w:val="24"/>
        </w:rPr>
        <w:t>/</w:t>
      </w:r>
      <w:r w:rsidR="007655A9">
        <w:rPr>
          <w:rFonts w:ascii="Times New Roman" w:hAnsi="Times New Roman" w:cs="Times New Roman"/>
          <w:color w:val="000000"/>
          <w:sz w:val="24"/>
          <w:szCs w:val="24"/>
        </w:rPr>
        <w:t>de mare valoare</w:t>
      </w:r>
      <w:r w:rsidR="00767864" w:rsidRPr="00820BA4">
        <w:rPr>
          <w:rFonts w:ascii="Times New Roman" w:hAnsi="Times New Roman" w:cs="Times New Roman"/>
          <w:color w:val="000000"/>
          <w:sz w:val="24"/>
          <w:szCs w:val="24"/>
        </w:rPr>
        <w:t xml:space="preserve">, </w:t>
      </w:r>
      <w:r w:rsidR="007655A9">
        <w:rPr>
          <w:rFonts w:ascii="Times New Roman" w:hAnsi="Times New Roman" w:cs="Times New Roman"/>
          <w:color w:val="000000"/>
          <w:sz w:val="24"/>
          <w:szCs w:val="24"/>
        </w:rPr>
        <w:t>achizi</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 xml:space="preserve">ii repetate adeseori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sidR="007655A9">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ii în</w:t>
      </w:r>
      <w:r w:rsidR="00FC7327">
        <w:rPr>
          <w:rFonts w:ascii="Times New Roman" w:hAnsi="Times New Roman" w:cs="Times New Roman"/>
          <w:color w:val="000000"/>
          <w:sz w:val="24"/>
          <w:szCs w:val="24"/>
        </w:rPr>
        <w:t>ş</w:t>
      </w:r>
      <w:r w:rsidR="007655A9">
        <w:rPr>
          <w:rFonts w:ascii="Times New Roman" w:hAnsi="Times New Roman" w:cs="Times New Roman"/>
          <w:color w:val="000000"/>
          <w:sz w:val="24"/>
          <w:szCs w:val="24"/>
        </w:rPr>
        <w:t>i</w:t>
      </w:r>
      <w:r w:rsidR="00FC7327">
        <w:rPr>
          <w:rFonts w:ascii="Times New Roman" w:hAnsi="Times New Roman" w:cs="Times New Roman"/>
          <w:color w:val="000000"/>
          <w:sz w:val="24"/>
          <w:szCs w:val="24"/>
        </w:rPr>
        <w:t>ş</w:t>
      </w:r>
      <w:r w:rsidR="007655A9">
        <w:rPr>
          <w:rFonts w:ascii="Times New Roman" w:hAnsi="Times New Roman" w:cs="Times New Roman"/>
          <w:color w:val="000000"/>
          <w:sz w:val="24"/>
          <w:szCs w:val="24"/>
        </w:rPr>
        <w:t xml:space="preserve">i drept cumpărători de </w:t>
      </w:r>
      <w:r w:rsidR="00814D5C" w:rsidRPr="00820BA4">
        <w:rPr>
          <w:rFonts w:ascii="Times New Roman" w:hAnsi="Times New Roman" w:cs="Times New Roman"/>
          <w:color w:val="000000"/>
          <w:sz w:val="24"/>
          <w:szCs w:val="24"/>
        </w:rPr>
        <w:t>servicii juridice</w:t>
      </w:r>
      <w:r w:rsidR="007655A9">
        <w:rPr>
          <w:rFonts w:ascii="Times New Roman" w:hAnsi="Times New Roman" w:cs="Times New Roman"/>
          <w:color w:val="000000"/>
          <w:sz w:val="24"/>
          <w:szCs w:val="24"/>
        </w:rPr>
        <w:t>. Participan</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ii la acest grup au inclus</w:t>
      </w:r>
      <w:r w:rsidR="00767864" w:rsidRPr="00820BA4">
        <w:rPr>
          <w:rFonts w:ascii="Times New Roman" w:hAnsi="Times New Roman" w:cs="Times New Roman"/>
          <w:color w:val="000000"/>
          <w:sz w:val="24"/>
          <w:szCs w:val="24"/>
        </w:rPr>
        <w:t xml:space="preserve">: </w:t>
      </w:r>
      <w:r w:rsidR="007655A9">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 xml:space="preserve">i </w:t>
      </w:r>
      <w:r w:rsidR="00767864" w:rsidRPr="00820BA4">
        <w:rPr>
          <w:rFonts w:ascii="Times New Roman" w:hAnsi="Times New Roman" w:cs="Times New Roman"/>
          <w:color w:val="000000"/>
          <w:sz w:val="24"/>
          <w:szCs w:val="24"/>
        </w:rPr>
        <w:t>senior</w:t>
      </w:r>
      <w:r w:rsidR="007655A9">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7655A9">
        <w:rPr>
          <w:rFonts w:ascii="Times New Roman" w:hAnsi="Times New Roman" w:cs="Times New Roman"/>
          <w:color w:val="000000"/>
          <w:sz w:val="24"/>
          <w:szCs w:val="24"/>
        </w:rPr>
        <w:t xml:space="preserve">coordonatori din cadrul unor firme din </w:t>
      </w:r>
      <w:r w:rsidR="00767864" w:rsidRPr="00820BA4">
        <w:rPr>
          <w:rFonts w:ascii="Times New Roman" w:hAnsi="Times New Roman" w:cs="Times New Roman"/>
          <w:color w:val="000000"/>
          <w:sz w:val="24"/>
          <w:szCs w:val="24"/>
        </w:rPr>
        <w:t xml:space="preserve">City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Top 200; </w:t>
      </w:r>
      <w:r w:rsidR="007655A9">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i interna</w:t>
      </w:r>
      <w:r w:rsidR="00FC7327">
        <w:rPr>
          <w:rFonts w:ascii="Times New Roman" w:hAnsi="Times New Roman" w:cs="Times New Roman"/>
          <w:color w:val="000000"/>
          <w:sz w:val="24"/>
          <w:szCs w:val="24"/>
        </w:rPr>
        <w:t>ţ</w:t>
      </w:r>
      <w:r w:rsidR="007655A9">
        <w:rPr>
          <w:rFonts w:ascii="Times New Roman" w:hAnsi="Times New Roman" w:cs="Times New Roman"/>
          <w:color w:val="000000"/>
          <w:sz w:val="24"/>
          <w:szCs w:val="24"/>
        </w:rPr>
        <w:t>ionali care î</w:t>
      </w:r>
      <w:r w:rsidR="00FC7327">
        <w:rPr>
          <w:rFonts w:ascii="Times New Roman" w:hAnsi="Times New Roman" w:cs="Times New Roman"/>
          <w:color w:val="000000"/>
          <w:sz w:val="24"/>
          <w:szCs w:val="24"/>
        </w:rPr>
        <w:t>ş</w:t>
      </w:r>
      <w:r w:rsidR="007655A9">
        <w:rPr>
          <w:rFonts w:ascii="Times New Roman" w:hAnsi="Times New Roman" w:cs="Times New Roman"/>
          <w:color w:val="000000"/>
          <w:sz w:val="24"/>
          <w:szCs w:val="24"/>
        </w:rPr>
        <w:t>i desfă</w:t>
      </w:r>
      <w:r w:rsidR="00FC7327">
        <w:rPr>
          <w:rFonts w:ascii="Times New Roman" w:hAnsi="Times New Roman" w:cs="Times New Roman"/>
          <w:color w:val="000000"/>
          <w:sz w:val="24"/>
          <w:szCs w:val="24"/>
        </w:rPr>
        <w:t>ş</w:t>
      </w:r>
      <w:r w:rsidR="007655A9">
        <w:rPr>
          <w:rFonts w:ascii="Times New Roman" w:hAnsi="Times New Roman" w:cs="Times New Roman"/>
          <w:color w:val="000000"/>
          <w:sz w:val="24"/>
          <w:szCs w:val="24"/>
        </w:rPr>
        <w:t xml:space="preserve">oară activitatea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w:t>
      </w:r>
      <w:r w:rsidR="007655A9">
        <w:rPr>
          <w:rFonts w:ascii="Times New Roman" w:hAnsi="Times New Roman" w:cs="Times New Roman"/>
          <w:color w:val="000000"/>
          <w:sz w:val="24"/>
          <w:szCs w:val="24"/>
        </w:rPr>
        <w:t xml:space="preserve">sediile din </w:t>
      </w:r>
      <w:r w:rsidR="00121035" w:rsidRPr="00820BA4">
        <w:rPr>
          <w:rFonts w:ascii="Times New Roman" w:hAnsi="Times New Roman" w:cs="Times New Roman"/>
          <w:color w:val="000000"/>
          <w:sz w:val="24"/>
          <w:szCs w:val="24"/>
        </w:rPr>
        <w:t>Londra</w:t>
      </w:r>
      <w:r w:rsidR="00767864" w:rsidRPr="00820BA4">
        <w:rPr>
          <w:rFonts w:ascii="Times New Roman" w:hAnsi="Times New Roman" w:cs="Times New Roman"/>
          <w:color w:val="000000"/>
          <w:sz w:val="24"/>
          <w:szCs w:val="24"/>
        </w:rPr>
        <w:t xml:space="preserve">; GC350; </w:t>
      </w:r>
      <w:r w:rsidR="007655A9">
        <w:rPr>
          <w:rFonts w:ascii="Times New Roman" w:hAnsi="Times New Roman" w:cs="Times New Roman"/>
          <w:color w:val="000000"/>
          <w:sz w:val="24"/>
          <w:szCs w:val="24"/>
        </w:rPr>
        <w:t xml:space="preserve">membri ai Baroului American - </w:t>
      </w:r>
      <w:r w:rsidR="00767864" w:rsidRPr="00820BA4">
        <w:rPr>
          <w:rFonts w:ascii="Times New Roman" w:hAnsi="Times New Roman" w:cs="Times New Roman"/>
          <w:color w:val="000000"/>
          <w:sz w:val="24"/>
          <w:szCs w:val="24"/>
        </w:rPr>
        <w:t xml:space="preserve">ABA;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sidR="007655A9">
        <w:rPr>
          <w:rFonts w:ascii="Times New Roman" w:hAnsi="Times New Roman" w:cs="Times New Roman"/>
          <w:color w:val="000000"/>
          <w:sz w:val="24"/>
          <w:szCs w:val="24"/>
        </w:rPr>
        <w:t xml:space="preserve">fondatorul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w:t>
      </w:r>
    </w:p>
    <w:p w:rsidR="00767864" w:rsidRPr="00820BA4" w:rsidRDefault="007655A9"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Grupul de </w:t>
      </w:r>
      <w:r w:rsidR="00331E87">
        <w:rPr>
          <w:rFonts w:ascii="Times New Roman" w:hAnsi="Times New Roman" w:cs="Times New Roman"/>
          <w:b/>
          <w:bCs/>
          <w:color w:val="000000"/>
          <w:sz w:val="24"/>
          <w:szCs w:val="24"/>
        </w:rPr>
        <w:t>consultare</w:t>
      </w:r>
      <w:r w:rsidR="00767864" w:rsidRPr="00820BA4">
        <w:rPr>
          <w:rFonts w:ascii="Times New Roman" w:hAnsi="Times New Roman" w:cs="Times New Roman"/>
          <w:b/>
          <w:bCs/>
          <w:color w:val="000000"/>
          <w:sz w:val="24"/>
          <w:szCs w:val="24"/>
        </w:rPr>
        <w:t xml:space="preserve"> B2C </w:t>
      </w:r>
      <w:r>
        <w:rPr>
          <w:rFonts w:ascii="Times New Roman" w:hAnsi="Times New Roman" w:cs="Times New Roman"/>
          <w:color w:val="000000"/>
          <w:sz w:val="24"/>
          <w:szCs w:val="24"/>
        </w:rPr>
        <w:t>a fost gândit pentru analiza factorilor determinan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impactului</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oportunită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ilor existente </w:t>
      </w:r>
      <w:r w:rsidR="00DF21C4" w:rsidRPr="00820BA4">
        <w:rPr>
          <w:rFonts w:ascii="Times New Roman" w:hAnsi="Times New Roman" w:cs="Times New Roman"/>
          <w:color w:val="000000"/>
          <w:sz w:val="24"/>
          <w:szCs w:val="24"/>
        </w:rPr>
        <w:t>în</w:t>
      </w:r>
      <w:r>
        <w:rPr>
          <w:rFonts w:ascii="Times New Roman" w:hAnsi="Times New Roman" w:cs="Times New Roman"/>
          <w:color w:val="000000"/>
          <w:sz w:val="24"/>
          <w:szCs w:val="24"/>
        </w:rPr>
        <w:t>tr-o pia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ă unde </w:t>
      </w:r>
      <w:r w:rsidR="001F343F" w:rsidRPr="00820BA4">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Pr>
          <w:rFonts w:ascii="Times New Roman" w:hAnsi="Times New Roman" w:cs="Times New Roman"/>
          <w:color w:val="000000"/>
          <w:sz w:val="24"/>
          <w:szCs w:val="24"/>
        </w:rPr>
        <w:t>i</w:t>
      </w:r>
      <w:r w:rsidR="001F343F" w:rsidRPr="00820BA4">
        <w:rPr>
          <w:rFonts w:ascii="Times New Roman" w:hAnsi="Times New Roman" w:cs="Times New Roman"/>
          <w:color w:val="000000"/>
          <w:sz w:val="24"/>
          <w:szCs w:val="24"/>
        </w:rPr>
        <w:t xml:space="preserve"> consultan</w:t>
      </w:r>
      <w:r w:rsidR="00FC7327">
        <w:rPr>
          <w:rFonts w:ascii="Times New Roman" w:hAnsi="Times New Roman" w:cs="Times New Roman"/>
          <w:color w:val="000000"/>
          <w:sz w:val="24"/>
          <w:szCs w:val="24"/>
        </w:rPr>
        <w:t>ţ</w:t>
      </w:r>
      <w:r w:rsidR="001F343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 de a face cu </w:t>
      </w:r>
      <w:r w:rsidR="0000585B" w:rsidRPr="00820BA4">
        <w:rPr>
          <w:rFonts w:ascii="Times New Roman" w:hAnsi="Times New Roman" w:cs="Times New Roman"/>
          <w:color w:val="000000"/>
          <w:sz w:val="24"/>
          <w:szCs w:val="24"/>
        </w:rPr>
        <w:t>cumpărători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neaviza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furnizează servicii </w:t>
      </w:r>
      <w:r w:rsidR="00767864" w:rsidRPr="00820BA4">
        <w:rPr>
          <w:rFonts w:ascii="Times New Roman" w:hAnsi="Times New Roman" w:cs="Times New Roman"/>
          <w:color w:val="000000"/>
          <w:sz w:val="24"/>
          <w:szCs w:val="24"/>
        </w:rPr>
        <w:t>public</w:t>
      </w:r>
      <w:r>
        <w:rPr>
          <w:rFonts w:ascii="Times New Roman" w:hAnsi="Times New Roman" w:cs="Times New Roman"/>
          <w:color w:val="000000"/>
          <w:sz w:val="24"/>
          <w:szCs w:val="24"/>
        </w:rPr>
        <w:t>ului în general sau companiilor mici. Participan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au fost recruta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pentru a </w:t>
      </w:r>
      <w:r w:rsidR="00767864" w:rsidRPr="00820BA4">
        <w:rPr>
          <w:rFonts w:ascii="Times New Roman" w:hAnsi="Times New Roman" w:cs="Times New Roman"/>
          <w:color w:val="000000"/>
          <w:sz w:val="24"/>
          <w:szCs w:val="24"/>
        </w:rPr>
        <w:t>reflect</w:t>
      </w:r>
      <w:r>
        <w:rPr>
          <w:rFonts w:ascii="Times New Roman" w:hAnsi="Times New Roman" w:cs="Times New Roman"/>
          <w:color w:val="000000"/>
          <w:sz w:val="24"/>
          <w:szCs w:val="24"/>
        </w:rPr>
        <w:t>a</w:t>
      </w:r>
      <w:r w:rsidR="00767864" w:rsidRPr="00820BA4">
        <w:rPr>
          <w:rFonts w:ascii="Times New Roman" w:hAnsi="Times New Roman" w:cs="Times New Roman"/>
          <w:color w:val="000000"/>
          <w:sz w:val="24"/>
          <w:szCs w:val="24"/>
        </w:rPr>
        <w:t xml:space="preserve"> context</w:t>
      </w:r>
      <w:r>
        <w:rPr>
          <w:rFonts w:ascii="Times New Roman" w:hAnsi="Times New Roman" w:cs="Times New Roman"/>
          <w:color w:val="000000"/>
          <w:sz w:val="24"/>
          <w:szCs w:val="24"/>
        </w:rPr>
        <w:t>ul acestei pie</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 un sector juridic predominant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w:t>
      </w:r>
      <w:r w:rsidR="00767864" w:rsidRPr="00820BA4">
        <w:rPr>
          <w:rFonts w:ascii="Times New Roman" w:hAnsi="Times New Roman" w:cs="Times New Roman"/>
          <w:color w:val="000000"/>
          <w:sz w:val="24"/>
          <w:szCs w:val="24"/>
        </w:rPr>
        <w:t xml:space="preserve">retail, </w:t>
      </w:r>
      <w:r w:rsidR="001F343F" w:rsidRPr="00820BA4">
        <w:rPr>
          <w:rFonts w:ascii="Times New Roman" w:hAnsi="Times New Roman" w:cs="Times New Roman"/>
          <w:color w:val="000000"/>
          <w:sz w:val="24"/>
          <w:szCs w:val="24"/>
        </w:rPr>
        <w:t>inclusiv</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cazuri de dreptul familiei</w:t>
      </w:r>
      <w:r w:rsidR="00767864" w:rsidRPr="00820BA4">
        <w:rPr>
          <w:rFonts w:ascii="Times New Roman" w:hAnsi="Times New Roman" w:cs="Times New Roman"/>
          <w:color w:val="000000"/>
          <w:sz w:val="24"/>
          <w:szCs w:val="24"/>
        </w:rPr>
        <w:t xml:space="preserve">, </w:t>
      </w:r>
      <w:r w:rsidR="003E4063" w:rsidRPr="00820BA4">
        <w:rPr>
          <w:rFonts w:ascii="Times New Roman" w:hAnsi="Times New Roman" w:cs="Times New Roman"/>
          <w:color w:val="000000"/>
          <w:sz w:val="24"/>
          <w:szCs w:val="24"/>
        </w:rPr>
        <w:t>despăgubiri pentru vătămare corporală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redactarea de acte de vânzare-cumpărare imobiliare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tranzac</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ii unice </w:t>
      </w:r>
      <w:r w:rsidR="00DF21C4" w:rsidRPr="00820BA4">
        <w:rPr>
          <w:rFonts w:ascii="Times New Roman" w:hAnsi="Times New Roman" w:cs="Times New Roman"/>
          <w:color w:val="000000"/>
          <w:sz w:val="24"/>
          <w:szCs w:val="24"/>
        </w:rPr>
        <w:t>în</w:t>
      </w:r>
      <w:r>
        <w:rPr>
          <w:rFonts w:ascii="Times New Roman" w:hAnsi="Times New Roman" w:cs="Times New Roman"/>
          <w:color w:val="000000"/>
          <w:sz w:val="24"/>
          <w:szCs w:val="24"/>
        </w:rPr>
        <w:t>, situa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adeseori stresante pentru cumpărători. Participan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 la acest grup au inclus</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membri ai </w:t>
      </w:r>
      <w:r w:rsidR="00156220" w:rsidRPr="00820BA4">
        <w:rPr>
          <w:rFonts w:ascii="Times New Roman" w:hAnsi="Times New Roman" w:cs="Times New Roman"/>
          <w:color w:val="000000"/>
          <w:sz w:val="24"/>
          <w:szCs w:val="24"/>
        </w:rPr>
        <w:t>Consiliul</w:t>
      </w:r>
      <w:r w:rsidR="00156220">
        <w:rPr>
          <w:rFonts w:ascii="Times New Roman" w:hAnsi="Times New Roman" w:cs="Times New Roman"/>
          <w:color w:val="000000"/>
          <w:sz w:val="24"/>
          <w:szCs w:val="24"/>
        </w:rPr>
        <w:t>ui</w:t>
      </w:r>
      <w:r w:rsidR="00156220" w:rsidRPr="00820BA4">
        <w:rPr>
          <w:rFonts w:ascii="Times New Roman" w:hAnsi="Times New Roman" w:cs="Times New Roman"/>
          <w:color w:val="000000"/>
          <w:sz w:val="24"/>
          <w:szCs w:val="24"/>
        </w:rPr>
        <w:t xml:space="preserve"> privind servicii juridice de consum </w:t>
      </w:r>
      <w:r w:rsidR="00156220">
        <w:rPr>
          <w:rFonts w:ascii="Times New Roman" w:hAnsi="Times New Roman" w:cs="Times New Roman"/>
          <w:color w:val="000000"/>
          <w:sz w:val="24"/>
          <w:szCs w:val="24"/>
        </w:rPr>
        <w:t>(</w:t>
      </w:r>
      <w:r w:rsidR="00767864" w:rsidRPr="00156220">
        <w:rPr>
          <w:rFonts w:ascii="Times New Roman" w:hAnsi="Times New Roman" w:cs="Times New Roman"/>
          <w:i/>
          <w:color w:val="000000"/>
          <w:sz w:val="24"/>
          <w:szCs w:val="24"/>
        </w:rPr>
        <w:t>Legal Services Consumer Panel</w:t>
      </w:r>
      <w:r w:rsidR="00156220">
        <w:rPr>
          <w:rFonts w:ascii="Times New Roman" w:hAnsi="Times New Roman" w:cs="Times New Roman"/>
          <w:color w:val="000000"/>
          <w:sz w:val="24"/>
          <w:szCs w:val="24"/>
        </w:rPr>
        <w:t>)</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exper</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 xml:space="preserve">i în </w:t>
      </w:r>
      <w:r w:rsidR="0000585B" w:rsidRPr="00820BA4">
        <w:rPr>
          <w:rFonts w:ascii="Times New Roman" w:hAnsi="Times New Roman" w:cs="Times New Roman"/>
          <w:color w:val="000000"/>
          <w:sz w:val="24"/>
          <w:szCs w:val="24"/>
        </w:rPr>
        <w:t>tehnologie</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juridică</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avoca</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 seniori ai cabinetelor de lux</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persoane din </w:t>
      </w:r>
      <w:r w:rsidR="00D2109D" w:rsidRPr="00820BA4">
        <w:rPr>
          <w:rFonts w:ascii="Times New Roman" w:hAnsi="Times New Roman" w:cs="Times New Roman"/>
          <w:color w:val="000000"/>
          <w:sz w:val="24"/>
          <w:szCs w:val="24"/>
        </w:rPr>
        <w:t>SBA</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din agen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iile de consiliere</w:t>
      </w:r>
      <w:r w:rsidR="00767864" w:rsidRPr="00820BA4">
        <w:rPr>
          <w:rFonts w:ascii="Times New Roman" w:hAnsi="Times New Roman" w:cs="Times New Roman"/>
          <w:color w:val="000000"/>
          <w:sz w:val="24"/>
          <w:szCs w:val="24"/>
        </w:rPr>
        <w:t>.</w:t>
      </w:r>
    </w:p>
    <w:p w:rsidR="00767864" w:rsidRPr="00820BA4" w:rsidRDefault="007655A9" w:rsidP="00BA1094">
      <w:pPr>
        <w:widowControl/>
        <w:spacing w:before="120" w:after="120"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Grupul membrilor Comitetelor </w:t>
      </w:r>
      <w:r>
        <w:rPr>
          <w:rFonts w:ascii="Times New Roman" w:hAnsi="Times New Roman" w:cs="Times New Roman"/>
          <w:color w:val="000000"/>
          <w:sz w:val="24"/>
          <w:szCs w:val="24"/>
        </w:rPr>
        <w:t>a căutat să ob</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ină o în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elegere aprofundată din partea pre</w:t>
      </w:r>
      <w:r w:rsidR="00FC7327">
        <w:rPr>
          <w:rFonts w:ascii="Times New Roman" w:hAnsi="Times New Roman" w:cs="Times New Roman"/>
          <w:color w:val="000000"/>
          <w:sz w:val="24"/>
          <w:szCs w:val="24"/>
        </w:rPr>
        <w:t>ş</w:t>
      </w:r>
      <w:r>
        <w:rPr>
          <w:rFonts w:ascii="Times New Roman" w:hAnsi="Times New Roman" w:cs="Times New Roman"/>
          <w:color w:val="000000"/>
          <w:sz w:val="24"/>
          <w:szCs w:val="24"/>
        </w:rPr>
        <w:t>edin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ilor Comitetelor Societă</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ii</w:t>
      </w:r>
      <w:r w:rsidR="00D804CB" w:rsidRPr="00820BA4">
        <w:rPr>
          <w:rFonts w:ascii="Times New Roman" w:hAnsi="Times New Roman" w:cs="Times New Roman"/>
          <w:color w:val="000000"/>
          <w:sz w:val="24"/>
          <w:szCs w:val="24"/>
        </w:rPr>
        <w:t xml:space="preserve"> de Drept</w:t>
      </w:r>
      <w:r w:rsidR="00767864" w:rsidRPr="00820BA4">
        <w:rPr>
          <w:rFonts w:ascii="Times New Roman" w:hAnsi="Times New Roman" w:cs="Times New Roman"/>
          <w:color w:val="000000"/>
          <w:sz w:val="24"/>
          <w:szCs w:val="24"/>
        </w:rPr>
        <w:t xml:space="preserve"> </w:t>
      </w:r>
      <w:r w:rsidR="00FC7327">
        <w:rPr>
          <w:rFonts w:ascii="Times New Roman" w:hAnsi="Times New Roman" w:cs="Times New Roman"/>
          <w:color w:val="000000"/>
          <w:sz w:val="24"/>
          <w:szCs w:val="24"/>
        </w:rPr>
        <w:t>ş</w:t>
      </w:r>
      <w:r w:rsidR="00026AEF" w:rsidRPr="00820BA4">
        <w:rPr>
          <w:rFonts w:ascii="Times New Roman" w:hAnsi="Times New Roman" w:cs="Times New Roman"/>
          <w:color w:val="000000"/>
          <w:sz w:val="24"/>
          <w:szCs w:val="24"/>
        </w:rPr>
        <w:t>i</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unde a fost posibil</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imagine a viitorului </w:t>
      </w:r>
      <w:r w:rsidR="00DF21C4" w:rsidRPr="00820BA4">
        <w:rPr>
          <w:rFonts w:ascii="Times New Roman" w:hAnsi="Times New Roman" w:cs="Times New Roman"/>
          <w:color w:val="000000"/>
          <w:sz w:val="24"/>
          <w:szCs w:val="24"/>
        </w:rPr>
        <w:t>în</w:t>
      </w:r>
      <w:r w:rsidR="00767864" w:rsidRPr="00820BA4">
        <w:rPr>
          <w:rFonts w:ascii="Times New Roman" w:hAnsi="Times New Roman" w:cs="Times New Roman"/>
          <w:color w:val="000000"/>
          <w:sz w:val="24"/>
          <w:szCs w:val="24"/>
        </w:rPr>
        <w:t xml:space="preserve"> context</w:t>
      </w:r>
      <w:r>
        <w:rPr>
          <w:rFonts w:ascii="Times New Roman" w:hAnsi="Times New Roman" w:cs="Times New Roman"/>
          <w:color w:val="000000"/>
          <w:sz w:val="24"/>
          <w:szCs w:val="24"/>
        </w:rPr>
        <w:t>ul</w:t>
      </w:r>
      <w:r w:rsidR="00767864" w:rsidRPr="0082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propriilor zone sau puncte de aten</w:t>
      </w:r>
      <w:r w:rsidR="00FC7327">
        <w:rPr>
          <w:rFonts w:ascii="Times New Roman" w:hAnsi="Times New Roman" w:cs="Times New Roman"/>
          <w:color w:val="000000"/>
          <w:sz w:val="24"/>
          <w:szCs w:val="24"/>
        </w:rPr>
        <w:t>ţ</w:t>
      </w:r>
      <w:r>
        <w:rPr>
          <w:rFonts w:ascii="Times New Roman" w:hAnsi="Times New Roman" w:cs="Times New Roman"/>
          <w:color w:val="000000"/>
          <w:sz w:val="24"/>
          <w:szCs w:val="24"/>
        </w:rPr>
        <w:t>ie ale Comitetului</w:t>
      </w:r>
      <w:r w:rsidR="00767864" w:rsidRPr="00820BA4">
        <w:rPr>
          <w:rFonts w:ascii="Times New Roman" w:hAnsi="Times New Roman" w:cs="Times New Roman"/>
          <w:color w:val="000000"/>
          <w:sz w:val="24"/>
          <w:szCs w:val="24"/>
        </w:rPr>
        <w:t>.</w:t>
      </w:r>
    </w:p>
    <w:p w:rsidR="00767864" w:rsidRPr="00820BA4" w:rsidRDefault="00767864" w:rsidP="00BA1094">
      <w:pPr>
        <w:widowControl/>
        <w:spacing w:before="120" w:after="120" w:line="276" w:lineRule="auto"/>
        <w:jc w:val="both"/>
        <w:rPr>
          <w:rFonts w:ascii="Times New Roman" w:hAnsi="Times New Roman" w:cs="Times New Roman"/>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6707CA" w:rsidRDefault="006707CA" w:rsidP="00D23FE1">
      <w:pPr>
        <w:widowControl/>
        <w:shd w:val="clear" w:color="auto" w:fill="FFFFFF"/>
        <w:ind w:left="5760"/>
        <w:jc w:val="both"/>
        <w:rPr>
          <w:rFonts w:ascii="Times New Roman" w:hAnsi="Times New Roman" w:cs="Times New Roman"/>
          <w:b/>
          <w:bCs/>
          <w:color w:val="000000"/>
          <w:sz w:val="24"/>
          <w:szCs w:val="24"/>
        </w:rPr>
      </w:pPr>
    </w:p>
    <w:p w:rsidR="005B5637" w:rsidRPr="00820BA4" w:rsidRDefault="00D804CB" w:rsidP="00D23FE1">
      <w:pPr>
        <w:widowControl/>
        <w:shd w:val="clear" w:color="auto" w:fill="FFFFFF"/>
        <w:ind w:left="5760"/>
        <w:jc w:val="both"/>
        <w:rPr>
          <w:rFonts w:ascii="Times New Roman" w:hAnsi="Times New Roman" w:cs="Times New Roman"/>
          <w:sz w:val="24"/>
          <w:szCs w:val="24"/>
        </w:rPr>
      </w:pPr>
      <w:r w:rsidRPr="00820BA4">
        <w:rPr>
          <w:rFonts w:ascii="Times New Roman" w:hAnsi="Times New Roman" w:cs="Times New Roman"/>
          <w:b/>
          <w:bCs/>
          <w:color w:val="000000"/>
          <w:sz w:val="24"/>
          <w:szCs w:val="24"/>
        </w:rPr>
        <w:t>Societatea de Drept</w:t>
      </w:r>
    </w:p>
    <w:p w:rsidR="00D23FE1" w:rsidRDefault="00D23FE1" w:rsidP="00D23FE1">
      <w:pPr>
        <w:widowControl/>
        <w:shd w:val="clear" w:color="auto" w:fill="FFFFFF"/>
        <w:ind w:left="5760"/>
        <w:jc w:val="both"/>
        <w:rPr>
          <w:rFonts w:ascii="Times New Roman" w:hAnsi="Times New Roman" w:cs="Times New Roman"/>
          <w:color w:val="000000"/>
          <w:sz w:val="24"/>
          <w:szCs w:val="24"/>
        </w:rPr>
      </w:pPr>
    </w:p>
    <w:p w:rsidR="007655A9" w:rsidRDefault="005B5637" w:rsidP="00D23FE1">
      <w:pPr>
        <w:widowControl/>
        <w:shd w:val="clear" w:color="auto" w:fill="FFFFFF"/>
        <w:ind w:left="5760"/>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113 Chancery Lane </w:t>
      </w:r>
    </w:p>
    <w:p w:rsidR="005B5637" w:rsidRPr="00820BA4" w:rsidRDefault="00121035" w:rsidP="00D23FE1">
      <w:pPr>
        <w:widowControl/>
        <w:shd w:val="clear" w:color="auto" w:fill="FFFFFF"/>
        <w:ind w:left="5760"/>
        <w:jc w:val="both"/>
        <w:rPr>
          <w:rFonts w:ascii="Times New Roman" w:hAnsi="Times New Roman" w:cs="Times New Roman"/>
          <w:sz w:val="24"/>
          <w:szCs w:val="24"/>
        </w:rPr>
      </w:pPr>
      <w:r w:rsidRPr="00820BA4">
        <w:rPr>
          <w:rFonts w:ascii="Times New Roman" w:hAnsi="Times New Roman" w:cs="Times New Roman"/>
          <w:color w:val="000000"/>
          <w:sz w:val="24"/>
          <w:szCs w:val="24"/>
        </w:rPr>
        <w:t>Londra</w:t>
      </w:r>
      <w:r w:rsidR="005B5637" w:rsidRPr="00820BA4">
        <w:rPr>
          <w:rFonts w:ascii="Times New Roman" w:hAnsi="Times New Roman" w:cs="Times New Roman"/>
          <w:color w:val="000000"/>
          <w:sz w:val="24"/>
          <w:szCs w:val="24"/>
        </w:rPr>
        <w:t xml:space="preserve"> WC2A1 PL</w:t>
      </w:r>
    </w:p>
    <w:p w:rsidR="00D23FE1" w:rsidRDefault="00D23FE1" w:rsidP="00D23FE1">
      <w:pPr>
        <w:widowControl/>
        <w:shd w:val="clear" w:color="auto" w:fill="FFFFFF"/>
        <w:ind w:left="5760"/>
        <w:jc w:val="both"/>
        <w:rPr>
          <w:rFonts w:ascii="Times New Roman" w:hAnsi="Times New Roman" w:cs="Times New Roman"/>
          <w:color w:val="000000"/>
          <w:sz w:val="24"/>
          <w:szCs w:val="24"/>
        </w:rPr>
      </w:pPr>
    </w:p>
    <w:p w:rsidR="007655A9" w:rsidRDefault="005B5637" w:rsidP="00D23FE1">
      <w:pPr>
        <w:widowControl/>
        <w:shd w:val="clear" w:color="auto" w:fill="FFFFFF"/>
        <w:ind w:left="5760"/>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Tel: 020 7242 1222 </w:t>
      </w:r>
    </w:p>
    <w:p w:rsidR="007655A9" w:rsidRDefault="005B5637" w:rsidP="00D23FE1">
      <w:pPr>
        <w:widowControl/>
        <w:shd w:val="clear" w:color="auto" w:fill="FFFFFF"/>
        <w:ind w:left="5760"/>
        <w:jc w:val="both"/>
        <w:rPr>
          <w:rFonts w:ascii="Times New Roman" w:hAnsi="Times New Roman" w:cs="Times New Roman"/>
          <w:color w:val="000000"/>
          <w:sz w:val="24"/>
          <w:szCs w:val="24"/>
        </w:rPr>
      </w:pPr>
      <w:r w:rsidRPr="00820BA4">
        <w:rPr>
          <w:rFonts w:ascii="Times New Roman" w:hAnsi="Times New Roman" w:cs="Times New Roman"/>
          <w:color w:val="000000"/>
          <w:sz w:val="24"/>
          <w:szCs w:val="24"/>
        </w:rPr>
        <w:t xml:space="preserve">Fax: 020 7831 0344 </w:t>
      </w:r>
    </w:p>
    <w:p w:rsidR="005B5637" w:rsidRPr="00820BA4" w:rsidRDefault="005B5637" w:rsidP="00D23FE1">
      <w:pPr>
        <w:widowControl/>
        <w:shd w:val="clear" w:color="auto" w:fill="FFFFFF"/>
        <w:ind w:left="5760"/>
        <w:jc w:val="both"/>
        <w:rPr>
          <w:rFonts w:ascii="Times New Roman" w:hAnsi="Times New Roman" w:cs="Times New Roman"/>
          <w:sz w:val="24"/>
          <w:szCs w:val="24"/>
        </w:rPr>
      </w:pPr>
      <w:r w:rsidRPr="00820BA4">
        <w:rPr>
          <w:rFonts w:ascii="Times New Roman" w:hAnsi="Times New Roman" w:cs="Times New Roman"/>
          <w:color w:val="000000"/>
          <w:sz w:val="24"/>
          <w:szCs w:val="24"/>
        </w:rPr>
        <w:t xml:space="preserve">DX:   DX 56 </w:t>
      </w:r>
      <w:r w:rsidR="00121035" w:rsidRPr="00820BA4">
        <w:rPr>
          <w:rFonts w:ascii="Times New Roman" w:hAnsi="Times New Roman" w:cs="Times New Roman"/>
          <w:color w:val="000000"/>
          <w:sz w:val="24"/>
          <w:szCs w:val="24"/>
        </w:rPr>
        <w:t>Londra</w:t>
      </w:r>
      <w:r w:rsidRPr="00820BA4">
        <w:rPr>
          <w:rFonts w:ascii="Times New Roman" w:hAnsi="Times New Roman" w:cs="Times New Roman"/>
          <w:color w:val="000000"/>
          <w:sz w:val="24"/>
          <w:szCs w:val="24"/>
        </w:rPr>
        <w:t>/Chancery Lane</w:t>
      </w:r>
    </w:p>
    <w:p w:rsidR="005B5637" w:rsidRPr="00820BA4" w:rsidRDefault="005B5637" w:rsidP="00D23FE1">
      <w:pPr>
        <w:widowControl/>
        <w:shd w:val="clear" w:color="auto" w:fill="FFFFFF"/>
        <w:ind w:left="5760"/>
        <w:jc w:val="both"/>
        <w:rPr>
          <w:rFonts w:ascii="Times New Roman" w:hAnsi="Times New Roman" w:cs="Times New Roman"/>
          <w:sz w:val="24"/>
          <w:szCs w:val="24"/>
        </w:rPr>
      </w:pPr>
      <w:r w:rsidRPr="00820BA4">
        <w:rPr>
          <w:rFonts w:ascii="Times New Roman" w:hAnsi="Times New Roman" w:cs="Times New Roman"/>
          <w:b/>
          <w:bCs/>
          <w:color w:val="569E3E"/>
          <w:sz w:val="24"/>
          <w:szCs w:val="24"/>
        </w:rPr>
        <w:t>www.lawsociety.org.uk</w:t>
      </w:r>
    </w:p>
    <w:p w:rsidR="00D23FE1" w:rsidRDefault="00D23FE1" w:rsidP="00D23FE1">
      <w:pPr>
        <w:widowControl/>
        <w:shd w:val="clear" w:color="auto" w:fill="FFFFFF"/>
        <w:ind w:left="5760"/>
        <w:jc w:val="both"/>
        <w:rPr>
          <w:rFonts w:ascii="Times New Roman" w:hAnsi="Times New Roman" w:cs="Times New Roman"/>
          <w:color w:val="569E3E"/>
          <w:sz w:val="24"/>
          <w:szCs w:val="24"/>
        </w:rPr>
      </w:pPr>
    </w:p>
    <w:p w:rsidR="005B5637" w:rsidRPr="00820BA4" w:rsidRDefault="007655A9" w:rsidP="00D23FE1">
      <w:pPr>
        <w:widowControl/>
        <w:shd w:val="clear" w:color="auto" w:fill="FFFFFF"/>
        <w:ind w:left="5760"/>
        <w:jc w:val="both"/>
        <w:rPr>
          <w:rFonts w:ascii="Times New Roman" w:hAnsi="Times New Roman" w:cs="Times New Roman"/>
          <w:sz w:val="24"/>
          <w:szCs w:val="24"/>
        </w:rPr>
      </w:pPr>
      <w:r>
        <w:rPr>
          <w:rFonts w:ascii="Times New Roman" w:hAnsi="Times New Roman" w:cs="Times New Roman"/>
          <w:color w:val="569E3E"/>
          <w:sz w:val="24"/>
          <w:szCs w:val="24"/>
        </w:rPr>
        <w:t xml:space="preserve">Twitter </w:t>
      </w:r>
      <w:r w:rsidR="005B5637" w:rsidRPr="00820BA4">
        <w:rPr>
          <w:rFonts w:ascii="Times New Roman" w:hAnsi="Times New Roman" w:cs="Times New Roman"/>
          <w:color w:val="569E3E"/>
          <w:sz w:val="24"/>
          <w:szCs w:val="24"/>
        </w:rPr>
        <w:t>@TheLawSociety</w:t>
      </w:r>
    </w:p>
    <w:p w:rsidR="00D23FE1" w:rsidRDefault="00D23FE1" w:rsidP="00D23FE1">
      <w:pPr>
        <w:widowControl/>
        <w:shd w:val="clear" w:color="auto" w:fill="FFFFFF"/>
        <w:ind w:left="5760"/>
        <w:jc w:val="both"/>
        <w:rPr>
          <w:rFonts w:ascii="Times New Roman" w:hAnsi="Times New Roman" w:cs="Times New Roman"/>
          <w:color w:val="000000"/>
          <w:sz w:val="24"/>
          <w:szCs w:val="24"/>
        </w:rPr>
      </w:pPr>
    </w:p>
    <w:p w:rsidR="005B5637" w:rsidRPr="00D23FE1" w:rsidRDefault="005B5637" w:rsidP="00D23FE1">
      <w:pPr>
        <w:widowControl/>
        <w:shd w:val="clear" w:color="auto" w:fill="FFFFFF"/>
        <w:ind w:left="5760"/>
        <w:jc w:val="both"/>
        <w:rPr>
          <w:rFonts w:ascii="Times New Roman" w:hAnsi="Times New Roman" w:cs="Times New Roman"/>
          <w:sz w:val="18"/>
          <w:szCs w:val="24"/>
        </w:rPr>
      </w:pPr>
      <w:r w:rsidRPr="00D23FE1">
        <w:rPr>
          <w:rFonts w:ascii="Times New Roman" w:hAnsi="Times New Roman" w:cs="Times New Roman"/>
          <w:color w:val="000000"/>
          <w:sz w:val="18"/>
          <w:szCs w:val="24"/>
        </w:rPr>
        <w:t xml:space="preserve">© 2016 </w:t>
      </w:r>
      <w:r w:rsidR="00D804CB" w:rsidRPr="00D23FE1">
        <w:rPr>
          <w:rFonts w:ascii="Times New Roman" w:hAnsi="Times New Roman" w:cs="Times New Roman"/>
          <w:color w:val="000000"/>
          <w:sz w:val="18"/>
          <w:szCs w:val="24"/>
        </w:rPr>
        <w:t>Societatea de Drept</w:t>
      </w:r>
      <w:r w:rsidRPr="00D23FE1">
        <w:rPr>
          <w:rFonts w:ascii="Times New Roman" w:hAnsi="Times New Roman" w:cs="Times New Roman"/>
          <w:color w:val="000000"/>
          <w:sz w:val="18"/>
          <w:szCs w:val="24"/>
        </w:rPr>
        <w:t xml:space="preserve">. </w:t>
      </w:r>
      <w:r w:rsidR="007655A9" w:rsidRPr="00D23FE1">
        <w:rPr>
          <w:rFonts w:ascii="Times New Roman" w:hAnsi="Times New Roman" w:cs="Times New Roman"/>
          <w:color w:val="000000"/>
          <w:sz w:val="18"/>
          <w:szCs w:val="24"/>
        </w:rPr>
        <w:t>Toate drepturile rezervate</w:t>
      </w:r>
      <w:r w:rsidRPr="00D23FE1">
        <w:rPr>
          <w:rFonts w:ascii="Times New Roman" w:hAnsi="Times New Roman" w:cs="Times New Roman"/>
          <w:color w:val="000000"/>
          <w:sz w:val="18"/>
          <w:szCs w:val="24"/>
        </w:rPr>
        <w:t xml:space="preserve">. </w:t>
      </w:r>
      <w:r w:rsidR="007655A9" w:rsidRPr="00D23FE1">
        <w:rPr>
          <w:rFonts w:ascii="Times New Roman" w:hAnsi="Times New Roman" w:cs="Times New Roman"/>
          <w:color w:val="000000"/>
          <w:sz w:val="18"/>
          <w:szCs w:val="24"/>
        </w:rPr>
        <w:t xml:space="preserve">Ianuarie </w:t>
      </w:r>
      <w:r w:rsidRPr="00D23FE1">
        <w:rPr>
          <w:rFonts w:ascii="Times New Roman" w:hAnsi="Times New Roman" w:cs="Times New Roman"/>
          <w:color w:val="000000"/>
          <w:sz w:val="18"/>
          <w:szCs w:val="24"/>
        </w:rPr>
        <w:t xml:space="preserve">2016. </w:t>
      </w:r>
      <w:r w:rsidR="007655A9" w:rsidRPr="00D23FE1">
        <w:rPr>
          <w:rFonts w:ascii="Times New Roman" w:hAnsi="Times New Roman" w:cs="Times New Roman"/>
          <w:color w:val="000000"/>
          <w:sz w:val="18"/>
          <w:szCs w:val="24"/>
        </w:rPr>
        <w:t xml:space="preserve">Editare </w:t>
      </w:r>
      <w:r w:rsidRPr="00D23FE1">
        <w:rPr>
          <w:rFonts w:ascii="Times New Roman" w:hAnsi="Times New Roman" w:cs="Times New Roman"/>
          <w:color w:val="000000"/>
          <w:sz w:val="18"/>
          <w:szCs w:val="24"/>
        </w:rPr>
        <w:t>DTW</w:t>
      </w:r>
    </w:p>
    <w:sectPr w:rsidR="005B5637" w:rsidRPr="00D23FE1" w:rsidSect="00767864">
      <w:pgSz w:w="11909" w:h="16834" w:code="9"/>
      <w:pgMar w:top="1134" w:right="1134"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B1" w:rsidRDefault="00293AB1" w:rsidP="00BA1094">
      <w:r>
        <w:separator/>
      </w:r>
    </w:p>
  </w:endnote>
  <w:endnote w:type="continuationSeparator" w:id="0">
    <w:p w:rsidR="00293AB1" w:rsidRDefault="00293AB1" w:rsidP="00BA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27" w:rsidRPr="00EB796F" w:rsidRDefault="00FC7327" w:rsidP="00EB796F">
    <w:pPr>
      <w:pStyle w:val="Footer"/>
      <w:jc w:val="right"/>
      <w:rPr>
        <w:rFonts w:ascii="Times New Roman" w:hAnsi="Times New Roman"/>
      </w:rPr>
    </w:pPr>
    <w:r w:rsidRPr="00EB796F">
      <w:rPr>
        <w:rFonts w:ascii="Times New Roman" w:hAnsi="Times New Roman"/>
      </w:rPr>
      <w:fldChar w:fldCharType="begin"/>
    </w:r>
    <w:r w:rsidRPr="00EB796F">
      <w:rPr>
        <w:rFonts w:ascii="Times New Roman" w:hAnsi="Times New Roman"/>
      </w:rPr>
      <w:instrText xml:space="preserve"> PAGE   \* MERGEFORMAT </w:instrText>
    </w:r>
    <w:r w:rsidRPr="00EB796F">
      <w:rPr>
        <w:rFonts w:ascii="Times New Roman" w:hAnsi="Times New Roman"/>
      </w:rPr>
      <w:fldChar w:fldCharType="separate"/>
    </w:r>
    <w:r w:rsidR="00DC4648">
      <w:rPr>
        <w:rFonts w:ascii="Times New Roman" w:hAnsi="Times New Roman"/>
        <w:noProof/>
      </w:rPr>
      <w:t>1</w:t>
    </w:r>
    <w:r w:rsidRPr="00EB796F">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B1" w:rsidRDefault="00293AB1" w:rsidP="00BA1094">
      <w:r>
        <w:separator/>
      </w:r>
    </w:p>
  </w:footnote>
  <w:footnote w:type="continuationSeparator" w:id="0">
    <w:p w:rsidR="00293AB1" w:rsidRDefault="00293AB1" w:rsidP="00BA1094">
      <w:r>
        <w:continuationSeparator/>
      </w:r>
    </w:p>
  </w:footnote>
  <w:footnote w:id="1">
    <w:p w:rsidR="00FC7327" w:rsidRPr="004508D9" w:rsidRDefault="00FC7327" w:rsidP="00F606B6">
      <w:pPr>
        <w:pStyle w:val="FootnoteText"/>
        <w:jc w:val="both"/>
        <w:rPr>
          <w:rFonts w:ascii="Times New Roman" w:hAnsi="Times New Roman"/>
        </w:rPr>
      </w:pPr>
      <w:r w:rsidRPr="004508D9">
        <w:rPr>
          <w:rStyle w:val="FootnoteReference"/>
          <w:rFonts w:ascii="Times New Roman" w:hAnsi="Times New Roman"/>
        </w:rPr>
        <w:footnoteRef/>
      </w:r>
      <w:r w:rsidRPr="004508D9">
        <w:rPr>
          <w:rFonts w:ascii="Times New Roman" w:hAnsi="Times New Roman"/>
        </w:rPr>
        <w:t xml:space="preserve"> Panourile au respectat conceptul Metodei Delphi, însă nu ar putea fi denumite Delphi în sens strict, pentru această lucrare. Am realizat trei panouri: unul care explorează pie</w:t>
      </w:r>
      <w:r>
        <w:rPr>
          <w:rFonts w:ascii="Times New Roman" w:hAnsi="Times New Roman"/>
        </w:rPr>
        <w:t>ţ</w:t>
      </w:r>
      <w:r w:rsidRPr="004508D9">
        <w:rPr>
          <w:rFonts w:ascii="Times New Roman" w:hAnsi="Times New Roman"/>
        </w:rPr>
        <w:t>ele B2B, unul pentru pie</w:t>
      </w:r>
      <w:r>
        <w:rPr>
          <w:rFonts w:ascii="Times New Roman" w:hAnsi="Times New Roman"/>
        </w:rPr>
        <w:t>ţ</w:t>
      </w:r>
      <w:r w:rsidRPr="004508D9">
        <w:rPr>
          <w:rFonts w:ascii="Times New Roman" w:hAnsi="Times New Roman"/>
        </w:rPr>
        <w:t>ele B2C, iar al treilea bazat pe experien</w:t>
      </w:r>
      <w:r>
        <w:rPr>
          <w:rFonts w:ascii="Times New Roman" w:hAnsi="Times New Roman"/>
        </w:rPr>
        <w:t>ţ</w:t>
      </w:r>
      <w:r w:rsidRPr="004508D9">
        <w:rPr>
          <w:rFonts w:ascii="Times New Roman" w:hAnsi="Times New Roman"/>
        </w:rPr>
        <w:t>a Comitetului nostru Director. Mai multe informa</w:t>
      </w:r>
      <w:r>
        <w:rPr>
          <w:rFonts w:ascii="Times New Roman" w:hAnsi="Times New Roman"/>
        </w:rPr>
        <w:t>ţ</w:t>
      </w:r>
      <w:r w:rsidRPr="004508D9">
        <w:rPr>
          <w:rFonts w:ascii="Times New Roman" w:hAnsi="Times New Roman"/>
        </w:rPr>
        <w:t>ii pute</w:t>
      </w:r>
      <w:r>
        <w:rPr>
          <w:rFonts w:ascii="Times New Roman" w:hAnsi="Times New Roman"/>
        </w:rPr>
        <w:t>ţ</w:t>
      </w:r>
      <w:r w:rsidRPr="004508D9">
        <w:rPr>
          <w:rFonts w:ascii="Times New Roman" w:hAnsi="Times New Roman"/>
        </w:rPr>
        <w:t>i găsi în anexă</w:t>
      </w:r>
    </w:p>
  </w:footnote>
  <w:footnote w:id="2">
    <w:p w:rsidR="00FC7327" w:rsidRPr="004508D9" w:rsidRDefault="00FC7327" w:rsidP="00F606B6">
      <w:pPr>
        <w:pStyle w:val="FootnoteText"/>
        <w:tabs>
          <w:tab w:val="left" w:pos="8460"/>
        </w:tabs>
        <w:jc w:val="both"/>
        <w:rPr>
          <w:rFonts w:ascii="Times New Roman" w:hAnsi="Times New Roman"/>
        </w:rPr>
      </w:pPr>
      <w:r w:rsidRPr="004508D9">
        <w:rPr>
          <w:rStyle w:val="FootnoteReference"/>
          <w:rFonts w:ascii="Times New Roman" w:hAnsi="Times New Roman"/>
        </w:rPr>
        <w:footnoteRef/>
      </w:r>
      <w:r w:rsidRPr="004508D9">
        <w:rPr>
          <w:rFonts w:ascii="Times New Roman" w:hAnsi="Times New Roman"/>
        </w:rPr>
        <w:t xml:space="preserve"> Există, în mod inevitabil, unele domenii care se suprapun sau pie</w:t>
      </w:r>
      <w:r>
        <w:rPr>
          <w:rFonts w:ascii="Times New Roman" w:hAnsi="Times New Roman"/>
        </w:rPr>
        <w:t>ţ</w:t>
      </w:r>
      <w:r w:rsidRPr="004508D9">
        <w:rPr>
          <w:rFonts w:ascii="Times New Roman" w:hAnsi="Times New Roman"/>
        </w:rPr>
        <w:t xml:space="preserve">e „hibride” ce acoperă, de exemplu, activitatea în domeniul dreptului muncii </w:t>
      </w:r>
      <w:r>
        <w:rPr>
          <w:rFonts w:ascii="Times New Roman" w:hAnsi="Times New Roman"/>
        </w:rPr>
        <w:t>ş</w:t>
      </w:r>
      <w:r w:rsidRPr="004508D9">
        <w:rPr>
          <w:rFonts w:ascii="Times New Roman" w:hAnsi="Times New Roman"/>
        </w:rPr>
        <w:t>i al despăgubirilor personale. Pentru informa</w:t>
      </w:r>
      <w:r>
        <w:rPr>
          <w:rFonts w:ascii="Times New Roman" w:hAnsi="Times New Roman"/>
        </w:rPr>
        <w:t>ţ</w:t>
      </w:r>
      <w:r w:rsidRPr="004508D9">
        <w:rPr>
          <w:rFonts w:ascii="Times New Roman" w:hAnsi="Times New Roman"/>
        </w:rPr>
        <w:t>ii cu privire la toate aceste trei denumiri: „business”, „retail/obi</w:t>
      </w:r>
      <w:r>
        <w:rPr>
          <w:rFonts w:ascii="Times New Roman" w:hAnsi="Times New Roman"/>
        </w:rPr>
        <w:t>ş</w:t>
      </w:r>
      <w:r w:rsidRPr="004508D9">
        <w:rPr>
          <w:rFonts w:ascii="Times New Roman" w:hAnsi="Times New Roman"/>
        </w:rPr>
        <w:t xml:space="preserve">nuite” </w:t>
      </w:r>
      <w:r>
        <w:rPr>
          <w:rFonts w:ascii="Times New Roman" w:hAnsi="Times New Roman"/>
        </w:rPr>
        <w:t>ş</w:t>
      </w:r>
      <w:r w:rsidRPr="004508D9">
        <w:rPr>
          <w:rFonts w:ascii="Times New Roman" w:hAnsi="Times New Roman"/>
        </w:rPr>
        <w:t>i „hibrid”, vă rugăm consulta</w:t>
      </w:r>
      <w:r>
        <w:rPr>
          <w:rFonts w:ascii="Times New Roman" w:hAnsi="Times New Roman"/>
        </w:rPr>
        <w:t>ţ</w:t>
      </w:r>
      <w:r w:rsidRPr="004508D9">
        <w:rPr>
          <w:rFonts w:ascii="Times New Roman" w:hAnsi="Times New Roman"/>
        </w:rPr>
        <w:t xml:space="preserve">i </w:t>
      </w:r>
      <w:r w:rsidRPr="004508D9">
        <w:rPr>
          <w:rFonts w:ascii="Times New Roman" w:hAnsi="Times New Roman"/>
          <w:i/>
        </w:rPr>
        <w:t>Raportul de evaluare a pie</w:t>
      </w:r>
      <w:r>
        <w:rPr>
          <w:rFonts w:ascii="Times New Roman" w:hAnsi="Times New Roman"/>
          <w:i/>
        </w:rPr>
        <w:t>ţ</w:t>
      </w:r>
      <w:r w:rsidRPr="004508D9">
        <w:rPr>
          <w:rFonts w:ascii="Times New Roman" w:hAnsi="Times New Roman"/>
          <w:i/>
        </w:rPr>
        <w:t>elor: pie</w:t>
      </w:r>
      <w:r>
        <w:rPr>
          <w:rFonts w:ascii="Times New Roman" w:hAnsi="Times New Roman"/>
          <w:i/>
        </w:rPr>
        <w:t>ţ</w:t>
      </w:r>
      <w:r w:rsidRPr="004508D9">
        <w:rPr>
          <w:rFonts w:ascii="Times New Roman" w:hAnsi="Times New Roman"/>
          <w:i/>
        </w:rPr>
        <w:t>ele principale</w:t>
      </w:r>
      <w:r w:rsidRPr="004508D9">
        <w:rPr>
          <w:rFonts w:ascii="Times New Roman" w:hAnsi="Times New Roman"/>
        </w:rPr>
        <w:t xml:space="preserve"> întocmit de Societatea de Drept (2013a).</w:t>
      </w:r>
    </w:p>
  </w:footnote>
  <w:footnote w:id="3">
    <w:p w:rsidR="00FC7327" w:rsidRPr="004508D9" w:rsidRDefault="00FC7327" w:rsidP="00F606B6">
      <w:pPr>
        <w:pStyle w:val="FootnoteText"/>
        <w:jc w:val="both"/>
        <w:rPr>
          <w:rFonts w:ascii="Times New Roman" w:hAnsi="Times New Roman"/>
        </w:rPr>
      </w:pPr>
      <w:r w:rsidRPr="004508D9">
        <w:rPr>
          <w:rStyle w:val="FootnoteReference"/>
          <w:rFonts w:ascii="Times New Roman" w:hAnsi="Times New Roman"/>
        </w:rPr>
        <w:footnoteRef/>
      </w:r>
      <w:r w:rsidRPr="004508D9">
        <w:rPr>
          <w:rFonts w:ascii="Times New Roman" w:hAnsi="Times New Roman"/>
        </w:rPr>
        <w:t xml:space="preserve"> </w:t>
      </w:r>
      <w:r w:rsidRPr="004508D9">
        <w:rPr>
          <w:rFonts w:ascii="Times New Roman" w:hAnsi="Times New Roman"/>
          <w:color w:val="000000"/>
        </w:rPr>
        <w:t>Aceasta presupune că nu apar alte mecanisme sau furnizori care să compenseze decalajul la nivelul serviciilor. Unii dintre firmele nou intrate sau progresiste ar putea găsi modalită</w:t>
      </w:r>
      <w:r>
        <w:rPr>
          <w:rFonts w:ascii="Times New Roman" w:hAnsi="Times New Roman"/>
          <w:color w:val="000000"/>
        </w:rPr>
        <w:t>ţ</w:t>
      </w:r>
      <w:r w:rsidRPr="004508D9">
        <w:rPr>
          <w:rFonts w:ascii="Times New Roman" w:hAnsi="Times New Roman"/>
          <w:color w:val="000000"/>
        </w:rPr>
        <w:t xml:space="preserve">i inovative pentru a oferi acest tip de servicii în viitorul apropiat. Cu toate acestea, există posibilitatea stabilirii unui cost minim de furnizare care, indiferent cât de ieftin sau de inovator este modelul de afaceri, se va dovedi în continuare prea mare pentru unii. </w:t>
      </w:r>
    </w:p>
  </w:footnote>
  <w:footnote w:id="4">
    <w:p w:rsidR="00FC7327" w:rsidRPr="004508D9" w:rsidRDefault="00FC7327">
      <w:pPr>
        <w:pStyle w:val="FootnoteText"/>
        <w:rPr>
          <w:rFonts w:ascii="Times New Roman" w:hAnsi="Times New Roman"/>
        </w:rPr>
      </w:pPr>
      <w:r w:rsidRPr="004508D9">
        <w:rPr>
          <w:rStyle w:val="FootnoteReference"/>
          <w:rFonts w:ascii="Times New Roman" w:hAnsi="Times New Roman"/>
        </w:rPr>
        <w:footnoteRef/>
      </w:r>
      <w:r w:rsidRPr="004508D9">
        <w:rPr>
          <w:rFonts w:ascii="Times New Roman" w:hAnsi="Times New Roman"/>
        </w:rPr>
        <w:t xml:space="preserve"> Pentru care nu putem diferen</w:t>
      </w:r>
      <w:r>
        <w:rPr>
          <w:rFonts w:ascii="Times New Roman" w:hAnsi="Times New Roman"/>
        </w:rPr>
        <w:t>ţ</w:t>
      </w:r>
      <w:r w:rsidRPr="004508D9">
        <w:rPr>
          <w:rFonts w:ascii="Times New Roman" w:hAnsi="Times New Roman"/>
        </w:rPr>
        <w:t>ia firme reclamante de firme pârâte.</w:t>
      </w:r>
    </w:p>
  </w:footnote>
  <w:footnote w:id="5">
    <w:p w:rsidR="00FC7327" w:rsidRPr="004508D9" w:rsidRDefault="00FC7327" w:rsidP="00EE4D9A">
      <w:pPr>
        <w:pStyle w:val="FootnoteText"/>
        <w:jc w:val="both"/>
        <w:rPr>
          <w:rFonts w:ascii="Times New Roman" w:hAnsi="Times New Roman"/>
        </w:rPr>
      </w:pPr>
      <w:r w:rsidRPr="004508D9">
        <w:rPr>
          <w:rStyle w:val="FootnoteReference"/>
          <w:rFonts w:ascii="Times New Roman" w:hAnsi="Times New Roman"/>
        </w:rPr>
        <w:footnoteRef/>
      </w:r>
      <w:r w:rsidRPr="004508D9">
        <w:rPr>
          <w:rFonts w:ascii="Times New Roman" w:hAnsi="Times New Roman"/>
        </w:rPr>
        <w:t xml:space="preserve"> </w:t>
      </w:r>
      <w:r w:rsidRPr="004508D9">
        <w:rPr>
          <w:rFonts w:ascii="Times New Roman" w:hAnsi="Times New Roman"/>
          <w:color w:val="000000"/>
          <w:szCs w:val="24"/>
        </w:rPr>
        <w:t xml:space="preserve">Numai transferul de titlu reprezintă o practică rezervată </w:t>
      </w:r>
      <w:r>
        <w:rPr>
          <w:rFonts w:ascii="Times New Roman" w:hAnsi="Times New Roman"/>
          <w:color w:val="000000"/>
          <w:szCs w:val="24"/>
        </w:rPr>
        <w:t>ş</w:t>
      </w:r>
      <w:r w:rsidRPr="004508D9">
        <w:rPr>
          <w:rFonts w:ascii="Times New Roman" w:hAnsi="Times New Roman"/>
          <w:color w:val="000000"/>
          <w:szCs w:val="24"/>
        </w:rPr>
        <w:t>i, în acest domeniu, entită</w:t>
      </w:r>
      <w:r>
        <w:rPr>
          <w:rFonts w:ascii="Times New Roman" w:hAnsi="Times New Roman"/>
          <w:color w:val="000000"/>
          <w:szCs w:val="24"/>
        </w:rPr>
        <w:t>ţ</w:t>
      </w:r>
      <w:r w:rsidRPr="004508D9">
        <w:rPr>
          <w:rFonts w:ascii="Times New Roman" w:hAnsi="Times New Roman"/>
          <w:color w:val="000000"/>
          <w:szCs w:val="24"/>
        </w:rPr>
        <w:t>ile autorizate să redacteze documente de vânzare-cumpărare con</w:t>
      </w:r>
      <w:r>
        <w:rPr>
          <w:rFonts w:ascii="Times New Roman" w:hAnsi="Times New Roman"/>
          <w:color w:val="000000"/>
          <w:szCs w:val="24"/>
        </w:rPr>
        <w:t>curează cu avocaţii consultanţi</w:t>
      </w:r>
      <w:r w:rsidRPr="004508D9">
        <w:rPr>
          <w:rFonts w:ascii="Times New Roman" w:hAnsi="Times New Roman"/>
          <w:color w:val="000000"/>
          <w:szCs w:val="24"/>
        </w:rPr>
        <w:t>. Dovezi (Societatea de Drept 2013a) arată că entită</w:t>
      </w:r>
      <w:r>
        <w:rPr>
          <w:rFonts w:ascii="Times New Roman" w:hAnsi="Times New Roman"/>
          <w:color w:val="000000"/>
          <w:szCs w:val="24"/>
        </w:rPr>
        <w:t>ţ</w:t>
      </w:r>
      <w:r w:rsidRPr="004508D9">
        <w:rPr>
          <w:rFonts w:ascii="Times New Roman" w:hAnsi="Times New Roman"/>
          <w:color w:val="000000"/>
          <w:szCs w:val="24"/>
        </w:rPr>
        <w:t>ile autorizate să redacteze documente de vânzare-cumpărare de</w:t>
      </w:r>
      <w:r>
        <w:rPr>
          <w:rFonts w:ascii="Times New Roman" w:hAnsi="Times New Roman"/>
          <w:color w:val="000000"/>
          <w:szCs w:val="24"/>
        </w:rPr>
        <w:t>ţ</w:t>
      </w:r>
      <w:r w:rsidRPr="004508D9">
        <w:rPr>
          <w:rFonts w:ascii="Times New Roman" w:hAnsi="Times New Roman"/>
          <w:color w:val="000000"/>
          <w:szCs w:val="24"/>
        </w:rPr>
        <w:t>in o cotă din ce în ce mai mare din pia</w:t>
      </w:r>
      <w:r>
        <w:rPr>
          <w:rFonts w:ascii="Times New Roman" w:hAnsi="Times New Roman"/>
          <w:color w:val="000000"/>
          <w:szCs w:val="24"/>
        </w:rPr>
        <w:t>ţ</w:t>
      </w:r>
      <w:r w:rsidRPr="004508D9">
        <w:rPr>
          <w:rFonts w:ascii="Times New Roman" w:hAnsi="Times New Roman"/>
          <w:color w:val="000000"/>
          <w:szCs w:val="24"/>
        </w:rPr>
        <w:t>a redactării documentelor de vânzare-cumpărare.</w:t>
      </w:r>
    </w:p>
  </w:footnote>
  <w:footnote w:id="6">
    <w:p w:rsidR="00FC7327" w:rsidRPr="004508D9" w:rsidRDefault="00FC7327">
      <w:pPr>
        <w:pStyle w:val="FootnoteText"/>
        <w:rPr>
          <w:rFonts w:ascii="Times New Roman" w:hAnsi="Times New Roman"/>
        </w:rPr>
      </w:pPr>
      <w:r w:rsidRPr="004508D9">
        <w:rPr>
          <w:rStyle w:val="FootnoteReference"/>
          <w:rFonts w:ascii="Times New Roman" w:hAnsi="Times New Roman"/>
        </w:rPr>
        <w:footnoteRef/>
      </w:r>
      <w:r w:rsidRPr="004508D9">
        <w:rPr>
          <w:rFonts w:ascii="Times New Roman" w:hAnsi="Times New Roman"/>
        </w:rPr>
        <w:t xml:space="preserve"> </w:t>
      </w:r>
      <w:r w:rsidRPr="004508D9">
        <w:rPr>
          <w:rFonts w:ascii="Times New Roman" w:hAnsi="Times New Roman"/>
          <w:color w:val="000000"/>
          <w:szCs w:val="24"/>
        </w:rPr>
        <w:t>http://www.facultyoffice.org.uk/Notaries1.html</w:t>
      </w:r>
    </w:p>
  </w:footnote>
  <w:footnote w:id="7">
    <w:p w:rsidR="00FC7327" w:rsidRPr="00B91843" w:rsidRDefault="00FC7327" w:rsidP="002E73E0">
      <w:pPr>
        <w:widowControl/>
        <w:shd w:val="clear" w:color="auto" w:fill="FFFFFF"/>
        <w:tabs>
          <w:tab w:val="left" w:pos="480"/>
        </w:tabs>
        <w:spacing w:before="120" w:after="120" w:line="276" w:lineRule="auto"/>
        <w:jc w:val="both"/>
        <w:rPr>
          <w:rFonts w:ascii="Times New Roman" w:hAnsi="Times New Roman" w:cs="Times New Roman"/>
          <w:sz w:val="18"/>
          <w:szCs w:val="18"/>
        </w:rPr>
      </w:pPr>
      <w:r w:rsidRPr="00B91843">
        <w:rPr>
          <w:rStyle w:val="FootnoteReference"/>
          <w:rFonts w:ascii="Times New Roman" w:hAnsi="Times New Roman" w:cs="Times New Roman"/>
          <w:sz w:val="18"/>
          <w:szCs w:val="18"/>
        </w:rPr>
        <w:footnoteRef/>
      </w:r>
      <w:r w:rsidRPr="00B91843">
        <w:rPr>
          <w:rFonts w:ascii="Times New Roman" w:hAnsi="Times New Roman" w:cs="Times New Roman"/>
          <w:sz w:val="18"/>
          <w:szCs w:val="18"/>
        </w:rPr>
        <w:t xml:space="preserve"> </w:t>
      </w:r>
      <w:r w:rsidRPr="00B91843">
        <w:rPr>
          <w:rFonts w:ascii="Times New Roman" w:hAnsi="Times New Roman" w:cs="Times New Roman"/>
          <w:color w:val="000000"/>
          <w:sz w:val="18"/>
          <w:szCs w:val="18"/>
        </w:rPr>
        <w:t xml:space="preserve">The Economist Intelligence Unit (EIU) (2015) </w:t>
      </w:r>
      <w:r w:rsidRPr="00B91843">
        <w:rPr>
          <w:rFonts w:ascii="Times New Roman" w:hAnsi="Times New Roman" w:cs="Times New Roman"/>
          <w:i/>
          <w:iCs/>
          <w:color w:val="000000"/>
          <w:sz w:val="18"/>
          <w:szCs w:val="18"/>
        </w:rPr>
        <w:t>Principalele tendin</w:t>
      </w:r>
      <w:r>
        <w:rPr>
          <w:rFonts w:ascii="Times New Roman" w:hAnsi="Times New Roman" w:cs="Times New Roman"/>
          <w:i/>
          <w:iCs/>
          <w:color w:val="000000"/>
          <w:sz w:val="18"/>
          <w:szCs w:val="18"/>
        </w:rPr>
        <w:t>ţ</w:t>
      </w:r>
      <w:r w:rsidRPr="00B91843">
        <w:rPr>
          <w:rFonts w:ascii="Times New Roman" w:hAnsi="Times New Roman" w:cs="Times New Roman"/>
          <w:i/>
          <w:iCs/>
          <w:color w:val="000000"/>
          <w:sz w:val="18"/>
          <w:szCs w:val="18"/>
        </w:rPr>
        <w:t xml:space="preserve">e până în 2050. </w:t>
      </w:r>
      <w:r w:rsidRPr="00B91843">
        <w:rPr>
          <w:rFonts w:ascii="Times New Roman" w:hAnsi="Times New Roman" w:cs="Times New Roman"/>
          <w:color w:val="000000"/>
          <w:sz w:val="18"/>
          <w:szCs w:val="18"/>
        </w:rPr>
        <w:t>The Economist Intelligence Unit Ltd. Descărcat în data de 17 noiembrie 2015 de la adresa de internet:</w:t>
      </w:r>
      <w:r w:rsidRPr="00B91843">
        <w:rPr>
          <w:rFonts w:ascii="Times New Roman" w:hAnsi="Times New Roman" w:cs="Times New Roman"/>
          <w:color w:val="000000"/>
          <w:sz w:val="18"/>
          <w:szCs w:val="18"/>
        </w:rPr>
        <w:br/>
        <w:t>http://pages.eiu.com/rs/783-XMC-194/images/Long-termMacroeconomicForecasts_Key Trends.pdf</w:t>
      </w:r>
    </w:p>
  </w:footnote>
  <w:footnote w:id="8">
    <w:p w:rsidR="00FC7327" w:rsidRDefault="00FC7327">
      <w:pPr>
        <w:pStyle w:val="FootnoteText"/>
      </w:pPr>
      <w:r w:rsidRPr="00B91843">
        <w:rPr>
          <w:rStyle w:val="FootnoteReference"/>
          <w:rFonts w:ascii="Times New Roman" w:hAnsi="Times New Roman"/>
          <w:sz w:val="18"/>
          <w:szCs w:val="18"/>
        </w:rPr>
        <w:footnoteRef/>
      </w:r>
      <w:r w:rsidRPr="00B91843">
        <w:rPr>
          <w:rFonts w:ascii="Times New Roman" w:hAnsi="Times New Roman"/>
          <w:sz w:val="18"/>
          <w:szCs w:val="18"/>
        </w:rPr>
        <w:t xml:space="preserve"> </w:t>
      </w:r>
      <w:r w:rsidRPr="00B91843">
        <w:rPr>
          <w:rFonts w:ascii="Times New Roman" w:hAnsi="Times New Roman"/>
          <w:color w:val="000000"/>
          <w:sz w:val="18"/>
          <w:szCs w:val="18"/>
        </w:rPr>
        <w:t>http://www.legalfutures.co.uk/latest-news/unique-abs-aims-to-capitalise-on-push-by-chinese-companies-to-invest-</w:t>
      </w:r>
      <w:r w:rsidRPr="00B91843">
        <w:rPr>
          <w:rFonts w:ascii="Times New Roman" w:hAnsi="Times New Roman"/>
          <w:sz w:val="18"/>
          <w:szCs w:val="18"/>
          <w:lang w:val="en-GB"/>
        </w:rPr>
        <w:t xml:space="preserve"> overseas</w:t>
      </w:r>
    </w:p>
  </w:footnote>
  <w:footnote w:id="9">
    <w:p w:rsidR="00FC7327" w:rsidRPr="001D19E7" w:rsidRDefault="00FC7327" w:rsidP="00C53A99">
      <w:pPr>
        <w:pStyle w:val="FootnoteText"/>
        <w:jc w:val="both"/>
        <w:rPr>
          <w:rFonts w:ascii="Times New Roman" w:hAnsi="Times New Roman"/>
          <w:color w:val="000000"/>
          <w:szCs w:val="24"/>
        </w:rPr>
      </w:pPr>
      <w:r>
        <w:rPr>
          <w:rStyle w:val="FootnoteReference"/>
        </w:rPr>
        <w:footnoteRef/>
      </w:r>
      <w:r>
        <w:t xml:space="preserve"> </w:t>
      </w:r>
      <w:r w:rsidRPr="00C53A99">
        <w:rPr>
          <w:rFonts w:ascii="Times New Roman" w:hAnsi="Times New Roman"/>
          <w:color w:val="000000"/>
          <w:szCs w:val="24"/>
        </w:rPr>
        <w:t xml:space="preserve">Watson </w:t>
      </w:r>
      <w:r>
        <w:rPr>
          <w:rFonts w:ascii="Times New Roman" w:hAnsi="Times New Roman"/>
          <w:color w:val="000000"/>
          <w:szCs w:val="24"/>
        </w:rPr>
        <w:t>preia date din toate tipurile de surse</w:t>
      </w:r>
      <w:r w:rsidRPr="00C53A99">
        <w:rPr>
          <w:rFonts w:ascii="Times New Roman" w:hAnsi="Times New Roman"/>
          <w:color w:val="000000"/>
          <w:szCs w:val="24"/>
        </w:rPr>
        <w:t xml:space="preserve">, </w:t>
      </w:r>
      <w:r>
        <w:rPr>
          <w:rFonts w:ascii="Times New Roman" w:hAnsi="Times New Roman"/>
          <w:color w:val="000000"/>
          <w:szCs w:val="24"/>
        </w:rPr>
        <w:t>de la rapoarte de verificare până la mesaje de pe Tweeter</w:t>
      </w:r>
      <w:r w:rsidRPr="00C53A99">
        <w:rPr>
          <w:rFonts w:ascii="Times New Roman" w:hAnsi="Times New Roman"/>
          <w:color w:val="000000"/>
          <w:szCs w:val="24"/>
        </w:rPr>
        <w:t xml:space="preserve">, </w:t>
      </w:r>
      <w:r>
        <w:rPr>
          <w:rFonts w:ascii="Times New Roman" w:hAnsi="Times New Roman"/>
          <w:color w:val="000000"/>
          <w:szCs w:val="24"/>
        </w:rPr>
        <w:t>ş</w:t>
      </w:r>
      <w:r w:rsidRPr="00C53A99">
        <w:rPr>
          <w:rFonts w:ascii="Times New Roman" w:hAnsi="Times New Roman"/>
          <w:color w:val="000000"/>
          <w:szCs w:val="24"/>
        </w:rPr>
        <w:t xml:space="preserve">i </w:t>
      </w:r>
      <w:r>
        <w:rPr>
          <w:rFonts w:ascii="Times New Roman" w:hAnsi="Times New Roman"/>
          <w:color w:val="000000"/>
          <w:szCs w:val="24"/>
        </w:rPr>
        <w:t>poate citi milioane de documente nestructurate în câteva secunde</w:t>
      </w:r>
      <w:r w:rsidRPr="00C53A99">
        <w:rPr>
          <w:rFonts w:ascii="Times New Roman" w:hAnsi="Times New Roman"/>
          <w:color w:val="000000"/>
          <w:szCs w:val="24"/>
        </w:rPr>
        <w:t xml:space="preserve">. </w:t>
      </w:r>
      <w:r>
        <w:rPr>
          <w:rFonts w:ascii="Times New Roman" w:hAnsi="Times New Roman"/>
          <w:color w:val="000000"/>
          <w:szCs w:val="24"/>
        </w:rPr>
        <w:t>Interpretează datele pentru a expune tipare</w:t>
      </w:r>
      <w:r w:rsidRPr="00C53A99">
        <w:rPr>
          <w:rFonts w:ascii="Times New Roman" w:hAnsi="Times New Roman"/>
          <w:color w:val="000000"/>
          <w:szCs w:val="24"/>
        </w:rPr>
        <w:t xml:space="preserve">, </w:t>
      </w:r>
      <w:r>
        <w:rPr>
          <w:rFonts w:ascii="Times New Roman" w:hAnsi="Times New Roman"/>
          <w:color w:val="000000"/>
          <w:szCs w:val="24"/>
        </w:rPr>
        <w:t>legături ş</w:t>
      </w:r>
      <w:r w:rsidRPr="00C53A99">
        <w:rPr>
          <w:rFonts w:ascii="Times New Roman" w:hAnsi="Times New Roman"/>
          <w:color w:val="000000"/>
          <w:szCs w:val="24"/>
        </w:rPr>
        <w:t xml:space="preserve">i </w:t>
      </w:r>
      <w:r>
        <w:rPr>
          <w:rFonts w:ascii="Times New Roman" w:hAnsi="Times New Roman"/>
          <w:color w:val="000000"/>
          <w:szCs w:val="24"/>
        </w:rPr>
        <w:t>aspecte de profunzime</w:t>
      </w:r>
      <w:r w:rsidRPr="00C53A99">
        <w:rPr>
          <w:rFonts w:ascii="Times New Roman" w:hAnsi="Times New Roman"/>
          <w:color w:val="000000"/>
          <w:szCs w:val="24"/>
        </w:rPr>
        <w:t xml:space="preserve">, </w:t>
      </w:r>
      <w:r>
        <w:rPr>
          <w:rFonts w:ascii="Times New Roman" w:hAnsi="Times New Roman"/>
          <w:color w:val="000000"/>
          <w:szCs w:val="24"/>
        </w:rPr>
        <w:t>realizând o pre-prelucrare ş</w:t>
      </w:r>
      <w:r w:rsidRPr="00C53A99">
        <w:rPr>
          <w:rFonts w:ascii="Times New Roman" w:hAnsi="Times New Roman"/>
          <w:color w:val="000000"/>
          <w:szCs w:val="24"/>
        </w:rPr>
        <w:t xml:space="preserve">i </w:t>
      </w:r>
      <w:r>
        <w:rPr>
          <w:rFonts w:ascii="Times New Roman" w:hAnsi="Times New Roman"/>
          <w:color w:val="000000"/>
          <w:szCs w:val="24"/>
        </w:rPr>
        <w:t>organizare a informaţiilor pentru a creşte eficienţa lucrului cu conţinutul</w:t>
      </w:r>
      <w:r w:rsidRPr="00C53A99">
        <w:rPr>
          <w:rFonts w:ascii="Times New Roman" w:hAnsi="Times New Roman"/>
          <w:color w:val="000000"/>
          <w:szCs w:val="24"/>
        </w:rPr>
        <w:t xml:space="preserve">. Watson </w:t>
      </w:r>
      <w:r>
        <w:rPr>
          <w:rFonts w:ascii="Times New Roman" w:hAnsi="Times New Roman"/>
          <w:color w:val="000000"/>
          <w:szCs w:val="24"/>
        </w:rPr>
        <w:t>învaţă din felul în care oamenii interacţionează cu sistemele sale</w:t>
      </w:r>
      <w:r w:rsidRPr="00C53A99">
        <w:rPr>
          <w:rFonts w:ascii="Times New Roman" w:hAnsi="Times New Roman"/>
          <w:color w:val="000000"/>
          <w:szCs w:val="24"/>
        </w:rPr>
        <w:t xml:space="preserve">, </w:t>
      </w:r>
      <w:r>
        <w:rPr>
          <w:rFonts w:ascii="Times New Roman" w:hAnsi="Times New Roman"/>
          <w:color w:val="000000"/>
          <w:szCs w:val="24"/>
        </w:rPr>
        <w:t>adaptându-şi în permanenţă acţiunile</w:t>
      </w:r>
      <w:r w:rsidRPr="00C53A99">
        <w:rPr>
          <w:rFonts w:ascii="Times New Roman" w:hAnsi="Times New Roman"/>
          <w:color w:val="000000"/>
          <w:szCs w:val="24"/>
        </w:rPr>
        <w:t xml:space="preserve">. http://www.ibm.com/smarterplanet/us/en/ibmwatson/ ROSS </w:t>
      </w:r>
      <w:r>
        <w:rPr>
          <w:rFonts w:ascii="Times New Roman" w:hAnsi="Times New Roman"/>
          <w:color w:val="000000"/>
          <w:szCs w:val="24"/>
        </w:rPr>
        <w:t>aplică funcţionalitatea Watson la cercetarea juridică</w:t>
      </w:r>
      <w:r w:rsidRPr="00C53A99">
        <w:rPr>
          <w:rFonts w:ascii="Times New Roman" w:hAnsi="Times New Roman"/>
          <w:color w:val="000000"/>
          <w:szCs w:val="24"/>
        </w:rPr>
        <w:t>.</w:t>
      </w:r>
    </w:p>
  </w:footnote>
  <w:footnote w:id="10">
    <w:p w:rsidR="00FC7327" w:rsidRPr="003430F3" w:rsidRDefault="00FC7327" w:rsidP="003430F3">
      <w:pPr>
        <w:widowControl/>
        <w:shd w:val="clear" w:color="auto" w:fill="FFFFFF"/>
        <w:spacing w:before="120" w:after="120" w:line="276" w:lineRule="auto"/>
        <w:jc w:val="both"/>
        <w:rPr>
          <w:rFonts w:ascii="Times New Roman" w:hAnsi="Times New Roman" w:cs="Times New Roman"/>
          <w:szCs w:val="24"/>
        </w:rPr>
      </w:pPr>
      <w:r>
        <w:rPr>
          <w:rStyle w:val="FootnoteReference"/>
        </w:rPr>
        <w:footnoteRef/>
      </w:r>
      <w:r>
        <w:t xml:space="preserve"> </w:t>
      </w:r>
      <w:r>
        <w:rPr>
          <w:rFonts w:ascii="Times New Roman" w:hAnsi="Times New Roman" w:cs="Times New Roman"/>
          <w:color w:val="000000"/>
          <w:szCs w:val="24"/>
        </w:rPr>
        <w:t>După Generaţia X, Generaţia</w:t>
      </w:r>
      <w:r w:rsidRPr="003430F3">
        <w:rPr>
          <w:rFonts w:ascii="Times New Roman" w:hAnsi="Times New Roman" w:cs="Times New Roman"/>
          <w:color w:val="000000"/>
          <w:szCs w:val="24"/>
        </w:rPr>
        <w:t xml:space="preserve"> Y </w:t>
      </w:r>
      <w:r>
        <w:rPr>
          <w:rFonts w:ascii="Times New Roman" w:hAnsi="Times New Roman" w:cs="Times New Roman"/>
          <w:color w:val="000000"/>
          <w:szCs w:val="24"/>
        </w:rPr>
        <w:t>sunt persoanele născute în perioada cuprinsă între începutul anilor 1980</w:t>
      </w:r>
      <w:r w:rsidRPr="003430F3">
        <w:rPr>
          <w:rFonts w:ascii="Times New Roman" w:hAnsi="Times New Roman" w:cs="Times New Roman"/>
          <w:color w:val="000000"/>
          <w:szCs w:val="24"/>
        </w:rPr>
        <w:t xml:space="preserve"> </w:t>
      </w:r>
      <w:r>
        <w:rPr>
          <w:rFonts w:ascii="Times New Roman" w:hAnsi="Times New Roman" w:cs="Times New Roman"/>
          <w:color w:val="000000"/>
          <w:szCs w:val="24"/>
        </w:rPr>
        <w:t>şi începutul anilor 2000</w:t>
      </w:r>
      <w:r w:rsidRPr="003430F3">
        <w:rPr>
          <w:rFonts w:ascii="Times New Roman" w:hAnsi="Times New Roman" w:cs="Times New Roman"/>
          <w:color w:val="000000"/>
          <w:szCs w:val="24"/>
        </w:rPr>
        <w:t>.</w:t>
      </w:r>
    </w:p>
  </w:footnote>
  <w:footnote w:id="11">
    <w:p w:rsidR="00FC7327" w:rsidRDefault="00FC7327" w:rsidP="00B32BCE">
      <w:pPr>
        <w:pStyle w:val="FootnoteText"/>
        <w:jc w:val="both"/>
      </w:pPr>
      <w:r>
        <w:rPr>
          <w:rStyle w:val="FootnoteReference"/>
        </w:rPr>
        <w:footnoteRef/>
      </w:r>
      <w:r>
        <w:t xml:space="preserve"> </w:t>
      </w:r>
      <w:r w:rsidRPr="00B32BCE">
        <w:rPr>
          <w:rFonts w:ascii="Times New Roman" w:hAnsi="Times New Roman"/>
          <w:color w:val="000000"/>
          <w:szCs w:val="24"/>
        </w:rPr>
        <w:t xml:space="preserve">Legal Futures </w:t>
      </w:r>
      <w:r>
        <w:rPr>
          <w:rFonts w:ascii="Times New Roman" w:hAnsi="Times New Roman"/>
          <w:color w:val="000000"/>
          <w:szCs w:val="24"/>
        </w:rPr>
        <w:t>a raportat că „având o capitalizare de piaţă în valoare de 100 mil GBP</w:t>
      </w:r>
      <w:r w:rsidRPr="00B32BCE">
        <w:rPr>
          <w:rFonts w:ascii="Times New Roman" w:hAnsi="Times New Roman"/>
          <w:color w:val="000000"/>
          <w:szCs w:val="24"/>
        </w:rPr>
        <w:t xml:space="preserve">, </w:t>
      </w:r>
      <w:r>
        <w:rPr>
          <w:rFonts w:ascii="Times New Roman" w:hAnsi="Times New Roman"/>
          <w:color w:val="000000"/>
          <w:szCs w:val="24"/>
        </w:rPr>
        <w:t>calculată la preţul de pornire</w:t>
      </w:r>
      <w:r w:rsidRPr="00B32BCE">
        <w:rPr>
          <w:rFonts w:ascii="Times New Roman" w:hAnsi="Times New Roman"/>
          <w:color w:val="000000"/>
          <w:szCs w:val="24"/>
        </w:rPr>
        <w:t xml:space="preserve">, SBA </w:t>
      </w:r>
      <w:r>
        <w:rPr>
          <w:rFonts w:ascii="Times New Roman" w:hAnsi="Times New Roman"/>
          <w:color w:val="000000"/>
          <w:szCs w:val="24"/>
        </w:rPr>
        <w:t>a obţinut 30 mil GBP de la investitori instituţionali şi de la alţi investitori, cu venituri brute de 5 mil GBP care s-au întors în societate ş</w:t>
      </w:r>
      <w:r w:rsidRPr="00B32BCE">
        <w:rPr>
          <w:rFonts w:ascii="Times New Roman" w:hAnsi="Times New Roman"/>
          <w:color w:val="000000"/>
          <w:szCs w:val="24"/>
        </w:rPr>
        <w:t xml:space="preserve">i </w:t>
      </w:r>
      <w:r>
        <w:rPr>
          <w:rFonts w:ascii="Times New Roman" w:hAnsi="Times New Roman"/>
          <w:color w:val="000000"/>
          <w:szCs w:val="24"/>
        </w:rPr>
        <w:t>25 mil GBP către acţionarii care şi-au vândut participaţiile</w:t>
      </w:r>
      <w:r w:rsidRPr="00B32BCE">
        <w:rPr>
          <w:rFonts w:ascii="Times New Roman" w:hAnsi="Times New Roman"/>
          <w:color w:val="000000"/>
          <w:szCs w:val="24"/>
        </w:rPr>
        <w:t xml:space="preserve">. </w:t>
      </w:r>
      <w:r>
        <w:rPr>
          <w:rFonts w:ascii="Times New Roman" w:hAnsi="Times New Roman"/>
          <w:color w:val="000000"/>
          <w:szCs w:val="24"/>
        </w:rPr>
        <w:t xml:space="preserve">Aproximativ </w:t>
      </w:r>
      <w:r w:rsidRPr="00B32BCE">
        <w:rPr>
          <w:rFonts w:ascii="Times New Roman" w:hAnsi="Times New Roman"/>
          <w:color w:val="000000"/>
          <w:szCs w:val="24"/>
        </w:rPr>
        <w:t xml:space="preserve">10% </w:t>
      </w:r>
      <w:r>
        <w:rPr>
          <w:rFonts w:ascii="Times New Roman" w:hAnsi="Times New Roman"/>
          <w:color w:val="000000"/>
          <w:szCs w:val="24"/>
        </w:rPr>
        <w:t xml:space="preserve">din venituri sunt investiţii ale </w:t>
      </w:r>
      <w:r w:rsidRPr="00B32BCE">
        <w:rPr>
          <w:rFonts w:ascii="Times New Roman" w:hAnsi="Times New Roman"/>
          <w:color w:val="000000"/>
          <w:szCs w:val="24"/>
        </w:rPr>
        <w:t>clien</w:t>
      </w:r>
      <w:r>
        <w:rPr>
          <w:rFonts w:ascii="Times New Roman" w:hAnsi="Times New Roman"/>
          <w:color w:val="000000"/>
          <w:szCs w:val="24"/>
        </w:rPr>
        <w:t>ţ</w:t>
      </w:r>
      <w:r w:rsidRPr="00B32BCE">
        <w:rPr>
          <w:rFonts w:ascii="Times New Roman" w:hAnsi="Times New Roman"/>
          <w:color w:val="000000"/>
          <w:szCs w:val="24"/>
        </w:rPr>
        <w:t>i</w:t>
      </w:r>
      <w:r>
        <w:rPr>
          <w:rFonts w:ascii="Times New Roman" w:hAnsi="Times New Roman"/>
          <w:color w:val="000000"/>
          <w:szCs w:val="24"/>
        </w:rPr>
        <w:t xml:space="preserve">lor </w:t>
      </w:r>
      <w:r w:rsidRPr="00B32BCE">
        <w:rPr>
          <w:rFonts w:ascii="Times New Roman" w:hAnsi="Times New Roman"/>
          <w:color w:val="000000"/>
          <w:szCs w:val="24"/>
        </w:rPr>
        <w:t xml:space="preserve">Gateley, </w:t>
      </w:r>
      <w:r>
        <w:rPr>
          <w:rFonts w:ascii="Times New Roman" w:hAnsi="Times New Roman"/>
          <w:color w:val="000000"/>
          <w:szCs w:val="24"/>
        </w:rPr>
        <w:t xml:space="preserve">şi şi-au propus să distribuie până la </w:t>
      </w:r>
      <w:r w:rsidRPr="00B32BCE">
        <w:rPr>
          <w:rFonts w:ascii="Times New Roman" w:hAnsi="Times New Roman"/>
          <w:color w:val="000000"/>
          <w:szCs w:val="24"/>
        </w:rPr>
        <w:t xml:space="preserve">70% </w:t>
      </w:r>
      <w:r>
        <w:rPr>
          <w:rFonts w:ascii="Times New Roman" w:hAnsi="Times New Roman"/>
          <w:color w:val="000000"/>
          <w:szCs w:val="24"/>
        </w:rPr>
        <w:t>din profitul rămas după impozitare către acţionari”</w:t>
      </w:r>
    </w:p>
  </w:footnote>
  <w:footnote w:id="12">
    <w:p w:rsidR="00FC7327" w:rsidRDefault="00FC7327">
      <w:pPr>
        <w:pStyle w:val="FootnoteText"/>
      </w:pPr>
      <w:r>
        <w:rPr>
          <w:rStyle w:val="FootnoteReference"/>
        </w:rPr>
        <w:footnoteRef/>
      </w:r>
      <w:r>
        <w:t xml:space="preserve"> </w:t>
      </w:r>
      <w:r w:rsidRPr="00417757">
        <w:rPr>
          <w:rFonts w:ascii="Times New Roman" w:hAnsi="Times New Roman"/>
          <w:color w:val="000000"/>
          <w:szCs w:val="24"/>
        </w:rPr>
        <w:t>http://www.legalfutures.co.uk/latest-news/a-moment-of-legal-history-as-investors-start-trading-law-firms-shares</w:t>
      </w:r>
    </w:p>
  </w:footnote>
  <w:footnote w:id="13">
    <w:p w:rsidR="00FC7327" w:rsidRPr="00D016C1" w:rsidRDefault="00FC7327" w:rsidP="00D016C1">
      <w:pPr>
        <w:widowControl/>
        <w:shd w:val="clear" w:color="auto" w:fill="FFFFFF"/>
        <w:spacing w:before="120" w:after="120" w:line="276" w:lineRule="auto"/>
        <w:rPr>
          <w:rFonts w:ascii="Times New Roman" w:hAnsi="Times New Roman" w:cs="Times New Roman"/>
          <w:szCs w:val="24"/>
        </w:rPr>
      </w:pPr>
      <w:r>
        <w:rPr>
          <w:rStyle w:val="FootnoteReference"/>
        </w:rPr>
        <w:footnoteRef/>
      </w:r>
      <w:r>
        <w:t xml:space="preserve"> </w:t>
      </w:r>
      <w:r w:rsidRPr="00D016C1">
        <w:rPr>
          <w:rFonts w:ascii="Times New Roman" w:hAnsi="Times New Roman" w:cs="Times New Roman"/>
          <w:color w:val="000000"/>
          <w:szCs w:val="24"/>
        </w:rPr>
        <w:t>http://www.familylaw.co.uk/news_</w:t>
      </w:r>
      <w:r>
        <w:rPr>
          <w:rFonts w:ascii="Times New Roman" w:hAnsi="Times New Roman" w:cs="Times New Roman"/>
          <w:color w:val="000000"/>
          <w:szCs w:val="24"/>
        </w:rPr>
        <w:t>and</w:t>
      </w:r>
      <w:r w:rsidRPr="00D016C1">
        <w:rPr>
          <w:rFonts w:ascii="Times New Roman" w:hAnsi="Times New Roman" w:cs="Times New Roman"/>
          <w:color w:val="000000"/>
          <w:szCs w:val="24"/>
        </w:rPr>
        <w:t>_comment/</w:t>
      </w:r>
      <w:r>
        <w:rPr>
          <w:rFonts w:ascii="Times New Roman" w:hAnsi="Times New Roman" w:cs="Times New Roman"/>
          <w:color w:val="000000"/>
          <w:szCs w:val="24"/>
        </w:rPr>
        <w:t>barristers</w:t>
      </w:r>
      <w:r w:rsidRPr="00D016C1">
        <w:rPr>
          <w:rFonts w:ascii="Times New Roman" w:hAnsi="Times New Roman" w:cs="Times New Roman"/>
          <w:color w:val="000000"/>
          <w:szCs w:val="24"/>
        </w:rPr>
        <w:t>-take-on-</w:t>
      </w:r>
      <w:r>
        <w:rPr>
          <w:rFonts w:ascii="Times New Roman" w:hAnsi="Times New Roman" w:cs="Times New Roman"/>
          <w:color w:val="000000"/>
          <w:szCs w:val="24"/>
        </w:rPr>
        <w:t>solicitors</w:t>
      </w:r>
      <w:r w:rsidRPr="00D016C1">
        <w:rPr>
          <w:rFonts w:ascii="Times New Roman" w:hAnsi="Times New Roman" w:cs="Times New Roman"/>
          <w:color w:val="000000"/>
          <w:szCs w:val="24"/>
        </w:rPr>
        <w:t>-</w:t>
      </w:r>
      <w:r>
        <w:rPr>
          <w:rFonts w:ascii="Times New Roman" w:hAnsi="Times New Roman" w:cs="Times New Roman"/>
          <w:color w:val="000000"/>
          <w:szCs w:val="24"/>
        </w:rPr>
        <w:t>in</w:t>
      </w:r>
      <w:r w:rsidRPr="00D016C1">
        <w:rPr>
          <w:rFonts w:ascii="Times New Roman" w:hAnsi="Times New Roman" w:cs="Times New Roman"/>
          <w:color w:val="000000"/>
          <w:szCs w:val="24"/>
        </w:rPr>
        <w:t>-battle-for-survival-cost-of-divorce-to-fall#.VXcEqFVVhBc</w:t>
      </w:r>
    </w:p>
  </w:footnote>
  <w:footnote w:id="14">
    <w:p w:rsidR="00FC7327" w:rsidRDefault="00FC7327" w:rsidP="009630BD">
      <w:pPr>
        <w:pStyle w:val="FootnoteText"/>
        <w:jc w:val="both"/>
      </w:pPr>
      <w:r>
        <w:rPr>
          <w:rStyle w:val="FootnoteReference"/>
        </w:rPr>
        <w:footnoteRef/>
      </w:r>
      <w:r>
        <w:t xml:space="preserve"> </w:t>
      </w:r>
      <w:r>
        <w:rPr>
          <w:rFonts w:ascii="Times New Roman" w:hAnsi="Times New Roman"/>
          <w:color w:val="000000"/>
          <w:szCs w:val="24"/>
        </w:rPr>
        <w:t xml:space="preserve">Studiul realizat de </w:t>
      </w:r>
      <w:r w:rsidRPr="00D016C1">
        <w:rPr>
          <w:rFonts w:ascii="Times New Roman" w:hAnsi="Times New Roman"/>
          <w:color w:val="000000"/>
          <w:szCs w:val="24"/>
        </w:rPr>
        <w:t xml:space="preserve">AdvanceLaw </w:t>
      </w:r>
      <w:r>
        <w:rPr>
          <w:rFonts w:ascii="Times New Roman" w:hAnsi="Times New Roman"/>
          <w:color w:val="000000"/>
          <w:szCs w:val="24"/>
        </w:rPr>
        <w:t>„votează firmele de avocatură pe criterii de calitate</w:t>
      </w:r>
      <w:r w:rsidRPr="00D016C1">
        <w:rPr>
          <w:rFonts w:ascii="Times New Roman" w:hAnsi="Times New Roman"/>
          <w:color w:val="000000"/>
          <w:szCs w:val="24"/>
        </w:rPr>
        <w:t xml:space="preserve">, </w:t>
      </w:r>
      <w:r>
        <w:rPr>
          <w:rFonts w:ascii="Times New Roman" w:hAnsi="Times New Roman"/>
          <w:color w:val="000000"/>
          <w:szCs w:val="24"/>
        </w:rPr>
        <w:t>eficienţă</w:t>
      </w:r>
      <w:r w:rsidRPr="00D016C1">
        <w:rPr>
          <w:rFonts w:ascii="Times New Roman" w:hAnsi="Times New Roman"/>
          <w:color w:val="000000"/>
          <w:szCs w:val="24"/>
        </w:rPr>
        <w:t xml:space="preserve"> </w:t>
      </w:r>
      <w:r>
        <w:rPr>
          <w:rFonts w:ascii="Times New Roman" w:hAnsi="Times New Roman"/>
          <w:color w:val="000000"/>
          <w:szCs w:val="24"/>
        </w:rPr>
        <w:t>ş</w:t>
      </w:r>
      <w:r w:rsidRPr="00D016C1">
        <w:rPr>
          <w:rFonts w:ascii="Times New Roman" w:hAnsi="Times New Roman"/>
          <w:color w:val="000000"/>
          <w:szCs w:val="24"/>
        </w:rPr>
        <w:t xml:space="preserve">i </w:t>
      </w:r>
      <w:r>
        <w:rPr>
          <w:rFonts w:ascii="Times New Roman" w:hAnsi="Times New Roman"/>
          <w:color w:val="000000"/>
          <w:szCs w:val="24"/>
        </w:rPr>
        <w:t>servicii oferite clienţilor ş</w:t>
      </w:r>
      <w:r w:rsidRPr="00D016C1">
        <w:rPr>
          <w:rFonts w:ascii="Times New Roman" w:hAnsi="Times New Roman"/>
          <w:color w:val="000000"/>
          <w:szCs w:val="24"/>
        </w:rPr>
        <w:t xml:space="preserve">i </w:t>
      </w:r>
      <w:r>
        <w:rPr>
          <w:rFonts w:ascii="Times New Roman" w:hAnsi="Times New Roman"/>
          <w:color w:val="000000"/>
          <w:szCs w:val="24"/>
        </w:rPr>
        <w:t xml:space="preserve">împărtăşeşte informaţii privind performanţele cu membrii săi, constând din aproximativ 80 GC au unor societăţi </w:t>
      </w:r>
      <w:r w:rsidRPr="00D016C1">
        <w:rPr>
          <w:rFonts w:ascii="Times New Roman" w:hAnsi="Times New Roman"/>
          <w:color w:val="000000"/>
          <w:szCs w:val="24"/>
        </w:rPr>
        <w:t>global</w:t>
      </w:r>
      <w:r>
        <w:rPr>
          <w:rFonts w:ascii="Times New Roman" w:hAnsi="Times New Roman"/>
          <w:color w:val="000000"/>
          <w:szCs w:val="24"/>
        </w:rPr>
        <w:t>e majore</w:t>
      </w:r>
      <w:r w:rsidRPr="00D016C1">
        <w:rPr>
          <w:rFonts w:ascii="Times New Roman" w:hAnsi="Times New Roman"/>
          <w:color w:val="000000"/>
          <w:szCs w:val="24"/>
        </w:rPr>
        <w:t xml:space="preserve">, inclusiv </w:t>
      </w:r>
      <w:r>
        <w:rPr>
          <w:rFonts w:ascii="Times New Roman" w:hAnsi="Times New Roman"/>
          <w:color w:val="000000"/>
          <w:szCs w:val="24"/>
        </w:rPr>
        <w:t xml:space="preserve">societăţi precum </w:t>
      </w:r>
      <w:r w:rsidRPr="00D016C1">
        <w:rPr>
          <w:rFonts w:ascii="Times New Roman" w:hAnsi="Times New Roman"/>
          <w:color w:val="000000"/>
          <w:szCs w:val="24"/>
        </w:rPr>
        <w:t xml:space="preserve">Google, Panasonic, Nike, eBay, Oracle, Deutsche Bank, Kellogg, Yahoo, 3M, ConAgra, Nestle </w:t>
      </w:r>
      <w:r>
        <w:rPr>
          <w:rFonts w:ascii="Times New Roman" w:hAnsi="Times New Roman"/>
          <w:color w:val="000000"/>
          <w:szCs w:val="24"/>
        </w:rPr>
        <w:t>ş</w:t>
      </w:r>
      <w:r w:rsidRPr="00D016C1">
        <w:rPr>
          <w:rFonts w:ascii="Times New Roman" w:hAnsi="Times New Roman"/>
          <w:color w:val="000000"/>
          <w:szCs w:val="24"/>
        </w:rPr>
        <w:t>i</w:t>
      </w:r>
      <w:r>
        <w:rPr>
          <w:rFonts w:ascii="Times New Roman" w:hAnsi="Times New Roman"/>
          <w:color w:val="000000"/>
          <w:szCs w:val="24"/>
        </w:rPr>
        <w:t xml:space="preserve"> Unilever”</w:t>
      </w:r>
      <w:r w:rsidRPr="00D016C1">
        <w:rPr>
          <w:rFonts w:ascii="Times New Roman" w:hAnsi="Times New Roman"/>
          <w:color w:val="000000"/>
          <w:szCs w:val="24"/>
        </w:rPr>
        <w:t>.</w:t>
      </w:r>
    </w:p>
  </w:footnote>
  <w:footnote w:id="15">
    <w:p w:rsidR="00FC7327" w:rsidRDefault="00FC7327" w:rsidP="00AD5054">
      <w:pPr>
        <w:pStyle w:val="FootnoteText"/>
        <w:jc w:val="both"/>
      </w:pPr>
      <w:r>
        <w:rPr>
          <w:rStyle w:val="FootnoteReference"/>
        </w:rPr>
        <w:footnoteRef/>
      </w:r>
      <w:r>
        <w:t xml:space="preserve"> </w:t>
      </w:r>
      <w:r>
        <w:rPr>
          <w:rFonts w:ascii="Times New Roman" w:hAnsi="Times New Roman"/>
          <w:color w:val="000000"/>
          <w:szCs w:val="24"/>
        </w:rPr>
        <w:t>Prin abrogarea acestei reglementări</w:t>
      </w:r>
      <w:r w:rsidRPr="001014D9">
        <w:rPr>
          <w:rFonts w:ascii="Times New Roman" w:hAnsi="Times New Roman"/>
          <w:color w:val="000000"/>
          <w:szCs w:val="24"/>
        </w:rPr>
        <w:t>, avoca</w:t>
      </w:r>
      <w:r>
        <w:rPr>
          <w:rFonts w:ascii="Times New Roman" w:hAnsi="Times New Roman"/>
          <w:color w:val="000000"/>
          <w:szCs w:val="24"/>
        </w:rPr>
        <w:t>ţ</w:t>
      </w:r>
      <w:r w:rsidRPr="001014D9">
        <w:rPr>
          <w:rFonts w:ascii="Times New Roman" w:hAnsi="Times New Roman"/>
          <w:color w:val="000000"/>
          <w:szCs w:val="24"/>
        </w:rPr>
        <w:t>i</w:t>
      </w:r>
      <w:r>
        <w:rPr>
          <w:rFonts w:ascii="Times New Roman" w:hAnsi="Times New Roman"/>
          <w:color w:val="000000"/>
          <w:szCs w:val="24"/>
        </w:rPr>
        <w:t>i</w:t>
      </w:r>
      <w:r w:rsidRPr="001014D9">
        <w:rPr>
          <w:rFonts w:ascii="Times New Roman" w:hAnsi="Times New Roman"/>
          <w:color w:val="000000"/>
          <w:szCs w:val="24"/>
        </w:rPr>
        <w:t xml:space="preserve"> consultan</w:t>
      </w:r>
      <w:r>
        <w:rPr>
          <w:rFonts w:ascii="Times New Roman" w:hAnsi="Times New Roman"/>
          <w:color w:val="000000"/>
          <w:szCs w:val="24"/>
        </w:rPr>
        <w:t>ţ</w:t>
      </w:r>
      <w:r w:rsidRPr="001014D9">
        <w:rPr>
          <w:rFonts w:ascii="Times New Roman" w:hAnsi="Times New Roman"/>
          <w:color w:val="000000"/>
          <w:szCs w:val="24"/>
        </w:rPr>
        <w:t xml:space="preserve">i </w:t>
      </w:r>
      <w:r>
        <w:rPr>
          <w:rFonts w:ascii="Times New Roman" w:hAnsi="Times New Roman"/>
          <w:color w:val="000000"/>
          <w:szCs w:val="24"/>
        </w:rPr>
        <w:t>ş</w:t>
      </w:r>
      <w:r w:rsidRPr="001014D9">
        <w:rPr>
          <w:rFonts w:ascii="Times New Roman" w:hAnsi="Times New Roman"/>
          <w:color w:val="000000"/>
          <w:szCs w:val="24"/>
        </w:rPr>
        <w:t xml:space="preserve">i </w:t>
      </w:r>
      <w:r>
        <w:rPr>
          <w:rFonts w:ascii="Times New Roman" w:hAnsi="Times New Roman"/>
          <w:color w:val="000000"/>
          <w:szCs w:val="24"/>
        </w:rPr>
        <w:t>firmele de avocatură vor avea dreptul de a deţine sau administra firme în alte profesii, care nu fac obiectul reglementărilor în materia serviciilor juridice</w:t>
      </w:r>
      <w:r w:rsidRPr="001014D9">
        <w:rPr>
          <w:rFonts w:ascii="Times New Roman" w:hAnsi="Times New Roman"/>
          <w:color w:val="000000"/>
          <w:szCs w:val="24"/>
        </w:rPr>
        <w:t xml:space="preserve">. </w:t>
      </w:r>
      <w:r>
        <w:rPr>
          <w:rFonts w:ascii="Times New Roman" w:hAnsi="Times New Roman"/>
          <w:color w:val="000000"/>
          <w:szCs w:val="24"/>
        </w:rPr>
        <w:t>În conformitate cu noile reglementări</w:t>
      </w:r>
      <w:r w:rsidRPr="001014D9">
        <w:rPr>
          <w:rFonts w:ascii="Times New Roman" w:hAnsi="Times New Roman"/>
          <w:color w:val="000000"/>
          <w:szCs w:val="24"/>
        </w:rPr>
        <w:t xml:space="preserve">, </w:t>
      </w:r>
      <w:r>
        <w:rPr>
          <w:rFonts w:ascii="Times New Roman" w:hAnsi="Times New Roman"/>
          <w:color w:val="000000"/>
          <w:szCs w:val="24"/>
        </w:rPr>
        <w:t>care încă nu au fost emise oficial</w:t>
      </w:r>
      <w:r w:rsidRPr="001014D9">
        <w:rPr>
          <w:rFonts w:ascii="Times New Roman" w:hAnsi="Times New Roman"/>
          <w:color w:val="000000"/>
          <w:szCs w:val="24"/>
        </w:rPr>
        <w:t>,</w:t>
      </w:r>
      <w:r>
        <w:rPr>
          <w:rFonts w:ascii="Times New Roman" w:hAnsi="Times New Roman"/>
          <w:color w:val="000000"/>
          <w:szCs w:val="24"/>
        </w:rPr>
        <w:t xml:space="preserve"> „clienţii trebuie informaţi în mod clar ce servicii sunt oferite de firmă ş</w:t>
      </w:r>
      <w:r w:rsidRPr="001014D9">
        <w:rPr>
          <w:rFonts w:ascii="Times New Roman" w:hAnsi="Times New Roman"/>
          <w:color w:val="000000"/>
          <w:szCs w:val="24"/>
        </w:rPr>
        <w:t xml:space="preserve">i </w:t>
      </w:r>
      <w:r>
        <w:rPr>
          <w:rFonts w:ascii="Times New Roman" w:hAnsi="Times New Roman"/>
          <w:color w:val="000000"/>
          <w:szCs w:val="24"/>
        </w:rPr>
        <w:t>ce servicii sunt oferite de către alte firme</w:t>
      </w:r>
      <w:r w:rsidRPr="001014D9">
        <w:rPr>
          <w:rFonts w:ascii="Times New Roman" w:hAnsi="Times New Roman"/>
          <w:color w:val="000000"/>
          <w:szCs w:val="24"/>
        </w:rPr>
        <w:t xml:space="preserve">. </w:t>
      </w:r>
      <w:r>
        <w:rPr>
          <w:rFonts w:ascii="Times New Roman" w:hAnsi="Times New Roman"/>
          <w:color w:val="000000"/>
          <w:szCs w:val="24"/>
        </w:rPr>
        <w:t>Cealaltă firmă nu poate desfăşura activităţi juridice rezervate sau în legătură cu imigranţi</w:t>
      </w:r>
      <w:r w:rsidRPr="001014D9">
        <w:rPr>
          <w:rFonts w:ascii="Times New Roman" w:hAnsi="Times New Roman"/>
          <w:color w:val="000000"/>
          <w:szCs w:val="24"/>
        </w:rPr>
        <w:t xml:space="preserve">, </w:t>
      </w:r>
      <w:r>
        <w:rPr>
          <w:rFonts w:ascii="Times New Roman" w:hAnsi="Times New Roman"/>
          <w:color w:val="000000"/>
          <w:szCs w:val="24"/>
        </w:rPr>
        <w:t xml:space="preserve">iar </w:t>
      </w:r>
      <w:r w:rsidRPr="001014D9">
        <w:rPr>
          <w:rFonts w:ascii="Times New Roman" w:hAnsi="Times New Roman"/>
          <w:color w:val="000000"/>
          <w:szCs w:val="24"/>
        </w:rPr>
        <w:t>clien</w:t>
      </w:r>
      <w:r>
        <w:rPr>
          <w:rFonts w:ascii="Times New Roman" w:hAnsi="Times New Roman"/>
          <w:color w:val="000000"/>
          <w:szCs w:val="24"/>
        </w:rPr>
        <w:t>ţ</w:t>
      </w:r>
      <w:r w:rsidRPr="001014D9">
        <w:rPr>
          <w:rFonts w:ascii="Times New Roman" w:hAnsi="Times New Roman"/>
          <w:color w:val="000000"/>
          <w:szCs w:val="24"/>
        </w:rPr>
        <w:t>i</w:t>
      </w:r>
      <w:r>
        <w:rPr>
          <w:rFonts w:ascii="Times New Roman" w:hAnsi="Times New Roman"/>
          <w:color w:val="000000"/>
          <w:szCs w:val="24"/>
        </w:rPr>
        <w:t>i pot fi preluaţi de cealaltă firmă numai după ce şi-au exprimat consimţământul</w:t>
      </w:r>
      <w:r w:rsidRPr="001014D9">
        <w:rPr>
          <w:rFonts w:ascii="Times New Roman" w:hAnsi="Times New Roman"/>
          <w:color w:val="000000"/>
          <w:szCs w:val="24"/>
        </w:rPr>
        <w:t xml:space="preserve">. </w:t>
      </w:r>
      <w:r>
        <w:rPr>
          <w:rFonts w:ascii="Times New Roman" w:hAnsi="Times New Roman"/>
          <w:color w:val="000000"/>
          <w:szCs w:val="24"/>
        </w:rPr>
        <w:t xml:space="preserve">Firmele separate nu vor fi descrise ca fiind reglementate de </w:t>
      </w:r>
      <w:r w:rsidRPr="001014D9">
        <w:rPr>
          <w:rFonts w:ascii="Times New Roman" w:hAnsi="Times New Roman"/>
          <w:color w:val="000000"/>
          <w:szCs w:val="24"/>
        </w:rPr>
        <w:t>Autoritatea de Reglementare a Avoca</w:t>
      </w:r>
      <w:r>
        <w:rPr>
          <w:rFonts w:ascii="Times New Roman" w:hAnsi="Times New Roman"/>
          <w:color w:val="000000"/>
          <w:szCs w:val="24"/>
        </w:rPr>
        <w:t>ţ</w:t>
      </w:r>
      <w:r w:rsidRPr="001014D9">
        <w:rPr>
          <w:rFonts w:ascii="Times New Roman" w:hAnsi="Times New Roman"/>
          <w:color w:val="000000"/>
          <w:szCs w:val="24"/>
        </w:rPr>
        <w:t>ilor Consultan</w:t>
      </w:r>
      <w:r>
        <w:rPr>
          <w:rFonts w:ascii="Times New Roman" w:hAnsi="Times New Roman"/>
          <w:color w:val="000000"/>
          <w:szCs w:val="24"/>
        </w:rPr>
        <w:t>ţ</w:t>
      </w:r>
      <w:r w:rsidRPr="001014D9">
        <w:rPr>
          <w:rFonts w:ascii="Times New Roman" w:hAnsi="Times New Roman"/>
          <w:color w:val="000000"/>
          <w:szCs w:val="24"/>
        </w:rPr>
        <w:t>i - SRA.</w:t>
      </w:r>
      <w:r>
        <w:rPr>
          <w:rFonts w:ascii="Times New Roman" w:hAnsi="Times New Roman"/>
          <w:color w:val="000000"/>
          <w:szCs w:val="24"/>
        </w:rPr>
        <w:t>”</w:t>
      </w:r>
      <w:r w:rsidRPr="001014D9">
        <w:rPr>
          <w:rFonts w:ascii="Times New Roman" w:hAnsi="Times New Roman"/>
          <w:color w:val="000000"/>
          <w:szCs w:val="24"/>
        </w:rPr>
        <w:t xml:space="preserve"> (Hyde 201 5b)</w:t>
      </w:r>
      <w:r>
        <w:rPr>
          <w:rFonts w:ascii="Times New Roman" w:hAnsi="Times New Roman"/>
          <w:color w:val="000000"/>
          <w:szCs w:val="24"/>
        </w:rPr>
        <w:t>s</w:t>
      </w:r>
    </w:p>
  </w:footnote>
  <w:footnote w:id="16">
    <w:p w:rsidR="00FC7327" w:rsidRDefault="00FC7327" w:rsidP="00496AF9">
      <w:pPr>
        <w:pStyle w:val="FootnoteText"/>
        <w:jc w:val="both"/>
      </w:pPr>
      <w:r>
        <w:rPr>
          <w:rStyle w:val="FootnoteReference"/>
        </w:rPr>
        <w:footnoteRef/>
      </w:r>
      <w:r>
        <w:t xml:space="preserve"> </w:t>
      </w:r>
      <w:r>
        <w:rPr>
          <w:rFonts w:ascii="Times New Roman" w:hAnsi="Times New Roman"/>
          <w:color w:val="000000"/>
          <w:szCs w:val="24"/>
        </w:rPr>
        <w:t>Realizat</w:t>
      </w:r>
      <w:r w:rsidRPr="00496AF9">
        <w:rPr>
          <w:rFonts w:ascii="Times New Roman" w:hAnsi="Times New Roman"/>
          <w:color w:val="000000"/>
          <w:szCs w:val="24"/>
        </w:rPr>
        <w:t xml:space="preserve"> în </w:t>
      </w:r>
      <w:r>
        <w:rPr>
          <w:rFonts w:ascii="Times New Roman" w:hAnsi="Times New Roman"/>
          <w:color w:val="000000"/>
          <w:szCs w:val="24"/>
        </w:rPr>
        <w:t>lunile martie ş</w:t>
      </w:r>
      <w:r w:rsidRPr="00496AF9">
        <w:rPr>
          <w:rFonts w:ascii="Times New Roman" w:hAnsi="Times New Roman"/>
          <w:color w:val="000000"/>
          <w:szCs w:val="24"/>
        </w:rPr>
        <w:t xml:space="preserve">i </w:t>
      </w:r>
      <w:r>
        <w:rPr>
          <w:rFonts w:ascii="Times New Roman" w:hAnsi="Times New Roman"/>
          <w:color w:val="000000"/>
          <w:szCs w:val="24"/>
        </w:rPr>
        <w:t xml:space="preserve">aprilie </w:t>
      </w:r>
      <w:r w:rsidRPr="00496AF9">
        <w:rPr>
          <w:rFonts w:ascii="Times New Roman" w:hAnsi="Times New Roman"/>
          <w:color w:val="000000"/>
          <w:szCs w:val="24"/>
        </w:rPr>
        <w:t xml:space="preserve">2015, </w:t>
      </w:r>
      <w:r>
        <w:rPr>
          <w:rFonts w:ascii="Times New Roman" w:hAnsi="Times New Roman"/>
          <w:color w:val="000000"/>
          <w:szCs w:val="24"/>
        </w:rPr>
        <w:t>Chestionarul Firme de avocatură în tranziţie a intervievat Avocaţi Coordonatori ş</w:t>
      </w:r>
      <w:r w:rsidRPr="00496AF9">
        <w:rPr>
          <w:rFonts w:ascii="Times New Roman" w:hAnsi="Times New Roman"/>
          <w:color w:val="000000"/>
          <w:szCs w:val="24"/>
        </w:rPr>
        <w:t xml:space="preserve">i </w:t>
      </w:r>
      <w:r>
        <w:rPr>
          <w:rFonts w:ascii="Times New Roman" w:hAnsi="Times New Roman"/>
          <w:color w:val="000000"/>
          <w:szCs w:val="24"/>
        </w:rPr>
        <w:t xml:space="preserve">Preşedinţi din </w:t>
      </w:r>
      <w:r w:rsidRPr="00496AF9">
        <w:rPr>
          <w:rFonts w:ascii="Times New Roman" w:hAnsi="Times New Roman"/>
          <w:color w:val="000000"/>
          <w:szCs w:val="24"/>
        </w:rPr>
        <w:t xml:space="preserve">797 </w:t>
      </w:r>
      <w:r>
        <w:rPr>
          <w:rFonts w:ascii="Times New Roman" w:hAnsi="Times New Roman"/>
          <w:color w:val="000000"/>
          <w:szCs w:val="24"/>
        </w:rPr>
        <w:t xml:space="preserve">firme de avocatură din </w:t>
      </w:r>
      <w:r w:rsidRPr="00496AF9">
        <w:rPr>
          <w:rFonts w:ascii="Times New Roman" w:hAnsi="Times New Roman"/>
          <w:color w:val="000000"/>
          <w:szCs w:val="24"/>
        </w:rPr>
        <w:t>SUA</w:t>
      </w:r>
      <w:r>
        <w:rPr>
          <w:rFonts w:ascii="Times New Roman" w:hAnsi="Times New Roman"/>
          <w:color w:val="000000"/>
          <w:szCs w:val="24"/>
        </w:rPr>
        <w:t xml:space="preserve">, cu </w:t>
      </w:r>
      <w:r w:rsidRPr="00496AF9">
        <w:rPr>
          <w:rFonts w:ascii="Times New Roman" w:hAnsi="Times New Roman"/>
          <w:color w:val="000000"/>
          <w:szCs w:val="24"/>
        </w:rPr>
        <w:t xml:space="preserve">50 </w:t>
      </w:r>
      <w:r>
        <w:rPr>
          <w:rFonts w:ascii="Times New Roman" w:hAnsi="Times New Roman"/>
          <w:color w:val="000000"/>
          <w:szCs w:val="24"/>
        </w:rPr>
        <w:t>sau mai mulţi avocaţi</w:t>
      </w:r>
      <w:r w:rsidRPr="00496AF9">
        <w:rPr>
          <w:rFonts w:ascii="Times New Roman" w:hAnsi="Times New Roman"/>
          <w:color w:val="000000"/>
          <w:szCs w:val="24"/>
        </w:rPr>
        <w:t xml:space="preserve">. </w:t>
      </w:r>
      <w:r>
        <w:rPr>
          <w:rFonts w:ascii="Times New Roman" w:hAnsi="Times New Roman"/>
          <w:color w:val="000000"/>
          <w:szCs w:val="24"/>
        </w:rPr>
        <w:t xml:space="preserve">Chestionare completate au fost primite de la </w:t>
      </w:r>
      <w:r w:rsidRPr="00496AF9">
        <w:rPr>
          <w:rFonts w:ascii="Times New Roman" w:hAnsi="Times New Roman"/>
          <w:color w:val="000000"/>
          <w:szCs w:val="24"/>
        </w:rPr>
        <w:t xml:space="preserve">320 </w:t>
      </w:r>
      <w:r>
        <w:rPr>
          <w:rFonts w:ascii="Times New Roman" w:hAnsi="Times New Roman"/>
          <w:color w:val="000000"/>
          <w:szCs w:val="24"/>
        </w:rPr>
        <w:t>de firme</w:t>
      </w:r>
      <w:r w:rsidRPr="00496AF9">
        <w:rPr>
          <w:rFonts w:ascii="Times New Roman" w:hAnsi="Times New Roman"/>
          <w:color w:val="000000"/>
          <w:szCs w:val="24"/>
        </w:rPr>
        <w:t xml:space="preserve"> (40%), inclusiv 47% </w:t>
      </w:r>
      <w:r>
        <w:rPr>
          <w:rFonts w:ascii="Times New Roman" w:hAnsi="Times New Roman"/>
          <w:color w:val="000000"/>
          <w:szCs w:val="24"/>
        </w:rPr>
        <w:t xml:space="preserve">dintre cele mai mari </w:t>
      </w:r>
      <w:r w:rsidRPr="00496AF9">
        <w:rPr>
          <w:rFonts w:ascii="Times New Roman" w:hAnsi="Times New Roman"/>
          <w:color w:val="000000"/>
          <w:szCs w:val="24"/>
        </w:rPr>
        <w:t xml:space="preserve">350 </w:t>
      </w:r>
      <w:r>
        <w:rPr>
          <w:rFonts w:ascii="Times New Roman" w:hAnsi="Times New Roman"/>
          <w:color w:val="000000"/>
          <w:szCs w:val="24"/>
        </w:rPr>
        <w:t xml:space="preserve">de firme de avocatură din </w:t>
      </w:r>
      <w:r w:rsidRPr="00496AF9">
        <w:rPr>
          <w:rFonts w:ascii="Times New Roman" w:hAnsi="Times New Roman"/>
          <w:color w:val="000000"/>
          <w:szCs w:val="24"/>
        </w:rPr>
        <w:t>SUA.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27" w:rsidRDefault="00FC7327" w:rsidP="00BA1094">
    <w:pPr>
      <w:pStyle w:val="Header"/>
      <w:pBdr>
        <w:bottom w:val="single" w:sz="4" w:space="1" w:color="auto"/>
      </w:pBdr>
      <w:jc w:val="right"/>
      <w:rPr>
        <w:rFonts w:ascii="Times New Roman" w:hAnsi="Times New Roman"/>
        <w:lang w:val="en-US"/>
      </w:rPr>
    </w:pPr>
    <w:r w:rsidRPr="00BA1094">
      <w:rPr>
        <w:rFonts w:ascii="Times New Roman" w:hAnsi="Times New Roman"/>
        <w:lang w:val="en-US"/>
      </w:rPr>
      <w:t>[</w:t>
    </w:r>
    <w:r w:rsidRPr="00BA1094">
      <w:rPr>
        <w:rFonts w:ascii="Times New Roman" w:hAnsi="Times New Roman"/>
        <w:i/>
      </w:rPr>
      <w:t>Traducere din limba engleză</w:t>
    </w:r>
    <w:r w:rsidRPr="00BA1094">
      <w:rPr>
        <w:rFonts w:ascii="Times New Roman" w:hAnsi="Times New Roman"/>
        <w:lang w:val="en-US"/>
      </w:rPr>
      <w:t>]</w:t>
    </w:r>
  </w:p>
  <w:p w:rsidR="00FC7327" w:rsidRPr="00BA1094" w:rsidRDefault="00FC7327" w:rsidP="00BA1094">
    <w:pPr>
      <w:widowControl/>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Viitorul Serviciilor Juridice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C82A46"/>
    <w:lvl w:ilvl="0">
      <w:numFmt w:val="bullet"/>
      <w:lvlText w:val="*"/>
      <w:lvlJc w:val="left"/>
    </w:lvl>
  </w:abstractNum>
  <w:abstractNum w:abstractNumId="1" w15:restartNumberingAfterBreak="0">
    <w:nsid w:val="02510F72"/>
    <w:multiLevelType w:val="multilevel"/>
    <w:tmpl w:val="B3DC80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37536"/>
    <w:multiLevelType w:val="hybridMultilevel"/>
    <w:tmpl w:val="DF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65AD8"/>
    <w:multiLevelType w:val="hybridMultilevel"/>
    <w:tmpl w:val="CF00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7546F"/>
    <w:multiLevelType w:val="hybridMultilevel"/>
    <w:tmpl w:val="F57C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E0119"/>
    <w:multiLevelType w:val="hybridMultilevel"/>
    <w:tmpl w:val="8E3E5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37E44"/>
    <w:multiLevelType w:val="hybridMultilevel"/>
    <w:tmpl w:val="9D0A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E4FCE"/>
    <w:multiLevelType w:val="hybridMultilevel"/>
    <w:tmpl w:val="ED30090E"/>
    <w:lvl w:ilvl="0" w:tplc="9E42F96A">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B6667"/>
    <w:multiLevelType w:val="hybridMultilevel"/>
    <w:tmpl w:val="8CD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A7B62"/>
    <w:multiLevelType w:val="hybridMultilevel"/>
    <w:tmpl w:val="612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221FB"/>
    <w:multiLevelType w:val="hybridMultilevel"/>
    <w:tmpl w:val="B2281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A5BEB"/>
    <w:multiLevelType w:val="hybridMultilevel"/>
    <w:tmpl w:val="775EC8EC"/>
    <w:lvl w:ilvl="0" w:tplc="08090001">
      <w:start w:val="1"/>
      <w:numFmt w:val="bullet"/>
      <w:lvlText w:val=""/>
      <w:lvlJc w:val="left"/>
      <w:pPr>
        <w:ind w:left="720" w:hanging="360"/>
      </w:pPr>
      <w:rPr>
        <w:rFonts w:ascii="Symbol" w:hAnsi="Symbol" w:hint="default"/>
      </w:rPr>
    </w:lvl>
    <w:lvl w:ilvl="1" w:tplc="9FB8E41C">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D7356"/>
    <w:multiLevelType w:val="hybridMultilevel"/>
    <w:tmpl w:val="D146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D5026"/>
    <w:multiLevelType w:val="hybridMultilevel"/>
    <w:tmpl w:val="D228E5D6"/>
    <w:lvl w:ilvl="0" w:tplc="722EF1A4">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F6849"/>
    <w:multiLevelType w:val="hybridMultilevel"/>
    <w:tmpl w:val="189EC13E"/>
    <w:lvl w:ilvl="0" w:tplc="16A4D4AA">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E410A"/>
    <w:multiLevelType w:val="hybridMultilevel"/>
    <w:tmpl w:val="E066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71004"/>
    <w:multiLevelType w:val="hybridMultilevel"/>
    <w:tmpl w:val="52E8E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1781E"/>
    <w:multiLevelType w:val="hybridMultilevel"/>
    <w:tmpl w:val="C92ADA04"/>
    <w:lvl w:ilvl="0" w:tplc="0B4CB89C">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F2689"/>
    <w:multiLevelType w:val="hybridMultilevel"/>
    <w:tmpl w:val="0F08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A1402"/>
    <w:multiLevelType w:val="hybridMultilevel"/>
    <w:tmpl w:val="7A1E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E7BEF"/>
    <w:multiLevelType w:val="hybridMultilevel"/>
    <w:tmpl w:val="C5B0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E26E8"/>
    <w:multiLevelType w:val="hybridMultilevel"/>
    <w:tmpl w:val="931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64"/>
        <w:lvlJc w:val="left"/>
        <w:rPr>
          <w:rFonts w:ascii="Arial" w:hAnsi="Arial" w:cs="Arial" w:hint="default"/>
        </w:rPr>
      </w:lvl>
    </w:lvlOverride>
  </w:num>
  <w:num w:numId="2">
    <w:abstractNumId w:val="1"/>
  </w:num>
  <w:num w:numId="3">
    <w:abstractNumId w:val="6"/>
  </w:num>
  <w:num w:numId="4">
    <w:abstractNumId w:val="14"/>
  </w:num>
  <w:num w:numId="5">
    <w:abstractNumId w:val="20"/>
  </w:num>
  <w:num w:numId="6">
    <w:abstractNumId w:val="17"/>
  </w:num>
  <w:num w:numId="7">
    <w:abstractNumId w:val="11"/>
  </w:num>
  <w:num w:numId="8">
    <w:abstractNumId w:val="7"/>
  </w:num>
  <w:num w:numId="9">
    <w:abstractNumId w:val="2"/>
  </w:num>
  <w:num w:numId="10">
    <w:abstractNumId w:val="13"/>
  </w:num>
  <w:num w:numId="11">
    <w:abstractNumId w:val="10"/>
  </w:num>
  <w:num w:numId="12">
    <w:abstractNumId w:val="5"/>
  </w:num>
  <w:num w:numId="13">
    <w:abstractNumId w:val="12"/>
  </w:num>
  <w:num w:numId="14">
    <w:abstractNumId w:val="16"/>
  </w:num>
  <w:num w:numId="15">
    <w:abstractNumId w:val="19"/>
  </w:num>
  <w:num w:numId="16">
    <w:abstractNumId w:val="15"/>
  </w:num>
  <w:num w:numId="17">
    <w:abstractNumId w:val="4"/>
  </w:num>
  <w:num w:numId="18">
    <w:abstractNumId w:val="8"/>
  </w:num>
  <w:num w:numId="19">
    <w:abstractNumId w:val="18"/>
  </w:num>
  <w:num w:numId="20">
    <w:abstractNumId w:val="3"/>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B"/>
    <w:rsid w:val="00002776"/>
    <w:rsid w:val="0000585B"/>
    <w:rsid w:val="00014176"/>
    <w:rsid w:val="00023472"/>
    <w:rsid w:val="00026AEF"/>
    <w:rsid w:val="0006370E"/>
    <w:rsid w:val="000643D5"/>
    <w:rsid w:val="00073A67"/>
    <w:rsid w:val="00076AC9"/>
    <w:rsid w:val="00080A38"/>
    <w:rsid w:val="00087EAC"/>
    <w:rsid w:val="00090840"/>
    <w:rsid w:val="0009402A"/>
    <w:rsid w:val="000A14AB"/>
    <w:rsid w:val="000A1752"/>
    <w:rsid w:val="000A1B82"/>
    <w:rsid w:val="000A7AAC"/>
    <w:rsid w:val="000B17CE"/>
    <w:rsid w:val="000B51B0"/>
    <w:rsid w:val="000B5904"/>
    <w:rsid w:val="000C11CC"/>
    <w:rsid w:val="000C1978"/>
    <w:rsid w:val="000C5258"/>
    <w:rsid w:val="000C6964"/>
    <w:rsid w:val="000C7C66"/>
    <w:rsid w:val="000D0465"/>
    <w:rsid w:val="000D19EF"/>
    <w:rsid w:val="000D5489"/>
    <w:rsid w:val="000E27E3"/>
    <w:rsid w:val="000E7826"/>
    <w:rsid w:val="000E7911"/>
    <w:rsid w:val="0010000F"/>
    <w:rsid w:val="001014D9"/>
    <w:rsid w:val="001069BD"/>
    <w:rsid w:val="00110F09"/>
    <w:rsid w:val="001138E7"/>
    <w:rsid w:val="00115368"/>
    <w:rsid w:val="00115963"/>
    <w:rsid w:val="001177EF"/>
    <w:rsid w:val="00121035"/>
    <w:rsid w:val="00125E40"/>
    <w:rsid w:val="001307E9"/>
    <w:rsid w:val="00132FC6"/>
    <w:rsid w:val="00134DED"/>
    <w:rsid w:val="001367B5"/>
    <w:rsid w:val="0013750F"/>
    <w:rsid w:val="00140024"/>
    <w:rsid w:val="00140B22"/>
    <w:rsid w:val="00151393"/>
    <w:rsid w:val="00151624"/>
    <w:rsid w:val="00155036"/>
    <w:rsid w:val="00156220"/>
    <w:rsid w:val="001615E1"/>
    <w:rsid w:val="001635A1"/>
    <w:rsid w:val="0016532D"/>
    <w:rsid w:val="00167173"/>
    <w:rsid w:val="00167FE4"/>
    <w:rsid w:val="00177A27"/>
    <w:rsid w:val="001801F3"/>
    <w:rsid w:val="0018629E"/>
    <w:rsid w:val="0018704A"/>
    <w:rsid w:val="00191C3F"/>
    <w:rsid w:val="00192B80"/>
    <w:rsid w:val="001944CF"/>
    <w:rsid w:val="0019499A"/>
    <w:rsid w:val="00195D9A"/>
    <w:rsid w:val="001A0C78"/>
    <w:rsid w:val="001A7E04"/>
    <w:rsid w:val="001B1DC3"/>
    <w:rsid w:val="001C7ABC"/>
    <w:rsid w:val="001D19E7"/>
    <w:rsid w:val="001E0DBA"/>
    <w:rsid w:val="001F25BC"/>
    <w:rsid w:val="001F343F"/>
    <w:rsid w:val="001F7A73"/>
    <w:rsid w:val="00210861"/>
    <w:rsid w:val="00212AC3"/>
    <w:rsid w:val="002130E2"/>
    <w:rsid w:val="002247B7"/>
    <w:rsid w:val="002259E7"/>
    <w:rsid w:val="00245AFC"/>
    <w:rsid w:val="002526AB"/>
    <w:rsid w:val="00256D26"/>
    <w:rsid w:val="00256FA4"/>
    <w:rsid w:val="00257D7D"/>
    <w:rsid w:val="00263974"/>
    <w:rsid w:val="00263B11"/>
    <w:rsid w:val="00275E82"/>
    <w:rsid w:val="00276B76"/>
    <w:rsid w:val="002817A8"/>
    <w:rsid w:val="00287781"/>
    <w:rsid w:val="002910CC"/>
    <w:rsid w:val="00293AB1"/>
    <w:rsid w:val="002A0E91"/>
    <w:rsid w:val="002A5EF4"/>
    <w:rsid w:val="002A7F50"/>
    <w:rsid w:val="002C4BE2"/>
    <w:rsid w:val="002C7B4E"/>
    <w:rsid w:val="002D50EE"/>
    <w:rsid w:val="002D7DF6"/>
    <w:rsid w:val="002E48E6"/>
    <w:rsid w:val="002E73E0"/>
    <w:rsid w:val="002F1DD9"/>
    <w:rsid w:val="002F7F36"/>
    <w:rsid w:val="00301B92"/>
    <w:rsid w:val="00304655"/>
    <w:rsid w:val="00307A9C"/>
    <w:rsid w:val="00314299"/>
    <w:rsid w:val="00314AD7"/>
    <w:rsid w:val="00314D4B"/>
    <w:rsid w:val="003240F8"/>
    <w:rsid w:val="00331E87"/>
    <w:rsid w:val="0033218A"/>
    <w:rsid w:val="00332E19"/>
    <w:rsid w:val="00333C86"/>
    <w:rsid w:val="00334C65"/>
    <w:rsid w:val="0033560F"/>
    <w:rsid w:val="0034034A"/>
    <w:rsid w:val="00342C9C"/>
    <w:rsid w:val="003430F3"/>
    <w:rsid w:val="00344A0C"/>
    <w:rsid w:val="003504AC"/>
    <w:rsid w:val="00351CB5"/>
    <w:rsid w:val="00353451"/>
    <w:rsid w:val="003628D4"/>
    <w:rsid w:val="0036557E"/>
    <w:rsid w:val="003670E2"/>
    <w:rsid w:val="00367E4E"/>
    <w:rsid w:val="0037086A"/>
    <w:rsid w:val="00372F7C"/>
    <w:rsid w:val="00374BB9"/>
    <w:rsid w:val="00375C75"/>
    <w:rsid w:val="00375D20"/>
    <w:rsid w:val="003A1154"/>
    <w:rsid w:val="003A36CE"/>
    <w:rsid w:val="003A73D3"/>
    <w:rsid w:val="003B0972"/>
    <w:rsid w:val="003B3B37"/>
    <w:rsid w:val="003B63B6"/>
    <w:rsid w:val="003C5EDC"/>
    <w:rsid w:val="003C6445"/>
    <w:rsid w:val="003D0408"/>
    <w:rsid w:val="003D23ED"/>
    <w:rsid w:val="003D3382"/>
    <w:rsid w:val="003D7F0B"/>
    <w:rsid w:val="003E06FA"/>
    <w:rsid w:val="003E20FC"/>
    <w:rsid w:val="003E4063"/>
    <w:rsid w:val="003F022B"/>
    <w:rsid w:val="003F043F"/>
    <w:rsid w:val="003F14FB"/>
    <w:rsid w:val="004008C0"/>
    <w:rsid w:val="0040304B"/>
    <w:rsid w:val="0041208C"/>
    <w:rsid w:val="00416357"/>
    <w:rsid w:val="00417757"/>
    <w:rsid w:val="00422E0A"/>
    <w:rsid w:val="0043199B"/>
    <w:rsid w:val="00435B1C"/>
    <w:rsid w:val="004370DB"/>
    <w:rsid w:val="00441EE7"/>
    <w:rsid w:val="00443039"/>
    <w:rsid w:val="00446EED"/>
    <w:rsid w:val="004508D9"/>
    <w:rsid w:val="0045308F"/>
    <w:rsid w:val="004542AD"/>
    <w:rsid w:val="00455BEC"/>
    <w:rsid w:val="004570FA"/>
    <w:rsid w:val="004607A9"/>
    <w:rsid w:val="00465690"/>
    <w:rsid w:val="00482B0E"/>
    <w:rsid w:val="00485910"/>
    <w:rsid w:val="00487C72"/>
    <w:rsid w:val="00492BB7"/>
    <w:rsid w:val="00496248"/>
    <w:rsid w:val="004969C7"/>
    <w:rsid w:val="004969E8"/>
    <w:rsid w:val="00496AF9"/>
    <w:rsid w:val="0049717D"/>
    <w:rsid w:val="004A7138"/>
    <w:rsid w:val="004A78B4"/>
    <w:rsid w:val="004B0E8B"/>
    <w:rsid w:val="004B3579"/>
    <w:rsid w:val="004B5C5B"/>
    <w:rsid w:val="004C7B6B"/>
    <w:rsid w:val="004D1B1B"/>
    <w:rsid w:val="004D2118"/>
    <w:rsid w:val="004D3633"/>
    <w:rsid w:val="004D5FC0"/>
    <w:rsid w:val="004D6F5A"/>
    <w:rsid w:val="004D7442"/>
    <w:rsid w:val="004E58A0"/>
    <w:rsid w:val="004E5A75"/>
    <w:rsid w:val="004E7EFB"/>
    <w:rsid w:val="004F0273"/>
    <w:rsid w:val="00507F23"/>
    <w:rsid w:val="00513570"/>
    <w:rsid w:val="00516581"/>
    <w:rsid w:val="00517CA0"/>
    <w:rsid w:val="00523BBB"/>
    <w:rsid w:val="00525A38"/>
    <w:rsid w:val="00530A8C"/>
    <w:rsid w:val="00540BAB"/>
    <w:rsid w:val="00544DEC"/>
    <w:rsid w:val="005455B4"/>
    <w:rsid w:val="00551610"/>
    <w:rsid w:val="00552EC7"/>
    <w:rsid w:val="005551D8"/>
    <w:rsid w:val="005609A9"/>
    <w:rsid w:val="00565733"/>
    <w:rsid w:val="0057195A"/>
    <w:rsid w:val="00573CA8"/>
    <w:rsid w:val="00576FA9"/>
    <w:rsid w:val="00586EA8"/>
    <w:rsid w:val="0058755E"/>
    <w:rsid w:val="00591033"/>
    <w:rsid w:val="00594DC2"/>
    <w:rsid w:val="005A36AE"/>
    <w:rsid w:val="005A53D3"/>
    <w:rsid w:val="005A5768"/>
    <w:rsid w:val="005A72A6"/>
    <w:rsid w:val="005B21AD"/>
    <w:rsid w:val="005B5637"/>
    <w:rsid w:val="005C23D3"/>
    <w:rsid w:val="005C6D21"/>
    <w:rsid w:val="005D12DA"/>
    <w:rsid w:val="005D2A14"/>
    <w:rsid w:val="005E67C4"/>
    <w:rsid w:val="00610563"/>
    <w:rsid w:val="00610658"/>
    <w:rsid w:val="00611D2D"/>
    <w:rsid w:val="0061615B"/>
    <w:rsid w:val="00616B99"/>
    <w:rsid w:val="00617B11"/>
    <w:rsid w:val="00625CAB"/>
    <w:rsid w:val="00630557"/>
    <w:rsid w:val="006305D3"/>
    <w:rsid w:val="00632F2C"/>
    <w:rsid w:val="00635FC6"/>
    <w:rsid w:val="006407DE"/>
    <w:rsid w:val="00652EEC"/>
    <w:rsid w:val="00657DCA"/>
    <w:rsid w:val="00663A53"/>
    <w:rsid w:val="00663B0C"/>
    <w:rsid w:val="00665FDE"/>
    <w:rsid w:val="00667C3D"/>
    <w:rsid w:val="006707CA"/>
    <w:rsid w:val="0067249A"/>
    <w:rsid w:val="006767FB"/>
    <w:rsid w:val="00690914"/>
    <w:rsid w:val="006924D9"/>
    <w:rsid w:val="00693583"/>
    <w:rsid w:val="006947C1"/>
    <w:rsid w:val="006961F7"/>
    <w:rsid w:val="006A2F14"/>
    <w:rsid w:val="006A7A2A"/>
    <w:rsid w:val="006C098D"/>
    <w:rsid w:val="006C2560"/>
    <w:rsid w:val="006C2C31"/>
    <w:rsid w:val="006C62C4"/>
    <w:rsid w:val="006C6D4B"/>
    <w:rsid w:val="006D5FBE"/>
    <w:rsid w:val="006E2E6B"/>
    <w:rsid w:val="006E62C4"/>
    <w:rsid w:val="006F0171"/>
    <w:rsid w:val="006F056F"/>
    <w:rsid w:val="006F376B"/>
    <w:rsid w:val="006F44D3"/>
    <w:rsid w:val="006F5B5D"/>
    <w:rsid w:val="007013B1"/>
    <w:rsid w:val="00703CCC"/>
    <w:rsid w:val="007074F3"/>
    <w:rsid w:val="00712D43"/>
    <w:rsid w:val="00714C82"/>
    <w:rsid w:val="0071670C"/>
    <w:rsid w:val="007179AE"/>
    <w:rsid w:val="00717AC1"/>
    <w:rsid w:val="00717D9A"/>
    <w:rsid w:val="00724F43"/>
    <w:rsid w:val="00727842"/>
    <w:rsid w:val="007409C5"/>
    <w:rsid w:val="00741819"/>
    <w:rsid w:val="00742683"/>
    <w:rsid w:val="00744CA3"/>
    <w:rsid w:val="00747C99"/>
    <w:rsid w:val="007500ED"/>
    <w:rsid w:val="0075035E"/>
    <w:rsid w:val="00750640"/>
    <w:rsid w:val="00751D68"/>
    <w:rsid w:val="00755955"/>
    <w:rsid w:val="007566E6"/>
    <w:rsid w:val="007655A9"/>
    <w:rsid w:val="00767864"/>
    <w:rsid w:val="0076793B"/>
    <w:rsid w:val="00772C7A"/>
    <w:rsid w:val="00774CF0"/>
    <w:rsid w:val="007877EB"/>
    <w:rsid w:val="00787A8D"/>
    <w:rsid w:val="007904E2"/>
    <w:rsid w:val="00792CB6"/>
    <w:rsid w:val="00793983"/>
    <w:rsid w:val="007A13BD"/>
    <w:rsid w:val="007A2D08"/>
    <w:rsid w:val="007A3D48"/>
    <w:rsid w:val="007A6F6B"/>
    <w:rsid w:val="007B0701"/>
    <w:rsid w:val="007B7F08"/>
    <w:rsid w:val="007C0DF5"/>
    <w:rsid w:val="007C4B93"/>
    <w:rsid w:val="007C5A63"/>
    <w:rsid w:val="007C6305"/>
    <w:rsid w:val="007C68A8"/>
    <w:rsid w:val="007D4E1B"/>
    <w:rsid w:val="007E09BF"/>
    <w:rsid w:val="007F152E"/>
    <w:rsid w:val="007F2CCA"/>
    <w:rsid w:val="007F4AFB"/>
    <w:rsid w:val="007F5AE5"/>
    <w:rsid w:val="00802155"/>
    <w:rsid w:val="0080365F"/>
    <w:rsid w:val="00814D5C"/>
    <w:rsid w:val="00820BA4"/>
    <w:rsid w:val="008246E1"/>
    <w:rsid w:val="00832186"/>
    <w:rsid w:val="00833FF5"/>
    <w:rsid w:val="0083452A"/>
    <w:rsid w:val="0083712E"/>
    <w:rsid w:val="00842B19"/>
    <w:rsid w:val="0085434B"/>
    <w:rsid w:val="008612C5"/>
    <w:rsid w:val="00864D66"/>
    <w:rsid w:val="008657A3"/>
    <w:rsid w:val="00865D2C"/>
    <w:rsid w:val="00871BA2"/>
    <w:rsid w:val="00873A37"/>
    <w:rsid w:val="00875F1C"/>
    <w:rsid w:val="00883B11"/>
    <w:rsid w:val="0089054E"/>
    <w:rsid w:val="0089120D"/>
    <w:rsid w:val="00894677"/>
    <w:rsid w:val="00897B2C"/>
    <w:rsid w:val="00897B74"/>
    <w:rsid w:val="008A05E9"/>
    <w:rsid w:val="008A55BD"/>
    <w:rsid w:val="008C4376"/>
    <w:rsid w:val="008C6CCA"/>
    <w:rsid w:val="008D6154"/>
    <w:rsid w:val="008E4729"/>
    <w:rsid w:val="008E70AE"/>
    <w:rsid w:val="008E75A1"/>
    <w:rsid w:val="008F706C"/>
    <w:rsid w:val="00902A3A"/>
    <w:rsid w:val="00904CF2"/>
    <w:rsid w:val="00904EF2"/>
    <w:rsid w:val="00906CD3"/>
    <w:rsid w:val="00913A0E"/>
    <w:rsid w:val="009174BE"/>
    <w:rsid w:val="009205AB"/>
    <w:rsid w:val="009278E0"/>
    <w:rsid w:val="00931041"/>
    <w:rsid w:val="009320B9"/>
    <w:rsid w:val="0093342C"/>
    <w:rsid w:val="00935FC2"/>
    <w:rsid w:val="00952AB8"/>
    <w:rsid w:val="00952D04"/>
    <w:rsid w:val="00955957"/>
    <w:rsid w:val="0096092B"/>
    <w:rsid w:val="009630BD"/>
    <w:rsid w:val="00963D26"/>
    <w:rsid w:val="009700B8"/>
    <w:rsid w:val="00970804"/>
    <w:rsid w:val="0097154A"/>
    <w:rsid w:val="0098474D"/>
    <w:rsid w:val="00987D3F"/>
    <w:rsid w:val="009949F7"/>
    <w:rsid w:val="00997F4D"/>
    <w:rsid w:val="009A41E8"/>
    <w:rsid w:val="009A5B2B"/>
    <w:rsid w:val="009B2EC6"/>
    <w:rsid w:val="009B53CE"/>
    <w:rsid w:val="009C0312"/>
    <w:rsid w:val="009D1425"/>
    <w:rsid w:val="009D2BF6"/>
    <w:rsid w:val="009D460A"/>
    <w:rsid w:val="009E0504"/>
    <w:rsid w:val="009E0DB9"/>
    <w:rsid w:val="009E4A45"/>
    <w:rsid w:val="009E7684"/>
    <w:rsid w:val="009F4010"/>
    <w:rsid w:val="009F40B8"/>
    <w:rsid w:val="009F4210"/>
    <w:rsid w:val="009F770F"/>
    <w:rsid w:val="00A040A9"/>
    <w:rsid w:val="00A0640E"/>
    <w:rsid w:val="00A10D9E"/>
    <w:rsid w:val="00A13D80"/>
    <w:rsid w:val="00A13FAE"/>
    <w:rsid w:val="00A15700"/>
    <w:rsid w:val="00A159D9"/>
    <w:rsid w:val="00A351E4"/>
    <w:rsid w:val="00A41A12"/>
    <w:rsid w:val="00A43573"/>
    <w:rsid w:val="00A47572"/>
    <w:rsid w:val="00A47F9F"/>
    <w:rsid w:val="00A52DE2"/>
    <w:rsid w:val="00A5381D"/>
    <w:rsid w:val="00A53A17"/>
    <w:rsid w:val="00A5545E"/>
    <w:rsid w:val="00A569C5"/>
    <w:rsid w:val="00A72325"/>
    <w:rsid w:val="00A806D8"/>
    <w:rsid w:val="00A849CD"/>
    <w:rsid w:val="00A85A95"/>
    <w:rsid w:val="00A901AE"/>
    <w:rsid w:val="00A93FB4"/>
    <w:rsid w:val="00A93FC4"/>
    <w:rsid w:val="00A9492B"/>
    <w:rsid w:val="00AA0D59"/>
    <w:rsid w:val="00AA1048"/>
    <w:rsid w:val="00AA3053"/>
    <w:rsid w:val="00AA5582"/>
    <w:rsid w:val="00AB07A2"/>
    <w:rsid w:val="00AB0DF8"/>
    <w:rsid w:val="00AB62A4"/>
    <w:rsid w:val="00AB6B94"/>
    <w:rsid w:val="00AC10AB"/>
    <w:rsid w:val="00AC53A4"/>
    <w:rsid w:val="00AC6889"/>
    <w:rsid w:val="00AD3733"/>
    <w:rsid w:val="00AD5054"/>
    <w:rsid w:val="00AD71D0"/>
    <w:rsid w:val="00AD7FB2"/>
    <w:rsid w:val="00AE0385"/>
    <w:rsid w:val="00AE2877"/>
    <w:rsid w:val="00AE44B3"/>
    <w:rsid w:val="00AF471D"/>
    <w:rsid w:val="00AF4CB4"/>
    <w:rsid w:val="00AF7AFA"/>
    <w:rsid w:val="00B14856"/>
    <w:rsid w:val="00B20767"/>
    <w:rsid w:val="00B21AFD"/>
    <w:rsid w:val="00B236F7"/>
    <w:rsid w:val="00B24F43"/>
    <w:rsid w:val="00B25522"/>
    <w:rsid w:val="00B3254A"/>
    <w:rsid w:val="00B32BCE"/>
    <w:rsid w:val="00B33ADB"/>
    <w:rsid w:val="00B33ECD"/>
    <w:rsid w:val="00B364F7"/>
    <w:rsid w:val="00B37C8D"/>
    <w:rsid w:val="00B414D8"/>
    <w:rsid w:val="00B4527B"/>
    <w:rsid w:val="00B475E9"/>
    <w:rsid w:val="00B547E8"/>
    <w:rsid w:val="00B63F4D"/>
    <w:rsid w:val="00B661FA"/>
    <w:rsid w:val="00B70A6F"/>
    <w:rsid w:val="00B70F7C"/>
    <w:rsid w:val="00B714AE"/>
    <w:rsid w:val="00B72909"/>
    <w:rsid w:val="00B72AD0"/>
    <w:rsid w:val="00B733A9"/>
    <w:rsid w:val="00B73979"/>
    <w:rsid w:val="00B73CBB"/>
    <w:rsid w:val="00B872B6"/>
    <w:rsid w:val="00B875BE"/>
    <w:rsid w:val="00B91751"/>
    <w:rsid w:val="00B91797"/>
    <w:rsid w:val="00B91843"/>
    <w:rsid w:val="00B941C5"/>
    <w:rsid w:val="00B94D70"/>
    <w:rsid w:val="00B95D4A"/>
    <w:rsid w:val="00BA0494"/>
    <w:rsid w:val="00BA1043"/>
    <w:rsid w:val="00BA1094"/>
    <w:rsid w:val="00BB0F69"/>
    <w:rsid w:val="00BB43FB"/>
    <w:rsid w:val="00BB4DC6"/>
    <w:rsid w:val="00BB6511"/>
    <w:rsid w:val="00BC1345"/>
    <w:rsid w:val="00BC2DAB"/>
    <w:rsid w:val="00BD3E2D"/>
    <w:rsid w:val="00BD6E0A"/>
    <w:rsid w:val="00C018D8"/>
    <w:rsid w:val="00C111DA"/>
    <w:rsid w:val="00C11268"/>
    <w:rsid w:val="00C143C7"/>
    <w:rsid w:val="00C15701"/>
    <w:rsid w:val="00C33477"/>
    <w:rsid w:val="00C35DD5"/>
    <w:rsid w:val="00C3672E"/>
    <w:rsid w:val="00C40838"/>
    <w:rsid w:val="00C4121E"/>
    <w:rsid w:val="00C43080"/>
    <w:rsid w:val="00C43529"/>
    <w:rsid w:val="00C443E3"/>
    <w:rsid w:val="00C45971"/>
    <w:rsid w:val="00C4620C"/>
    <w:rsid w:val="00C53A99"/>
    <w:rsid w:val="00C61809"/>
    <w:rsid w:val="00C62218"/>
    <w:rsid w:val="00C645D1"/>
    <w:rsid w:val="00C760A5"/>
    <w:rsid w:val="00C85F91"/>
    <w:rsid w:val="00C87C2E"/>
    <w:rsid w:val="00C923DE"/>
    <w:rsid w:val="00C93443"/>
    <w:rsid w:val="00C968B4"/>
    <w:rsid w:val="00CA5AA6"/>
    <w:rsid w:val="00CA6822"/>
    <w:rsid w:val="00CB14B6"/>
    <w:rsid w:val="00CB50BB"/>
    <w:rsid w:val="00CC0AEF"/>
    <w:rsid w:val="00CC3599"/>
    <w:rsid w:val="00CD3EFD"/>
    <w:rsid w:val="00CD5618"/>
    <w:rsid w:val="00CD6BBD"/>
    <w:rsid w:val="00CE15A0"/>
    <w:rsid w:val="00CE2745"/>
    <w:rsid w:val="00CF3797"/>
    <w:rsid w:val="00CF3FDA"/>
    <w:rsid w:val="00CF60ED"/>
    <w:rsid w:val="00CF652E"/>
    <w:rsid w:val="00CF7037"/>
    <w:rsid w:val="00D016C1"/>
    <w:rsid w:val="00D01B55"/>
    <w:rsid w:val="00D01BED"/>
    <w:rsid w:val="00D02AC7"/>
    <w:rsid w:val="00D0438A"/>
    <w:rsid w:val="00D0708A"/>
    <w:rsid w:val="00D106A6"/>
    <w:rsid w:val="00D14597"/>
    <w:rsid w:val="00D14985"/>
    <w:rsid w:val="00D1612C"/>
    <w:rsid w:val="00D16F2B"/>
    <w:rsid w:val="00D2109D"/>
    <w:rsid w:val="00D23FE1"/>
    <w:rsid w:val="00D3145E"/>
    <w:rsid w:val="00D379AB"/>
    <w:rsid w:val="00D40D76"/>
    <w:rsid w:val="00D43086"/>
    <w:rsid w:val="00D46A7D"/>
    <w:rsid w:val="00D47326"/>
    <w:rsid w:val="00D47C2D"/>
    <w:rsid w:val="00D47DFB"/>
    <w:rsid w:val="00D57065"/>
    <w:rsid w:val="00D57F76"/>
    <w:rsid w:val="00D629F4"/>
    <w:rsid w:val="00D6727D"/>
    <w:rsid w:val="00D7001A"/>
    <w:rsid w:val="00D702DF"/>
    <w:rsid w:val="00D711D3"/>
    <w:rsid w:val="00D71D77"/>
    <w:rsid w:val="00D7233C"/>
    <w:rsid w:val="00D76214"/>
    <w:rsid w:val="00D7706F"/>
    <w:rsid w:val="00D804CB"/>
    <w:rsid w:val="00D80D14"/>
    <w:rsid w:val="00D821D2"/>
    <w:rsid w:val="00D82B75"/>
    <w:rsid w:val="00D83F34"/>
    <w:rsid w:val="00D85E60"/>
    <w:rsid w:val="00D87FAA"/>
    <w:rsid w:val="00D92824"/>
    <w:rsid w:val="00DA7E11"/>
    <w:rsid w:val="00DC09E7"/>
    <w:rsid w:val="00DC1371"/>
    <w:rsid w:val="00DC1CDA"/>
    <w:rsid w:val="00DC4648"/>
    <w:rsid w:val="00DC60CB"/>
    <w:rsid w:val="00DD05DE"/>
    <w:rsid w:val="00DD6B88"/>
    <w:rsid w:val="00DE1D88"/>
    <w:rsid w:val="00DE5404"/>
    <w:rsid w:val="00DF21C4"/>
    <w:rsid w:val="00DF7D29"/>
    <w:rsid w:val="00E02D7E"/>
    <w:rsid w:val="00E03DC3"/>
    <w:rsid w:val="00E065EC"/>
    <w:rsid w:val="00E179D8"/>
    <w:rsid w:val="00E200FA"/>
    <w:rsid w:val="00E226A7"/>
    <w:rsid w:val="00E23970"/>
    <w:rsid w:val="00E23DBB"/>
    <w:rsid w:val="00E24494"/>
    <w:rsid w:val="00E252DB"/>
    <w:rsid w:val="00E31DE5"/>
    <w:rsid w:val="00E352DE"/>
    <w:rsid w:val="00E35DC3"/>
    <w:rsid w:val="00E41394"/>
    <w:rsid w:val="00E41D05"/>
    <w:rsid w:val="00E507C0"/>
    <w:rsid w:val="00E5243C"/>
    <w:rsid w:val="00E662FB"/>
    <w:rsid w:val="00E74750"/>
    <w:rsid w:val="00E8570C"/>
    <w:rsid w:val="00E8590A"/>
    <w:rsid w:val="00E9614B"/>
    <w:rsid w:val="00E96BD7"/>
    <w:rsid w:val="00EA547A"/>
    <w:rsid w:val="00EB1379"/>
    <w:rsid w:val="00EB198C"/>
    <w:rsid w:val="00EB23E0"/>
    <w:rsid w:val="00EB2774"/>
    <w:rsid w:val="00EB49CD"/>
    <w:rsid w:val="00EB5674"/>
    <w:rsid w:val="00EB796F"/>
    <w:rsid w:val="00EB7B5B"/>
    <w:rsid w:val="00EC284B"/>
    <w:rsid w:val="00ED01C2"/>
    <w:rsid w:val="00ED13CA"/>
    <w:rsid w:val="00ED429A"/>
    <w:rsid w:val="00ED4A1C"/>
    <w:rsid w:val="00ED7715"/>
    <w:rsid w:val="00EE4D9A"/>
    <w:rsid w:val="00EE6B29"/>
    <w:rsid w:val="00EF2B5C"/>
    <w:rsid w:val="00EF3433"/>
    <w:rsid w:val="00EF3CB0"/>
    <w:rsid w:val="00EF3FCE"/>
    <w:rsid w:val="00F03F44"/>
    <w:rsid w:val="00F067E0"/>
    <w:rsid w:val="00F12A8E"/>
    <w:rsid w:val="00F12DC2"/>
    <w:rsid w:val="00F14C38"/>
    <w:rsid w:val="00F15195"/>
    <w:rsid w:val="00F22460"/>
    <w:rsid w:val="00F311EE"/>
    <w:rsid w:val="00F4223B"/>
    <w:rsid w:val="00F4326A"/>
    <w:rsid w:val="00F45BE6"/>
    <w:rsid w:val="00F46944"/>
    <w:rsid w:val="00F46AC6"/>
    <w:rsid w:val="00F47256"/>
    <w:rsid w:val="00F47B39"/>
    <w:rsid w:val="00F5363D"/>
    <w:rsid w:val="00F606B6"/>
    <w:rsid w:val="00F612EB"/>
    <w:rsid w:val="00F62B80"/>
    <w:rsid w:val="00F71297"/>
    <w:rsid w:val="00F72196"/>
    <w:rsid w:val="00F73B89"/>
    <w:rsid w:val="00F82E3B"/>
    <w:rsid w:val="00F91B1F"/>
    <w:rsid w:val="00F94771"/>
    <w:rsid w:val="00F96EB9"/>
    <w:rsid w:val="00FA1DE2"/>
    <w:rsid w:val="00FA3085"/>
    <w:rsid w:val="00FA4B38"/>
    <w:rsid w:val="00FA646D"/>
    <w:rsid w:val="00FA693A"/>
    <w:rsid w:val="00FA7C0F"/>
    <w:rsid w:val="00FB0AAB"/>
    <w:rsid w:val="00FB1F92"/>
    <w:rsid w:val="00FB41C1"/>
    <w:rsid w:val="00FB7275"/>
    <w:rsid w:val="00FC028A"/>
    <w:rsid w:val="00FC3B2B"/>
    <w:rsid w:val="00FC576E"/>
    <w:rsid w:val="00FC7327"/>
    <w:rsid w:val="00FD152D"/>
    <w:rsid w:val="00FD36DF"/>
    <w:rsid w:val="00FD3A9E"/>
    <w:rsid w:val="00FD3D71"/>
    <w:rsid w:val="00FD4217"/>
    <w:rsid w:val="00FD6CAF"/>
    <w:rsid w:val="00FE0E07"/>
    <w:rsid w:val="00FE103D"/>
    <w:rsid w:val="00FF4AEC"/>
    <w:rsid w:val="00FF64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23e58"/>
    </o:shapedefaults>
    <o:shapelayout v:ext="edit">
      <o:idmap v:ext="edit" data="1"/>
      <o:rules v:ext="edit">
        <o:r id="V:Rule1" type="connector" idref="#_x0000_s1071"/>
        <o:r id="V:Rule2" type="connector" idref="#_x0000_s1072"/>
        <o:r id="V:Rule3" type="connector" idref="#_x0000_s1083"/>
        <o:r id="V:Rule4" type="connector" idref="#_x0000_s1084"/>
      </o:rules>
    </o:shapelayout>
  </w:shapeDefaults>
  <w:decimalSymbol w:val=","/>
  <w:listSeparator w:val=";"/>
  <w15:chartTrackingRefBased/>
  <w15:docId w15:val="{967B200C-FCE8-48A6-AF77-B000625C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00ED"/>
    <w:pPr>
      <w:widowControl w:val="0"/>
      <w:autoSpaceDE w:val="0"/>
      <w:autoSpaceDN w:val="0"/>
      <w:adjustRightInd w:val="0"/>
    </w:pPr>
    <w:rPr>
      <w:rFonts w:ascii="Arial" w:hAnsi="Arial" w:cs="Arial"/>
      <w:lang w:eastAsia="en-GB"/>
    </w:rPr>
  </w:style>
  <w:style w:type="paragraph" w:styleId="Heading1">
    <w:name w:val="heading 1"/>
    <w:basedOn w:val="Normal"/>
    <w:next w:val="Normal"/>
    <w:link w:val="Heading1Char"/>
    <w:uiPriority w:val="9"/>
    <w:qFormat/>
    <w:rsid w:val="002A5EF4"/>
    <w:pPr>
      <w:keepNext/>
      <w:spacing w:before="240" w:after="60"/>
      <w:outlineLvl w:val="0"/>
    </w:pPr>
    <w:rPr>
      <w:rFonts w:ascii="Calibri Light" w:hAnsi="Calibri Light" w:cs="Times New Roman"/>
      <w:b/>
      <w:bCs/>
      <w:kern w:val="32"/>
      <w:sz w:val="32"/>
      <w:szCs w:val="32"/>
      <w:lang w:eastAsia="x-none"/>
    </w:rPr>
  </w:style>
  <w:style w:type="paragraph" w:styleId="Heading2">
    <w:name w:val="heading 2"/>
    <w:basedOn w:val="Normal"/>
    <w:next w:val="Normal"/>
    <w:link w:val="Heading2Char"/>
    <w:uiPriority w:val="9"/>
    <w:unhideWhenUsed/>
    <w:qFormat/>
    <w:rsid w:val="002A5EF4"/>
    <w:pPr>
      <w:keepNext/>
      <w:spacing w:before="240" w:after="60"/>
      <w:outlineLvl w:val="1"/>
    </w:pPr>
    <w:rPr>
      <w:rFonts w:ascii="Calibri Light" w:hAnsi="Calibri Light" w:cs="Times New Roman"/>
      <w:b/>
      <w:bCs/>
      <w:i/>
      <w:iCs/>
      <w:sz w:val="28"/>
      <w:szCs w:val="28"/>
      <w:lang w:eastAsia="x-none"/>
    </w:rPr>
  </w:style>
  <w:style w:type="paragraph" w:styleId="Heading3">
    <w:name w:val="heading 3"/>
    <w:basedOn w:val="Normal"/>
    <w:next w:val="Normal"/>
    <w:link w:val="Heading3Char"/>
    <w:uiPriority w:val="9"/>
    <w:unhideWhenUsed/>
    <w:qFormat/>
    <w:rsid w:val="004D2118"/>
    <w:pPr>
      <w:keepNext/>
      <w:spacing w:before="240" w:after="60"/>
      <w:outlineLvl w:val="2"/>
    </w:pPr>
    <w:rPr>
      <w:rFonts w:ascii="Calibri Light" w:hAnsi="Calibri Light" w:cs="Times New Roman"/>
      <w:b/>
      <w:bCs/>
      <w:sz w:val="26"/>
      <w:szCs w:val="26"/>
      <w:lang w:eastAsia="x-none"/>
    </w:rPr>
  </w:style>
  <w:style w:type="paragraph" w:styleId="Heading4">
    <w:name w:val="heading 4"/>
    <w:basedOn w:val="Normal"/>
    <w:next w:val="Normal"/>
    <w:link w:val="Heading4Char"/>
    <w:uiPriority w:val="9"/>
    <w:unhideWhenUsed/>
    <w:qFormat/>
    <w:rsid w:val="00E24494"/>
    <w:pPr>
      <w:keepNext/>
      <w:spacing w:before="240" w:after="60"/>
      <w:outlineLvl w:val="3"/>
    </w:pPr>
    <w:rPr>
      <w:rFonts w:ascii="Calibri" w:hAnsi="Calibri" w:cs="Times New Roman"/>
      <w:b/>
      <w:bCs/>
      <w:sz w:val="28"/>
      <w:szCs w:val="28"/>
      <w:lang w:eastAsia="x-none"/>
    </w:rPr>
  </w:style>
  <w:style w:type="paragraph" w:styleId="Heading5">
    <w:name w:val="heading 5"/>
    <w:basedOn w:val="Normal"/>
    <w:next w:val="Normal"/>
    <w:link w:val="Heading5Char"/>
    <w:uiPriority w:val="9"/>
    <w:unhideWhenUsed/>
    <w:qFormat/>
    <w:rsid w:val="00314299"/>
    <w:pPr>
      <w:spacing w:before="240" w:after="60"/>
      <w:outlineLvl w:val="4"/>
    </w:pPr>
    <w:rPr>
      <w:rFonts w:ascii="Calibri" w:hAnsi="Calibri" w:cs="Times New Roman"/>
      <w:b/>
      <w:bCs/>
      <w:i/>
      <w:i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864"/>
    <w:rPr>
      <w:color w:val="0563C1"/>
      <w:u w:val="single"/>
    </w:rPr>
  </w:style>
  <w:style w:type="paragraph" w:styleId="Header">
    <w:name w:val="header"/>
    <w:basedOn w:val="Normal"/>
    <w:link w:val="HeaderChar"/>
    <w:uiPriority w:val="99"/>
    <w:unhideWhenUsed/>
    <w:rsid w:val="00BA1094"/>
    <w:pPr>
      <w:tabs>
        <w:tab w:val="center" w:pos="4513"/>
        <w:tab w:val="right" w:pos="9026"/>
      </w:tabs>
    </w:pPr>
    <w:rPr>
      <w:rFonts w:cs="Times New Roman"/>
      <w:lang w:val="x-none" w:eastAsia="x-none"/>
    </w:rPr>
  </w:style>
  <w:style w:type="character" w:customStyle="1" w:styleId="HeaderChar">
    <w:name w:val="Header Char"/>
    <w:link w:val="Header"/>
    <w:uiPriority w:val="99"/>
    <w:rsid w:val="00BA1094"/>
    <w:rPr>
      <w:rFonts w:ascii="Arial" w:hAnsi="Arial" w:cs="Arial"/>
      <w:sz w:val="20"/>
      <w:szCs w:val="20"/>
    </w:rPr>
  </w:style>
  <w:style w:type="paragraph" w:styleId="Footer">
    <w:name w:val="footer"/>
    <w:basedOn w:val="Normal"/>
    <w:link w:val="FooterChar"/>
    <w:uiPriority w:val="99"/>
    <w:unhideWhenUsed/>
    <w:rsid w:val="00BA1094"/>
    <w:pPr>
      <w:tabs>
        <w:tab w:val="center" w:pos="4513"/>
        <w:tab w:val="right" w:pos="9026"/>
      </w:tabs>
    </w:pPr>
    <w:rPr>
      <w:rFonts w:cs="Times New Roman"/>
      <w:lang w:val="x-none" w:eastAsia="x-none"/>
    </w:rPr>
  </w:style>
  <w:style w:type="character" w:customStyle="1" w:styleId="FooterChar">
    <w:name w:val="Footer Char"/>
    <w:link w:val="Footer"/>
    <w:uiPriority w:val="99"/>
    <w:rsid w:val="00BA1094"/>
    <w:rPr>
      <w:rFonts w:ascii="Arial" w:hAnsi="Arial" w:cs="Arial"/>
      <w:sz w:val="20"/>
      <w:szCs w:val="20"/>
    </w:rPr>
  </w:style>
  <w:style w:type="paragraph" w:styleId="FootnoteText">
    <w:name w:val="footnote text"/>
    <w:basedOn w:val="Normal"/>
    <w:link w:val="FootnoteTextChar"/>
    <w:uiPriority w:val="99"/>
    <w:unhideWhenUsed/>
    <w:rsid w:val="00B236F7"/>
    <w:rPr>
      <w:rFonts w:cs="Times New Roman"/>
      <w:lang w:val="x-none" w:eastAsia="x-none"/>
    </w:rPr>
  </w:style>
  <w:style w:type="character" w:customStyle="1" w:styleId="FootnoteTextChar">
    <w:name w:val="Footnote Text Char"/>
    <w:link w:val="FootnoteText"/>
    <w:uiPriority w:val="99"/>
    <w:rsid w:val="00B236F7"/>
    <w:rPr>
      <w:rFonts w:ascii="Arial" w:hAnsi="Arial" w:cs="Arial"/>
      <w:sz w:val="20"/>
      <w:szCs w:val="20"/>
    </w:rPr>
  </w:style>
  <w:style w:type="character" w:styleId="FootnoteReference">
    <w:name w:val="footnote reference"/>
    <w:uiPriority w:val="99"/>
    <w:semiHidden/>
    <w:unhideWhenUsed/>
    <w:rsid w:val="00B236F7"/>
    <w:rPr>
      <w:vertAlign w:val="superscript"/>
    </w:rPr>
  </w:style>
  <w:style w:type="table" w:styleId="TableGrid">
    <w:name w:val="Table Grid"/>
    <w:basedOn w:val="TableNormal"/>
    <w:uiPriority w:val="39"/>
    <w:rsid w:val="005C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B0701"/>
    <w:rPr>
      <w:sz w:val="16"/>
      <w:szCs w:val="16"/>
    </w:rPr>
  </w:style>
  <w:style w:type="paragraph" w:styleId="CommentText">
    <w:name w:val="annotation text"/>
    <w:basedOn w:val="Normal"/>
    <w:link w:val="CommentTextChar"/>
    <w:uiPriority w:val="99"/>
    <w:semiHidden/>
    <w:unhideWhenUsed/>
    <w:rsid w:val="007B0701"/>
    <w:rPr>
      <w:rFonts w:cs="Times New Roman"/>
      <w:lang w:eastAsia="x-none"/>
    </w:rPr>
  </w:style>
  <w:style w:type="character" w:customStyle="1" w:styleId="CommentTextChar">
    <w:name w:val="Comment Text Char"/>
    <w:link w:val="CommentText"/>
    <w:uiPriority w:val="99"/>
    <w:semiHidden/>
    <w:rsid w:val="007B0701"/>
    <w:rPr>
      <w:rFonts w:ascii="Arial" w:hAnsi="Arial" w:cs="Arial"/>
      <w:lang w:val="ro-RO"/>
    </w:rPr>
  </w:style>
  <w:style w:type="paragraph" w:styleId="CommentSubject">
    <w:name w:val="annotation subject"/>
    <w:basedOn w:val="CommentText"/>
    <w:next w:val="CommentText"/>
    <w:link w:val="CommentSubjectChar"/>
    <w:uiPriority w:val="99"/>
    <w:semiHidden/>
    <w:unhideWhenUsed/>
    <w:rsid w:val="007B0701"/>
    <w:rPr>
      <w:b/>
      <w:bCs/>
    </w:rPr>
  </w:style>
  <w:style w:type="character" w:customStyle="1" w:styleId="CommentSubjectChar">
    <w:name w:val="Comment Subject Char"/>
    <w:link w:val="CommentSubject"/>
    <w:uiPriority w:val="99"/>
    <w:semiHidden/>
    <w:rsid w:val="007B0701"/>
    <w:rPr>
      <w:rFonts w:ascii="Arial" w:hAnsi="Arial" w:cs="Arial"/>
      <w:b/>
      <w:bCs/>
      <w:lang w:val="ro-RO"/>
    </w:rPr>
  </w:style>
  <w:style w:type="paragraph" w:styleId="Revision">
    <w:name w:val="Revision"/>
    <w:hidden/>
    <w:uiPriority w:val="99"/>
    <w:semiHidden/>
    <w:rsid w:val="007B0701"/>
    <w:rPr>
      <w:rFonts w:ascii="Arial" w:hAnsi="Arial" w:cs="Arial"/>
      <w:lang w:eastAsia="en-GB"/>
    </w:rPr>
  </w:style>
  <w:style w:type="paragraph" w:styleId="BalloonText">
    <w:name w:val="Balloon Text"/>
    <w:basedOn w:val="Normal"/>
    <w:link w:val="BalloonTextChar"/>
    <w:uiPriority w:val="99"/>
    <w:semiHidden/>
    <w:unhideWhenUsed/>
    <w:rsid w:val="007B0701"/>
    <w:rPr>
      <w:rFonts w:ascii="Segoe UI" w:hAnsi="Segoe UI" w:cs="Times New Roman"/>
      <w:sz w:val="18"/>
      <w:szCs w:val="18"/>
      <w:lang w:eastAsia="x-none"/>
    </w:rPr>
  </w:style>
  <w:style w:type="character" w:customStyle="1" w:styleId="BalloonTextChar">
    <w:name w:val="Balloon Text Char"/>
    <w:link w:val="BalloonText"/>
    <w:uiPriority w:val="99"/>
    <w:semiHidden/>
    <w:rsid w:val="007B0701"/>
    <w:rPr>
      <w:rFonts w:ascii="Segoe UI" w:hAnsi="Segoe UI" w:cs="Segoe UI"/>
      <w:sz w:val="18"/>
      <w:szCs w:val="18"/>
      <w:lang w:val="ro-RO"/>
    </w:rPr>
  </w:style>
  <w:style w:type="character" w:customStyle="1" w:styleId="Heading1Char">
    <w:name w:val="Heading 1 Char"/>
    <w:link w:val="Heading1"/>
    <w:uiPriority w:val="9"/>
    <w:rsid w:val="002A5EF4"/>
    <w:rPr>
      <w:rFonts w:ascii="Calibri Light" w:eastAsia="Times New Roman" w:hAnsi="Calibri Light" w:cs="Times New Roman"/>
      <w:b/>
      <w:bCs/>
      <w:kern w:val="32"/>
      <w:sz w:val="32"/>
      <w:szCs w:val="32"/>
      <w:lang w:val="ro-RO"/>
    </w:rPr>
  </w:style>
  <w:style w:type="character" w:customStyle="1" w:styleId="Heading2Char">
    <w:name w:val="Heading 2 Char"/>
    <w:link w:val="Heading2"/>
    <w:uiPriority w:val="9"/>
    <w:rsid w:val="002A5EF4"/>
    <w:rPr>
      <w:rFonts w:ascii="Calibri Light" w:eastAsia="Times New Roman" w:hAnsi="Calibri Light" w:cs="Times New Roman"/>
      <w:b/>
      <w:bCs/>
      <w:i/>
      <w:iCs/>
      <w:sz w:val="28"/>
      <w:szCs w:val="28"/>
      <w:lang w:val="ro-RO"/>
    </w:rPr>
  </w:style>
  <w:style w:type="character" w:customStyle="1" w:styleId="Heading3Char">
    <w:name w:val="Heading 3 Char"/>
    <w:link w:val="Heading3"/>
    <w:uiPriority w:val="9"/>
    <w:rsid w:val="004D2118"/>
    <w:rPr>
      <w:rFonts w:ascii="Calibri Light" w:eastAsia="Times New Roman" w:hAnsi="Calibri Light" w:cs="Times New Roman"/>
      <w:b/>
      <w:bCs/>
      <w:sz w:val="26"/>
      <w:szCs w:val="26"/>
      <w:lang w:val="ro-RO"/>
    </w:rPr>
  </w:style>
  <w:style w:type="paragraph" w:styleId="TOC1">
    <w:name w:val="toc 1"/>
    <w:basedOn w:val="Normal"/>
    <w:next w:val="Normal"/>
    <w:autoRedefine/>
    <w:uiPriority w:val="39"/>
    <w:unhideWhenUsed/>
    <w:rsid w:val="00F12A8E"/>
    <w:pPr>
      <w:tabs>
        <w:tab w:val="right" w:leader="dot" w:pos="9631"/>
      </w:tabs>
      <w:spacing w:line="276" w:lineRule="auto"/>
    </w:pPr>
    <w:rPr>
      <w:rFonts w:ascii="Times New Roman" w:hAnsi="Times New Roman" w:cs="Times New Roman"/>
      <w:b/>
      <w:noProof/>
      <w:color w:val="6EA149"/>
      <w:sz w:val="22"/>
      <w:szCs w:val="22"/>
    </w:rPr>
  </w:style>
  <w:style w:type="paragraph" w:styleId="TOC2">
    <w:name w:val="toc 2"/>
    <w:basedOn w:val="Normal"/>
    <w:next w:val="Normal"/>
    <w:autoRedefine/>
    <w:uiPriority w:val="39"/>
    <w:unhideWhenUsed/>
    <w:rsid w:val="004B0E8B"/>
    <w:pPr>
      <w:tabs>
        <w:tab w:val="left" w:pos="540"/>
        <w:tab w:val="right" w:leader="dot" w:pos="9631"/>
      </w:tabs>
      <w:spacing w:line="276" w:lineRule="auto"/>
      <w:ind w:left="200"/>
    </w:pPr>
  </w:style>
  <w:style w:type="paragraph" w:styleId="TOC3">
    <w:name w:val="toc 3"/>
    <w:basedOn w:val="Normal"/>
    <w:next w:val="Normal"/>
    <w:autoRedefine/>
    <w:uiPriority w:val="39"/>
    <w:unhideWhenUsed/>
    <w:rsid w:val="009E4A45"/>
    <w:pPr>
      <w:ind w:left="400"/>
    </w:pPr>
  </w:style>
  <w:style w:type="character" w:customStyle="1" w:styleId="Heading4Char">
    <w:name w:val="Heading 4 Char"/>
    <w:link w:val="Heading4"/>
    <w:uiPriority w:val="9"/>
    <w:rsid w:val="00E24494"/>
    <w:rPr>
      <w:rFonts w:ascii="Calibri" w:eastAsia="Times New Roman" w:hAnsi="Calibri" w:cs="Times New Roman"/>
      <w:b/>
      <w:bCs/>
      <w:sz w:val="28"/>
      <w:szCs w:val="28"/>
      <w:lang w:val="ro-RO"/>
    </w:rPr>
  </w:style>
  <w:style w:type="character" w:customStyle="1" w:styleId="Heading5Char">
    <w:name w:val="Heading 5 Char"/>
    <w:link w:val="Heading5"/>
    <w:uiPriority w:val="9"/>
    <w:rsid w:val="00314299"/>
    <w:rPr>
      <w:rFonts w:ascii="Calibri" w:eastAsia="Times New Roman" w:hAnsi="Calibri" w:cs="Times New Roman"/>
      <w:b/>
      <w:bCs/>
      <w:i/>
      <w:iCs/>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mericanbar.org/content/dam/aba/images/office_president/issues_paper.pdf" TargetMode="External"/><Relationship Id="rId26" Type="http://schemas.openxmlformats.org/officeDocument/2006/relationships/hyperlink" Target="http://www.lawgazette.co.uk/practice/robot-brain-could-cut-turnaround-time/5045799.fullarticle" TargetMode="External"/><Relationship Id="rId39" Type="http://schemas.openxmlformats.org/officeDocument/2006/relationships/hyperlink" Target="http://www.briansolis.com/2013/11/7-insights-from-brian-solis-on-marketing-to-the-new-connected-consumer/" TargetMode="External"/><Relationship Id="rId3" Type="http://schemas.openxmlformats.org/officeDocument/2006/relationships/styles" Target="styles.xml"/><Relationship Id="rId21" Type="http://schemas.openxmlformats.org/officeDocument/2006/relationships/hyperlink" Target="http://blogs.lexisnexis.co.uk/wipit/what-are-the-risks-and-rewards-of-setting-up-a-niche-legal-practice/" TargetMode="External"/><Relationship Id="rId34" Type="http://schemas.openxmlformats.org/officeDocument/2006/relationships/hyperlink" Target="http://www.newlawjournal.co.uk/nlj/content/new-device-predicts-personal-injury-outcom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lmlegalintel.com/Surveys/LDCBS" TargetMode="External"/><Relationship Id="rId25" Type="http://schemas.openxmlformats.org/officeDocument/2006/relationships/hyperlink" Target="http://www.lawgazette.co.uk/law/practice-points/online-dispute-resolutionanswers/5048289.fullarticle" TargetMode="External"/><Relationship Id="rId33" Type="http://schemas.openxmlformats.org/officeDocument/2006/relationships/hyperlink" Target="http://blogs.lexisnexis.co.uk/futureoflaw/2014/01/can-your-law-firm-survive-the-changing-legal-ecosystem/" TargetMode="External"/><Relationship Id="rId38" Type="http://schemas.openxmlformats.org/officeDocument/2006/relationships/hyperlink" Target="http://www.ft.com/cms/s/0/b5dd468c-4dbb-11e4-9683-00144feab7de.html#axzz3hT0JLPFg" TargetMode="External"/><Relationship Id="rId2" Type="http://schemas.openxmlformats.org/officeDocument/2006/relationships/numbering" Target="numbering.xml"/><Relationship Id="rId16" Type="http://schemas.openxmlformats.org/officeDocument/2006/relationships/hyperlink" Target="http://www.lexisnexis.com/pdf/intelligence/ALM-Report-Strategic-Planning-&#238;n-Law-Firms.pdf" TargetMode="External"/><Relationship Id="rId20" Type="http://schemas.openxmlformats.org/officeDocument/2006/relationships/hyperlink" Target="http://www.lawgazette.co.uk/the-new-personal-injury-industry/5042590.fullarticle" TargetMode="External"/><Relationship Id="rId29" Type="http://schemas.openxmlformats.org/officeDocument/2006/relationships/hyperlink" Target="http://www.lexology.com/library/detail.aspx?g=a3fe63d4-427f-4827-92b4-38ffaf631db4" TargetMode="External"/><Relationship Id="rId41" Type="http://schemas.openxmlformats.org/officeDocument/2006/relationships/hyperlink" Target="https://www.linkedin.com/pulse/knowledge-management-innovation-in-house-counsel-charlotte-smi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orcoranlawbizblog.com/2015/06/do-less-law/" TargetMode="External"/><Relationship Id="rId32" Type="http://schemas.openxmlformats.org/officeDocument/2006/relationships/hyperlink" Target="http://research.legalservicesboard.org.uk/wp-content/media/RIR-Map-of-Legal-Services-Supply-October-2011v2.pdf" TargetMode="External"/><Relationship Id="rId37" Type="http://schemas.openxmlformats.org/officeDocument/2006/relationships/hyperlink" Target="http://www.legalfutures.co.uk/latest-news/major-us-divorce-firm-lands-&#238;n-uk-with-ambitions-to-dominate-the-market" TargetMode="External"/><Relationship Id="rId40" Type="http://schemas.openxmlformats.org/officeDocument/2006/relationships/hyperlink" Target="http://businessoflawblog.com/2014/12/predictions-legal-2015/" TargetMode="External"/><Relationship Id="rId5" Type="http://schemas.openxmlformats.org/officeDocument/2006/relationships/webSettings" Target="webSettings.xml"/><Relationship Id="rId15" Type="http://schemas.openxmlformats.org/officeDocument/2006/relationships/hyperlink" Target="http://www.allenovery.com/SiteCollectionDocuments/global-survey-lsm.pdf" TargetMode="External"/><Relationship Id="rId23" Type="http://schemas.openxmlformats.org/officeDocument/2006/relationships/hyperlink" Target="http://www.cbafutures.org/The-Reports/Futures-Transforming-the-Delivery-of-Legal-Service" TargetMode="External"/><Relationship Id="rId28" Type="http://schemas.openxmlformats.org/officeDocument/2006/relationships/hyperlink" Target="http://www.sra.org.uk/sra/how-we-work/reports/research-abs-executive-report.page" TargetMode="External"/><Relationship Id="rId36" Type="http://schemas.openxmlformats.org/officeDocument/2006/relationships/hyperlink" Target="http://www.bbc.co.uk/news/uk-politics-30493297" TargetMode="External"/><Relationship Id="rId10" Type="http://schemas.openxmlformats.org/officeDocument/2006/relationships/image" Target="media/image3.png"/><Relationship Id="rId19" Type="http://schemas.openxmlformats.org/officeDocument/2006/relationships/hyperlink" Target="http://www.altmanweil.com/dir_docs/resource/1c789ef2-5cff-463a-863a-2248d23882a7_document.pdf" TargetMode="External"/><Relationship Id="rId31" Type="http://schemas.openxmlformats.org/officeDocument/2006/relationships/hyperlink" Target="http://www.lawsociety.org.uk/news/press-releases/lawyers-respond-to-legal-aid-crisis-by-unbundling-legal-services-for-cli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lexisnexis-es.co.uk/assets/files/LexisNexis_Bellwether2015_Age_of_the_Client.pdf" TargetMode="External"/><Relationship Id="rId27" Type="http://schemas.openxmlformats.org/officeDocument/2006/relationships/hyperlink" Target="http://www.lawgazette.co.uk/practice/sra-loosens-the-grip-on-separate-businessrule/5049200.fullarticle" TargetMode="External"/><Relationship Id="rId30" Type="http://schemas.openxmlformats.org/officeDocument/2006/relationships/hyperlink" Target="http://www.lawgazette.co.uk/analysis/comment-and-opinion/rise-of-specialist-law-firms/5041463.fullarticle" TargetMode="External"/><Relationship Id="rId35" Type="http://schemas.openxmlformats.org/officeDocument/2006/relationships/hyperlink" Target="http://money.cnn.com/2014/03/28/tehnologie/innovation/robot-lawyer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856B-E68B-455B-9FEB-FBA1B59E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26970</Words>
  <Characters>156430</Characters>
  <Application>Microsoft Office Word</Application>
  <DocSecurity>0</DocSecurity>
  <Lines>1303</Lines>
  <Paragraphs>366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183034</CharactersWithSpaces>
  <SharedDoc>false</SharedDoc>
  <HLinks>
    <vt:vector size="474" baseType="variant">
      <vt:variant>
        <vt:i4>7995510</vt:i4>
      </vt:variant>
      <vt:variant>
        <vt:i4>396</vt:i4>
      </vt:variant>
      <vt:variant>
        <vt:i4>0</vt:i4>
      </vt:variant>
      <vt:variant>
        <vt:i4>5</vt:i4>
      </vt:variant>
      <vt:variant>
        <vt:lpwstr>https://www.linkedin.com/pulse/knowledge-management-innovation-in-house-counsel-charlotte-smith</vt:lpwstr>
      </vt:variant>
      <vt:variant>
        <vt:lpwstr/>
      </vt:variant>
      <vt:variant>
        <vt:i4>1507342</vt:i4>
      </vt:variant>
      <vt:variant>
        <vt:i4>393</vt:i4>
      </vt:variant>
      <vt:variant>
        <vt:i4>0</vt:i4>
      </vt:variant>
      <vt:variant>
        <vt:i4>5</vt:i4>
      </vt:variant>
      <vt:variant>
        <vt:lpwstr>http://businessoflawblog.com/2014/12/predictions-legal-2015/</vt:lpwstr>
      </vt:variant>
      <vt:variant>
        <vt:lpwstr/>
      </vt:variant>
      <vt:variant>
        <vt:i4>6029380</vt:i4>
      </vt:variant>
      <vt:variant>
        <vt:i4>390</vt:i4>
      </vt:variant>
      <vt:variant>
        <vt:i4>0</vt:i4>
      </vt:variant>
      <vt:variant>
        <vt:i4>5</vt:i4>
      </vt:variant>
      <vt:variant>
        <vt:lpwstr>http://www.briansolis.com/2013/11/7-insights-from-brian-solis-on-marketing-to-the-new-connected-consumer/</vt:lpwstr>
      </vt:variant>
      <vt:variant>
        <vt:lpwstr/>
      </vt:variant>
      <vt:variant>
        <vt:i4>3342446</vt:i4>
      </vt:variant>
      <vt:variant>
        <vt:i4>387</vt:i4>
      </vt:variant>
      <vt:variant>
        <vt:i4>0</vt:i4>
      </vt:variant>
      <vt:variant>
        <vt:i4>5</vt:i4>
      </vt:variant>
      <vt:variant>
        <vt:lpwstr>http://www.ft.com/cms/s/0/b5dd468c-4dbb-11e4-9683-00144feab7de.html</vt:lpwstr>
      </vt:variant>
      <vt:variant>
        <vt:lpwstr>axzz3hT0JLPFg</vt:lpwstr>
      </vt:variant>
      <vt:variant>
        <vt:i4>6029463</vt:i4>
      </vt:variant>
      <vt:variant>
        <vt:i4>384</vt:i4>
      </vt:variant>
      <vt:variant>
        <vt:i4>0</vt:i4>
      </vt:variant>
      <vt:variant>
        <vt:i4>5</vt:i4>
      </vt:variant>
      <vt:variant>
        <vt:lpwstr>http://www.legalfutures.co.uk/latest-news/major-us-divorce-firm-lands-în-uk-with-ambitions-to-dominate-the-market</vt:lpwstr>
      </vt:variant>
      <vt:variant>
        <vt:lpwstr/>
      </vt:variant>
      <vt:variant>
        <vt:i4>8061046</vt:i4>
      </vt:variant>
      <vt:variant>
        <vt:i4>381</vt:i4>
      </vt:variant>
      <vt:variant>
        <vt:i4>0</vt:i4>
      </vt:variant>
      <vt:variant>
        <vt:i4>5</vt:i4>
      </vt:variant>
      <vt:variant>
        <vt:lpwstr>http://www.bbc.co.uk/news/uk-politics-30493297</vt:lpwstr>
      </vt:variant>
      <vt:variant>
        <vt:lpwstr/>
      </vt:variant>
      <vt:variant>
        <vt:i4>1572954</vt:i4>
      </vt:variant>
      <vt:variant>
        <vt:i4>378</vt:i4>
      </vt:variant>
      <vt:variant>
        <vt:i4>0</vt:i4>
      </vt:variant>
      <vt:variant>
        <vt:i4>5</vt:i4>
      </vt:variant>
      <vt:variant>
        <vt:lpwstr>http://money.cnn.com/2014/03/28/tehnologie/innovation/robot-lawyers/</vt:lpwstr>
      </vt:variant>
      <vt:variant>
        <vt:lpwstr/>
      </vt:variant>
      <vt:variant>
        <vt:i4>6357095</vt:i4>
      </vt:variant>
      <vt:variant>
        <vt:i4>375</vt:i4>
      </vt:variant>
      <vt:variant>
        <vt:i4>0</vt:i4>
      </vt:variant>
      <vt:variant>
        <vt:i4>5</vt:i4>
      </vt:variant>
      <vt:variant>
        <vt:lpwstr>http://www.newlawjournal.co.uk/nlj/content/new-device-predicts-personal-injury-outcomes</vt:lpwstr>
      </vt:variant>
      <vt:variant>
        <vt:lpwstr/>
      </vt:variant>
      <vt:variant>
        <vt:i4>1572891</vt:i4>
      </vt:variant>
      <vt:variant>
        <vt:i4>372</vt:i4>
      </vt:variant>
      <vt:variant>
        <vt:i4>0</vt:i4>
      </vt:variant>
      <vt:variant>
        <vt:i4>5</vt:i4>
      </vt:variant>
      <vt:variant>
        <vt:lpwstr>http://blogs.lexisnexis.co.uk/futureoflaw/2014/01/can-your-law-firm-survive-the-changing-legal-ecosystem/</vt:lpwstr>
      </vt:variant>
      <vt:variant>
        <vt:lpwstr/>
      </vt:variant>
      <vt:variant>
        <vt:i4>6815793</vt:i4>
      </vt:variant>
      <vt:variant>
        <vt:i4>369</vt:i4>
      </vt:variant>
      <vt:variant>
        <vt:i4>0</vt:i4>
      </vt:variant>
      <vt:variant>
        <vt:i4>5</vt:i4>
      </vt:variant>
      <vt:variant>
        <vt:lpwstr>http://research.legalservicesboard.org.uk/wp-content/media/RIR-Map-of-Legal-Services-Supply-October-2011v2.pdf</vt:lpwstr>
      </vt:variant>
      <vt:variant>
        <vt:lpwstr/>
      </vt:variant>
      <vt:variant>
        <vt:i4>6881406</vt:i4>
      </vt:variant>
      <vt:variant>
        <vt:i4>366</vt:i4>
      </vt:variant>
      <vt:variant>
        <vt:i4>0</vt:i4>
      </vt:variant>
      <vt:variant>
        <vt:i4>5</vt:i4>
      </vt:variant>
      <vt:variant>
        <vt:lpwstr>http://www.lawsociety.org.uk/news/press-releases/lawyers-respond-to-legal-aid-crisis-by-unbundling-legal-services-for-clients/</vt:lpwstr>
      </vt:variant>
      <vt:variant>
        <vt:lpwstr/>
      </vt:variant>
      <vt:variant>
        <vt:i4>5570655</vt:i4>
      </vt:variant>
      <vt:variant>
        <vt:i4>363</vt:i4>
      </vt:variant>
      <vt:variant>
        <vt:i4>0</vt:i4>
      </vt:variant>
      <vt:variant>
        <vt:i4>5</vt:i4>
      </vt:variant>
      <vt:variant>
        <vt:lpwstr>http://www.lawgazette.co.uk/analysis/comment-and-opinion/rise-of-specialist-law-firms/5041463.fullarticle</vt:lpwstr>
      </vt:variant>
      <vt:variant>
        <vt:lpwstr/>
      </vt:variant>
      <vt:variant>
        <vt:i4>3801151</vt:i4>
      </vt:variant>
      <vt:variant>
        <vt:i4>360</vt:i4>
      </vt:variant>
      <vt:variant>
        <vt:i4>0</vt:i4>
      </vt:variant>
      <vt:variant>
        <vt:i4>5</vt:i4>
      </vt:variant>
      <vt:variant>
        <vt:lpwstr>http://www.lexology.com/library/detail.aspx?g=a3fe63d4-427f-4827-92b4-38ffaf631db4</vt:lpwstr>
      </vt:variant>
      <vt:variant>
        <vt:lpwstr/>
      </vt:variant>
      <vt:variant>
        <vt:i4>4259927</vt:i4>
      </vt:variant>
      <vt:variant>
        <vt:i4>357</vt:i4>
      </vt:variant>
      <vt:variant>
        <vt:i4>0</vt:i4>
      </vt:variant>
      <vt:variant>
        <vt:i4>5</vt:i4>
      </vt:variant>
      <vt:variant>
        <vt:lpwstr>http://www.sra.org.uk/sra/how-we-work/reports/research-abs-executive-report.page</vt:lpwstr>
      </vt:variant>
      <vt:variant>
        <vt:lpwstr/>
      </vt:variant>
      <vt:variant>
        <vt:i4>3473523</vt:i4>
      </vt:variant>
      <vt:variant>
        <vt:i4>354</vt:i4>
      </vt:variant>
      <vt:variant>
        <vt:i4>0</vt:i4>
      </vt:variant>
      <vt:variant>
        <vt:i4>5</vt:i4>
      </vt:variant>
      <vt:variant>
        <vt:lpwstr>http://www.lawgazette.co.uk/practice/sra-loosens-the-grip-on-separate-businessrule/5049200.fullarticle</vt:lpwstr>
      </vt:variant>
      <vt:variant>
        <vt:lpwstr/>
      </vt:variant>
      <vt:variant>
        <vt:i4>8061037</vt:i4>
      </vt:variant>
      <vt:variant>
        <vt:i4>351</vt:i4>
      </vt:variant>
      <vt:variant>
        <vt:i4>0</vt:i4>
      </vt:variant>
      <vt:variant>
        <vt:i4>5</vt:i4>
      </vt:variant>
      <vt:variant>
        <vt:lpwstr>http://www.lawgazette.co.uk/practice/robot-brain-could-cut-turnaround-time/5045799.fullarticle</vt:lpwstr>
      </vt:variant>
      <vt:variant>
        <vt:lpwstr/>
      </vt:variant>
      <vt:variant>
        <vt:i4>5111829</vt:i4>
      </vt:variant>
      <vt:variant>
        <vt:i4>348</vt:i4>
      </vt:variant>
      <vt:variant>
        <vt:i4>0</vt:i4>
      </vt:variant>
      <vt:variant>
        <vt:i4>5</vt:i4>
      </vt:variant>
      <vt:variant>
        <vt:lpwstr>http://www.lawgazette.co.uk/law/practice-points/online-dispute-resolutionanswers/5048289.fullarticle</vt:lpwstr>
      </vt:variant>
      <vt:variant>
        <vt:lpwstr/>
      </vt:variant>
      <vt:variant>
        <vt:i4>2883682</vt:i4>
      </vt:variant>
      <vt:variant>
        <vt:i4>345</vt:i4>
      </vt:variant>
      <vt:variant>
        <vt:i4>0</vt:i4>
      </vt:variant>
      <vt:variant>
        <vt:i4>5</vt:i4>
      </vt:variant>
      <vt:variant>
        <vt:lpwstr>http://www.corcoranlawbizblog.com/2015/06/do-less-law/</vt:lpwstr>
      </vt:variant>
      <vt:variant>
        <vt:lpwstr/>
      </vt:variant>
      <vt:variant>
        <vt:i4>5832769</vt:i4>
      </vt:variant>
      <vt:variant>
        <vt:i4>342</vt:i4>
      </vt:variant>
      <vt:variant>
        <vt:i4>0</vt:i4>
      </vt:variant>
      <vt:variant>
        <vt:i4>5</vt:i4>
      </vt:variant>
      <vt:variant>
        <vt:lpwstr>http://www.cbafutures.org/The-Reports/Futures-Transforming-the-Delivery-of-Legal-Service</vt:lpwstr>
      </vt:variant>
      <vt:variant>
        <vt:lpwstr/>
      </vt:variant>
      <vt:variant>
        <vt:i4>7208978</vt:i4>
      </vt:variant>
      <vt:variant>
        <vt:i4>339</vt:i4>
      </vt:variant>
      <vt:variant>
        <vt:i4>0</vt:i4>
      </vt:variant>
      <vt:variant>
        <vt:i4>5</vt:i4>
      </vt:variant>
      <vt:variant>
        <vt:lpwstr>http://www.lexisnexis-es.co.uk/assets/files/LexisNexis_Bellwether2015_Age_of_the_Client.pdf</vt:lpwstr>
      </vt:variant>
      <vt:variant>
        <vt:lpwstr/>
      </vt:variant>
      <vt:variant>
        <vt:i4>5701650</vt:i4>
      </vt:variant>
      <vt:variant>
        <vt:i4>336</vt:i4>
      </vt:variant>
      <vt:variant>
        <vt:i4>0</vt:i4>
      </vt:variant>
      <vt:variant>
        <vt:i4>5</vt:i4>
      </vt:variant>
      <vt:variant>
        <vt:lpwstr>http://blogs.lexisnexis.co.uk/wipit/what-are-the-risks-and-rewards-of-setting-up-a-niche-legal-practice/</vt:lpwstr>
      </vt:variant>
      <vt:variant>
        <vt:lpwstr/>
      </vt:variant>
      <vt:variant>
        <vt:i4>1376264</vt:i4>
      </vt:variant>
      <vt:variant>
        <vt:i4>333</vt:i4>
      </vt:variant>
      <vt:variant>
        <vt:i4>0</vt:i4>
      </vt:variant>
      <vt:variant>
        <vt:i4>5</vt:i4>
      </vt:variant>
      <vt:variant>
        <vt:lpwstr>http://www.lawgazette.co.uk/the-new-personal-injury-industry/5042590.fullarticle</vt:lpwstr>
      </vt:variant>
      <vt:variant>
        <vt:lpwstr/>
      </vt:variant>
      <vt:variant>
        <vt:i4>7667771</vt:i4>
      </vt:variant>
      <vt:variant>
        <vt:i4>330</vt:i4>
      </vt:variant>
      <vt:variant>
        <vt:i4>0</vt:i4>
      </vt:variant>
      <vt:variant>
        <vt:i4>5</vt:i4>
      </vt:variant>
      <vt:variant>
        <vt:lpwstr>http://www.altmanweil.com/dir_docs/resource/1c789ef2-5cff-463a-863a-2248d23882a7_document.pdf</vt:lpwstr>
      </vt:variant>
      <vt:variant>
        <vt:lpwstr/>
      </vt:variant>
      <vt:variant>
        <vt:i4>65558</vt:i4>
      </vt:variant>
      <vt:variant>
        <vt:i4>327</vt:i4>
      </vt:variant>
      <vt:variant>
        <vt:i4>0</vt:i4>
      </vt:variant>
      <vt:variant>
        <vt:i4>5</vt:i4>
      </vt:variant>
      <vt:variant>
        <vt:lpwstr>http://www.americanbar.org/content/dam/aba/images/office_president/issues_paper.pdf</vt:lpwstr>
      </vt:variant>
      <vt:variant>
        <vt:lpwstr/>
      </vt:variant>
      <vt:variant>
        <vt:i4>3604532</vt:i4>
      </vt:variant>
      <vt:variant>
        <vt:i4>324</vt:i4>
      </vt:variant>
      <vt:variant>
        <vt:i4>0</vt:i4>
      </vt:variant>
      <vt:variant>
        <vt:i4>5</vt:i4>
      </vt:variant>
      <vt:variant>
        <vt:lpwstr>http://almlegalintel.com/Surveys/LDCBS</vt:lpwstr>
      </vt:variant>
      <vt:variant>
        <vt:lpwstr/>
      </vt:variant>
      <vt:variant>
        <vt:i4>12976128</vt:i4>
      </vt:variant>
      <vt:variant>
        <vt:i4>321</vt:i4>
      </vt:variant>
      <vt:variant>
        <vt:i4>0</vt:i4>
      </vt:variant>
      <vt:variant>
        <vt:i4>5</vt:i4>
      </vt:variant>
      <vt:variant>
        <vt:lpwstr>http://www.lexisnexis.com/pdf/intelligence/ALM-Report-Strategic-Planning-în-Law-Firms.pdf</vt:lpwstr>
      </vt:variant>
      <vt:variant>
        <vt:lpwstr/>
      </vt:variant>
      <vt:variant>
        <vt:i4>8323178</vt:i4>
      </vt:variant>
      <vt:variant>
        <vt:i4>318</vt:i4>
      </vt:variant>
      <vt:variant>
        <vt:i4>0</vt:i4>
      </vt:variant>
      <vt:variant>
        <vt:i4>5</vt:i4>
      </vt:variant>
      <vt:variant>
        <vt:lpwstr>http://www.allenovery.com/SiteCollectionDocuments/global-survey-lsm.pdf</vt:lpwstr>
      </vt:variant>
      <vt:variant>
        <vt:lpwstr/>
      </vt:variant>
      <vt:variant>
        <vt:i4>1769531</vt:i4>
      </vt:variant>
      <vt:variant>
        <vt:i4>311</vt:i4>
      </vt:variant>
      <vt:variant>
        <vt:i4>0</vt:i4>
      </vt:variant>
      <vt:variant>
        <vt:i4>5</vt:i4>
      </vt:variant>
      <vt:variant>
        <vt:lpwstr/>
      </vt:variant>
      <vt:variant>
        <vt:lpwstr>_Toc443985446</vt:lpwstr>
      </vt:variant>
      <vt:variant>
        <vt:i4>1769531</vt:i4>
      </vt:variant>
      <vt:variant>
        <vt:i4>305</vt:i4>
      </vt:variant>
      <vt:variant>
        <vt:i4>0</vt:i4>
      </vt:variant>
      <vt:variant>
        <vt:i4>5</vt:i4>
      </vt:variant>
      <vt:variant>
        <vt:lpwstr/>
      </vt:variant>
      <vt:variant>
        <vt:lpwstr>_Toc443985445</vt:lpwstr>
      </vt:variant>
      <vt:variant>
        <vt:i4>1769531</vt:i4>
      </vt:variant>
      <vt:variant>
        <vt:i4>299</vt:i4>
      </vt:variant>
      <vt:variant>
        <vt:i4>0</vt:i4>
      </vt:variant>
      <vt:variant>
        <vt:i4>5</vt:i4>
      </vt:variant>
      <vt:variant>
        <vt:lpwstr/>
      </vt:variant>
      <vt:variant>
        <vt:lpwstr>_Toc443985444</vt:lpwstr>
      </vt:variant>
      <vt:variant>
        <vt:i4>1769531</vt:i4>
      </vt:variant>
      <vt:variant>
        <vt:i4>293</vt:i4>
      </vt:variant>
      <vt:variant>
        <vt:i4>0</vt:i4>
      </vt:variant>
      <vt:variant>
        <vt:i4>5</vt:i4>
      </vt:variant>
      <vt:variant>
        <vt:lpwstr/>
      </vt:variant>
      <vt:variant>
        <vt:lpwstr>_Toc443985443</vt:lpwstr>
      </vt:variant>
      <vt:variant>
        <vt:i4>1769531</vt:i4>
      </vt:variant>
      <vt:variant>
        <vt:i4>287</vt:i4>
      </vt:variant>
      <vt:variant>
        <vt:i4>0</vt:i4>
      </vt:variant>
      <vt:variant>
        <vt:i4>5</vt:i4>
      </vt:variant>
      <vt:variant>
        <vt:lpwstr/>
      </vt:variant>
      <vt:variant>
        <vt:lpwstr>_Toc443985442</vt:lpwstr>
      </vt:variant>
      <vt:variant>
        <vt:i4>1769531</vt:i4>
      </vt:variant>
      <vt:variant>
        <vt:i4>281</vt:i4>
      </vt:variant>
      <vt:variant>
        <vt:i4>0</vt:i4>
      </vt:variant>
      <vt:variant>
        <vt:i4>5</vt:i4>
      </vt:variant>
      <vt:variant>
        <vt:lpwstr/>
      </vt:variant>
      <vt:variant>
        <vt:lpwstr>_Toc443985441</vt:lpwstr>
      </vt:variant>
      <vt:variant>
        <vt:i4>1769531</vt:i4>
      </vt:variant>
      <vt:variant>
        <vt:i4>275</vt:i4>
      </vt:variant>
      <vt:variant>
        <vt:i4>0</vt:i4>
      </vt:variant>
      <vt:variant>
        <vt:i4>5</vt:i4>
      </vt:variant>
      <vt:variant>
        <vt:lpwstr/>
      </vt:variant>
      <vt:variant>
        <vt:lpwstr>_Toc443985440</vt:lpwstr>
      </vt:variant>
      <vt:variant>
        <vt:i4>1835067</vt:i4>
      </vt:variant>
      <vt:variant>
        <vt:i4>269</vt:i4>
      </vt:variant>
      <vt:variant>
        <vt:i4>0</vt:i4>
      </vt:variant>
      <vt:variant>
        <vt:i4>5</vt:i4>
      </vt:variant>
      <vt:variant>
        <vt:lpwstr/>
      </vt:variant>
      <vt:variant>
        <vt:lpwstr>_Toc443985439</vt:lpwstr>
      </vt:variant>
      <vt:variant>
        <vt:i4>1835067</vt:i4>
      </vt:variant>
      <vt:variant>
        <vt:i4>263</vt:i4>
      </vt:variant>
      <vt:variant>
        <vt:i4>0</vt:i4>
      </vt:variant>
      <vt:variant>
        <vt:i4>5</vt:i4>
      </vt:variant>
      <vt:variant>
        <vt:lpwstr/>
      </vt:variant>
      <vt:variant>
        <vt:lpwstr>_Toc443985438</vt:lpwstr>
      </vt:variant>
      <vt:variant>
        <vt:i4>1572925</vt:i4>
      </vt:variant>
      <vt:variant>
        <vt:i4>254</vt:i4>
      </vt:variant>
      <vt:variant>
        <vt:i4>0</vt:i4>
      </vt:variant>
      <vt:variant>
        <vt:i4>5</vt:i4>
      </vt:variant>
      <vt:variant>
        <vt:lpwstr/>
      </vt:variant>
      <vt:variant>
        <vt:lpwstr>_Toc443985271</vt:lpwstr>
      </vt:variant>
      <vt:variant>
        <vt:i4>1572925</vt:i4>
      </vt:variant>
      <vt:variant>
        <vt:i4>248</vt:i4>
      </vt:variant>
      <vt:variant>
        <vt:i4>0</vt:i4>
      </vt:variant>
      <vt:variant>
        <vt:i4>5</vt:i4>
      </vt:variant>
      <vt:variant>
        <vt:lpwstr/>
      </vt:variant>
      <vt:variant>
        <vt:lpwstr>_Toc443985270</vt:lpwstr>
      </vt:variant>
      <vt:variant>
        <vt:i4>1638461</vt:i4>
      </vt:variant>
      <vt:variant>
        <vt:i4>242</vt:i4>
      </vt:variant>
      <vt:variant>
        <vt:i4>0</vt:i4>
      </vt:variant>
      <vt:variant>
        <vt:i4>5</vt:i4>
      </vt:variant>
      <vt:variant>
        <vt:lpwstr/>
      </vt:variant>
      <vt:variant>
        <vt:lpwstr>_Toc443985269</vt:lpwstr>
      </vt:variant>
      <vt:variant>
        <vt:i4>1638461</vt:i4>
      </vt:variant>
      <vt:variant>
        <vt:i4>236</vt:i4>
      </vt:variant>
      <vt:variant>
        <vt:i4>0</vt:i4>
      </vt:variant>
      <vt:variant>
        <vt:i4>5</vt:i4>
      </vt:variant>
      <vt:variant>
        <vt:lpwstr/>
      </vt:variant>
      <vt:variant>
        <vt:lpwstr>_Toc443985268</vt:lpwstr>
      </vt:variant>
      <vt:variant>
        <vt:i4>1638461</vt:i4>
      </vt:variant>
      <vt:variant>
        <vt:i4>230</vt:i4>
      </vt:variant>
      <vt:variant>
        <vt:i4>0</vt:i4>
      </vt:variant>
      <vt:variant>
        <vt:i4>5</vt:i4>
      </vt:variant>
      <vt:variant>
        <vt:lpwstr/>
      </vt:variant>
      <vt:variant>
        <vt:lpwstr>_Toc443985267</vt:lpwstr>
      </vt:variant>
      <vt:variant>
        <vt:i4>1638461</vt:i4>
      </vt:variant>
      <vt:variant>
        <vt:i4>224</vt:i4>
      </vt:variant>
      <vt:variant>
        <vt:i4>0</vt:i4>
      </vt:variant>
      <vt:variant>
        <vt:i4>5</vt:i4>
      </vt:variant>
      <vt:variant>
        <vt:lpwstr/>
      </vt:variant>
      <vt:variant>
        <vt:lpwstr>_Toc443985266</vt:lpwstr>
      </vt:variant>
      <vt:variant>
        <vt:i4>1638461</vt:i4>
      </vt:variant>
      <vt:variant>
        <vt:i4>218</vt:i4>
      </vt:variant>
      <vt:variant>
        <vt:i4>0</vt:i4>
      </vt:variant>
      <vt:variant>
        <vt:i4>5</vt:i4>
      </vt:variant>
      <vt:variant>
        <vt:lpwstr/>
      </vt:variant>
      <vt:variant>
        <vt:lpwstr>_Toc443985265</vt:lpwstr>
      </vt:variant>
      <vt:variant>
        <vt:i4>1638461</vt:i4>
      </vt:variant>
      <vt:variant>
        <vt:i4>212</vt:i4>
      </vt:variant>
      <vt:variant>
        <vt:i4>0</vt:i4>
      </vt:variant>
      <vt:variant>
        <vt:i4>5</vt:i4>
      </vt:variant>
      <vt:variant>
        <vt:lpwstr/>
      </vt:variant>
      <vt:variant>
        <vt:lpwstr>_Toc443985264</vt:lpwstr>
      </vt:variant>
      <vt:variant>
        <vt:i4>1572918</vt:i4>
      </vt:variant>
      <vt:variant>
        <vt:i4>203</vt:i4>
      </vt:variant>
      <vt:variant>
        <vt:i4>0</vt:i4>
      </vt:variant>
      <vt:variant>
        <vt:i4>5</vt:i4>
      </vt:variant>
      <vt:variant>
        <vt:lpwstr/>
      </vt:variant>
      <vt:variant>
        <vt:lpwstr>_Toc443984967</vt:lpwstr>
      </vt:variant>
      <vt:variant>
        <vt:i4>1572918</vt:i4>
      </vt:variant>
      <vt:variant>
        <vt:i4>197</vt:i4>
      </vt:variant>
      <vt:variant>
        <vt:i4>0</vt:i4>
      </vt:variant>
      <vt:variant>
        <vt:i4>5</vt:i4>
      </vt:variant>
      <vt:variant>
        <vt:lpwstr/>
      </vt:variant>
      <vt:variant>
        <vt:lpwstr>_Toc443984966</vt:lpwstr>
      </vt:variant>
      <vt:variant>
        <vt:i4>1572918</vt:i4>
      </vt:variant>
      <vt:variant>
        <vt:i4>191</vt:i4>
      </vt:variant>
      <vt:variant>
        <vt:i4>0</vt:i4>
      </vt:variant>
      <vt:variant>
        <vt:i4>5</vt:i4>
      </vt:variant>
      <vt:variant>
        <vt:lpwstr/>
      </vt:variant>
      <vt:variant>
        <vt:lpwstr>_Toc443984965</vt:lpwstr>
      </vt:variant>
      <vt:variant>
        <vt:i4>1572918</vt:i4>
      </vt:variant>
      <vt:variant>
        <vt:i4>185</vt:i4>
      </vt:variant>
      <vt:variant>
        <vt:i4>0</vt:i4>
      </vt:variant>
      <vt:variant>
        <vt:i4>5</vt:i4>
      </vt:variant>
      <vt:variant>
        <vt:lpwstr/>
      </vt:variant>
      <vt:variant>
        <vt:lpwstr>_Toc443984964</vt:lpwstr>
      </vt:variant>
      <vt:variant>
        <vt:i4>1572918</vt:i4>
      </vt:variant>
      <vt:variant>
        <vt:i4>179</vt:i4>
      </vt:variant>
      <vt:variant>
        <vt:i4>0</vt:i4>
      </vt:variant>
      <vt:variant>
        <vt:i4>5</vt:i4>
      </vt:variant>
      <vt:variant>
        <vt:lpwstr/>
      </vt:variant>
      <vt:variant>
        <vt:lpwstr>_Toc443984963</vt:lpwstr>
      </vt:variant>
      <vt:variant>
        <vt:i4>1572918</vt:i4>
      </vt:variant>
      <vt:variant>
        <vt:i4>173</vt:i4>
      </vt:variant>
      <vt:variant>
        <vt:i4>0</vt:i4>
      </vt:variant>
      <vt:variant>
        <vt:i4>5</vt:i4>
      </vt:variant>
      <vt:variant>
        <vt:lpwstr/>
      </vt:variant>
      <vt:variant>
        <vt:lpwstr>_Toc443984962</vt:lpwstr>
      </vt:variant>
      <vt:variant>
        <vt:i4>1572918</vt:i4>
      </vt:variant>
      <vt:variant>
        <vt:i4>167</vt:i4>
      </vt:variant>
      <vt:variant>
        <vt:i4>0</vt:i4>
      </vt:variant>
      <vt:variant>
        <vt:i4>5</vt:i4>
      </vt:variant>
      <vt:variant>
        <vt:lpwstr/>
      </vt:variant>
      <vt:variant>
        <vt:lpwstr>_Toc443984961</vt:lpwstr>
      </vt:variant>
      <vt:variant>
        <vt:i4>1572918</vt:i4>
      </vt:variant>
      <vt:variant>
        <vt:i4>161</vt:i4>
      </vt:variant>
      <vt:variant>
        <vt:i4>0</vt:i4>
      </vt:variant>
      <vt:variant>
        <vt:i4>5</vt:i4>
      </vt:variant>
      <vt:variant>
        <vt:lpwstr/>
      </vt:variant>
      <vt:variant>
        <vt:lpwstr>_Toc443984960</vt:lpwstr>
      </vt:variant>
      <vt:variant>
        <vt:i4>1769526</vt:i4>
      </vt:variant>
      <vt:variant>
        <vt:i4>155</vt:i4>
      </vt:variant>
      <vt:variant>
        <vt:i4>0</vt:i4>
      </vt:variant>
      <vt:variant>
        <vt:i4>5</vt:i4>
      </vt:variant>
      <vt:variant>
        <vt:lpwstr/>
      </vt:variant>
      <vt:variant>
        <vt:lpwstr>_Toc443984959</vt:lpwstr>
      </vt:variant>
      <vt:variant>
        <vt:i4>1769526</vt:i4>
      </vt:variant>
      <vt:variant>
        <vt:i4>149</vt:i4>
      </vt:variant>
      <vt:variant>
        <vt:i4>0</vt:i4>
      </vt:variant>
      <vt:variant>
        <vt:i4>5</vt:i4>
      </vt:variant>
      <vt:variant>
        <vt:lpwstr/>
      </vt:variant>
      <vt:variant>
        <vt:lpwstr>_Toc443984958</vt:lpwstr>
      </vt:variant>
      <vt:variant>
        <vt:i4>1769526</vt:i4>
      </vt:variant>
      <vt:variant>
        <vt:i4>143</vt:i4>
      </vt:variant>
      <vt:variant>
        <vt:i4>0</vt:i4>
      </vt:variant>
      <vt:variant>
        <vt:i4>5</vt:i4>
      </vt:variant>
      <vt:variant>
        <vt:lpwstr/>
      </vt:variant>
      <vt:variant>
        <vt:lpwstr>_Toc443984957</vt:lpwstr>
      </vt:variant>
      <vt:variant>
        <vt:i4>1769526</vt:i4>
      </vt:variant>
      <vt:variant>
        <vt:i4>137</vt:i4>
      </vt:variant>
      <vt:variant>
        <vt:i4>0</vt:i4>
      </vt:variant>
      <vt:variant>
        <vt:i4>5</vt:i4>
      </vt:variant>
      <vt:variant>
        <vt:lpwstr/>
      </vt:variant>
      <vt:variant>
        <vt:lpwstr>_Toc443984956</vt:lpwstr>
      </vt:variant>
      <vt:variant>
        <vt:i4>1769526</vt:i4>
      </vt:variant>
      <vt:variant>
        <vt:i4>131</vt:i4>
      </vt:variant>
      <vt:variant>
        <vt:i4>0</vt:i4>
      </vt:variant>
      <vt:variant>
        <vt:i4>5</vt:i4>
      </vt:variant>
      <vt:variant>
        <vt:lpwstr/>
      </vt:variant>
      <vt:variant>
        <vt:lpwstr>_Toc443984955</vt:lpwstr>
      </vt:variant>
      <vt:variant>
        <vt:i4>1769526</vt:i4>
      </vt:variant>
      <vt:variant>
        <vt:i4>125</vt:i4>
      </vt:variant>
      <vt:variant>
        <vt:i4>0</vt:i4>
      </vt:variant>
      <vt:variant>
        <vt:i4>5</vt:i4>
      </vt:variant>
      <vt:variant>
        <vt:lpwstr/>
      </vt:variant>
      <vt:variant>
        <vt:lpwstr>_Toc443984954</vt:lpwstr>
      </vt:variant>
      <vt:variant>
        <vt:i4>1769526</vt:i4>
      </vt:variant>
      <vt:variant>
        <vt:i4>119</vt:i4>
      </vt:variant>
      <vt:variant>
        <vt:i4>0</vt:i4>
      </vt:variant>
      <vt:variant>
        <vt:i4>5</vt:i4>
      </vt:variant>
      <vt:variant>
        <vt:lpwstr/>
      </vt:variant>
      <vt:variant>
        <vt:lpwstr>_Toc443984953</vt:lpwstr>
      </vt:variant>
      <vt:variant>
        <vt:i4>1769526</vt:i4>
      </vt:variant>
      <vt:variant>
        <vt:i4>113</vt:i4>
      </vt:variant>
      <vt:variant>
        <vt:i4>0</vt:i4>
      </vt:variant>
      <vt:variant>
        <vt:i4>5</vt:i4>
      </vt:variant>
      <vt:variant>
        <vt:lpwstr/>
      </vt:variant>
      <vt:variant>
        <vt:lpwstr>_Toc443984952</vt:lpwstr>
      </vt:variant>
      <vt:variant>
        <vt:i4>1769526</vt:i4>
      </vt:variant>
      <vt:variant>
        <vt:i4>107</vt:i4>
      </vt:variant>
      <vt:variant>
        <vt:i4>0</vt:i4>
      </vt:variant>
      <vt:variant>
        <vt:i4>5</vt:i4>
      </vt:variant>
      <vt:variant>
        <vt:lpwstr/>
      </vt:variant>
      <vt:variant>
        <vt:lpwstr>_Toc443984951</vt:lpwstr>
      </vt:variant>
      <vt:variant>
        <vt:i4>1769526</vt:i4>
      </vt:variant>
      <vt:variant>
        <vt:i4>101</vt:i4>
      </vt:variant>
      <vt:variant>
        <vt:i4>0</vt:i4>
      </vt:variant>
      <vt:variant>
        <vt:i4>5</vt:i4>
      </vt:variant>
      <vt:variant>
        <vt:lpwstr/>
      </vt:variant>
      <vt:variant>
        <vt:lpwstr>_Toc443984950</vt:lpwstr>
      </vt:variant>
      <vt:variant>
        <vt:i4>1703990</vt:i4>
      </vt:variant>
      <vt:variant>
        <vt:i4>95</vt:i4>
      </vt:variant>
      <vt:variant>
        <vt:i4>0</vt:i4>
      </vt:variant>
      <vt:variant>
        <vt:i4>5</vt:i4>
      </vt:variant>
      <vt:variant>
        <vt:lpwstr/>
      </vt:variant>
      <vt:variant>
        <vt:lpwstr>_Toc443984949</vt:lpwstr>
      </vt:variant>
      <vt:variant>
        <vt:i4>1703990</vt:i4>
      </vt:variant>
      <vt:variant>
        <vt:i4>89</vt:i4>
      </vt:variant>
      <vt:variant>
        <vt:i4>0</vt:i4>
      </vt:variant>
      <vt:variant>
        <vt:i4>5</vt:i4>
      </vt:variant>
      <vt:variant>
        <vt:lpwstr/>
      </vt:variant>
      <vt:variant>
        <vt:lpwstr>_Toc443984948</vt:lpwstr>
      </vt:variant>
      <vt:variant>
        <vt:i4>1703990</vt:i4>
      </vt:variant>
      <vt:variant>
        <vt:i4>83</vt:i4>
      </vt:variant>
      <vt:variant>
        <vt:i4>0</vt:i4>
      </vt:variant>
      <vt:variant>
        <vt:i4>5</vt:i4>
      </vt:variant>
      <vt:variant>
        <vt:lpwstr/>
      </vt:variant>
      <vt:variant>
        <vt:lpwstr>_Toc443984947</vt:lpwstr>
      </vt:variant>
      <vt:variant>
        <vt:i4>1703990</vt:i4>
      </vt:variant>
      <vt:variant>
        <vt:i4>77</vt:i4>
      </vt:variant>
      <vt:variant>
        <vt:i4>0</vt:i4>
      </vt:variant>
      <vt:variant>
        <vt:i4>5</vt:i4>
      </vt:variant>
      <vt:variant>
        <vt:lpwstr/>
      </vt:variant>
      <vt:variant>
        <vt:lpwstr>_Toc443984946</vt:lpwstr>
      </vt:variant>
      <vt:variant>
        <vt:i4>1703990</vt:i4>
      </vt:variant>
      <vt:variant>
        <vt:i4>71</vt:i4>
      </vt:variant>
      <vt:variant>
        <vt:i4>0</vt:i4>
      </vt:variant>
      <vt:variant>
        <vt:i4>5</vt:i4>
      </vt:variant>
      <vt:variant>
        <vt:lpwstr/>
      </vt:variant>
      <vt:variant>
        <vt:lpwstr>_Toc443984945</vt:lpwstr>
      </vt:variant>
      <vt:variant>
        <vt:i4>1703990</vt:i4>
      </vt:variant>
      <vt:variant>
        <vt:i4>65</vt:i4>
      </vt:variant>
      <vt:variant>
        <vt:i4>0</vt:i4>
      </vt:variant>
      <vt:variant>
        <vt:i4>5</vt:i4>
      </vt:variant>
      <vt:variant>
        <vt:lpwstr/>
      </vt:variant>
      <vt:variant>
        <vt:lpwstr>_Toc443984944</vt:lpwstr>
      </vt:variant>
      <vt:variant>
        <vt:i4>1703990</vt:i4>
      </vt:variant>
      <vt:variant>
        <vt:i4>59</vt:i4>
      </vt:variant>
      <vt:variant>
        <vt:i4>0</vt:i4>
      </vt:variant>
      <vt:variant>
        <vt:i4>5</vt:i4>
      </vt:variant>
      <vt:variant>
        <vt:lpwstr/>
      </vt:variant>
      <vt:variant>
        <vt:lpwstr>_Toc443984943</vt:lpwstr>
      </vt:variant>
      <vt:variant>
        <vt:i4>1703990</vt:i4>
      </vt:variant>
      <vt:variant>
        <vt:i4>53</vt:i4>
      </vt:variant>
      <vt:variant>
        <vt:i4>0</vt:i4>
      </vt:variant>
      <vt:variant>
        <vt:i4>5</vt:i4>
      </vt:variant>
      <vt:variant>
        <vt:lpwstr/>
      </vt:variant>
      <vt:variant>
        <vt:lpwstr>_Toc443984942</vt:lpwstr>
      </vt:variant>
      <vt:variant>
        <vt:i4>1703990</vt:i4>
      </vt:variant>
      <vt:variant>
        <vt:i4>47</vt:i4>
      </vt:variant>
      <vt:variant>
        <vt:i4>0</vt:i4>
      </vt:variant>
      <vt:variant>
        <vt:i4>5</vt:i4>
      </vt:variant>
      <vt:variant>
        <vt:lpwstr/>
      </vt:variant>
      <vt:variant>
        <vt:lpwstr>_Toc443984941</vt:lpwstr>
      </vt:variant>
      <vt:variant>
        <vt:i4>1703990</vt:i4>
      </vt:variant>
      <vt:variant>
        <vt:i4>41</vt:i4>
      </vt:variant>
      <vt:variant>
        <vt:i4>0</vt:i4>
      </vt:variant>
      <vt:variant>
        <vt:i4>5</vt:i4>
      </vt:variant>
      <vt:variant>
        <vt:lpwstr/>
      </vt:variant>
      <vt:variant>
        <vt:lpwstr>_Toc443984940</vt:lpwstr>
      </vt:variant>
      <vt:variant>
        <vt:i4>1900598</vt:i4>
      </vt:variant>
      <vt:variant>
        <vt:i4>35</vt:i4>
      </vt:variant>
      <vt:variant>
        <vt:i4>0</vt:i4>
      </vt:variant>
      <vt:variant>
        <vt:i4>5</vt:i4>
      </vt:variant>
      <vt:variant>
        <vt:lpwstr/>
      </vt:variant>
      <vt:variant>
        <vt:lpwstr>_Toc443984939</vt:lpwstr>
      </vt:variant>
      <vt:variant>
        <vt:i4>1900598</vt:i4>
      </vt:variant>
      <vt:variant>
        <vt:i4>29</vt:i4>
      </vt:variant>
      <vt:variant>
        <vt:i4>0</vt:i4>
      </vt:variant>
      <vt:variant>
        <vt:i4>5</vt:i4>
      </vt:variant>
      <vt:variant>
        <vt:lpwstr/>
      </vt:variant>
      <vt:variant>
        <vt:lpwstr>_Toc443984938</vt:lpwstr>
      </vt:variant>
      <vt:variant>
        <vt:i4>1900598</vt:i4>
      </vt:variant>
      <vt:variant>
        <vt:i4>23</vt:i4>
      </vt:variant>
      <vt:variant>
        <vt:i4>0</vt:i4>
      </vt:variant>
      <vt:variant>
        <vt:i4>5</vt:i4>
      </vt:variant>
      <vt:variant>
        <vt:lpwstr/>
      </vt:variant>
      <vt:variant>
        <vt:lpwstr>_Toc443984937</vt:lpwstr>
      </vt:variant>
      <vt:variant>
        <vt:i4>1900598</vt:i4>
      </vt:variant>
      <vt:variant>
        <vt:i4>17</vt:i4>
      </vt:variant>
      <vt:variant>
        <vt:i4>0</vt:i4>
      </vt:variant>
      <vt:variant>
        <vt:i4>5</vt:i4>
      </vt:variant>
      <vt:variant>
        <vt:lpwstr/>
      </vt:variant>
      <vt:variant>
        <vt:lpwstr>_Toc443984936</vt:lpwstr>
      </vt:variant>
      <vt:variant>
        <vt:i4>1900598</vt:i4>
      </vt:variant>
      <vt:variant>
        <vt:i4>11</vt:i4>
      </vt:variant>
      <vt:variant>
        <vt:i4>0</vt:i4>
      </vt:variant>
      <vt:variant>
        <vt:i4>5</vt:i4>
      </vt:variant>
      <vt:variant>
        <vt:lpwstr/>
      </vt:variant>
      <vt:variant>
        <vt:lpwstr>_Toc443984935</vt:lpwstr>
      </vt:variant>
      <vt:variant>
        <vt:i4>1900598</vt:i4>
      </vt:variant>
      <vt:variant>
        <vt:i4>5</vt:i4>
      </vt:variant>
      <vt:variant>
        <vt:i4>0</vt:i4>
      </vt:variant>
      <vt:variant>
        <vt:i4>5</vt:i4>
      </vt:variant>
      <vt:variant>
        <vt:lpwstr/>
      </vt:variant>
      <vt:variant>
        <vt:lpwstr>_Toc443984934</vt:lpwstr>
      </vt:variant>
      <vt:variant>
        <vt:i4>5963840</vt:i4>
      </vt:variant>
      <vt:variant>
        <vt:i4>0</vt:i4>
      </vt:variant>
      <vt:variant>
        <vt:i4>0</vt:i4>
      </vt:variant>
      <vt:variant>
        <vt:i4>5</vt:i4>
      </vt:variant>
      <vt:variant>
        <vt:lpwstr>http://www.lawsociety.org.uk/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Sandu Boss</cp:lastModifiedBy>
  <cp:revision>2</cp:revision>
  <dcterms:created xsi:type="dcterms:W3CDTF">2016-07-28T17:29:00Z</dcterms:created>
  <dcterms:modified xsi:type="dcterms:W3CDTF">2016-07-28T17:29:00Z</dcterms:modified>
</cp:coreProperties>
</file>