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96D89" w14:textId="77777777" w:rsidR="008C359C" w:rsidRPr="008D7C2F" w:rsidRDefault="008C359C" w:rsidP="00AE7B39">
      <w:pPr>
        <w:pStyle w:val="Title"/>
        <w:spacing w:line="276" w:lineRule="auto"/>
        <w:rPr>
          <w:rFonts w:ascii="Arial" w:hAnsi="Arial" w:cs="Arial"/>
          <w:sz w:val="32"/>
          <w:szCs w:val="32"/>
        </w:rPr>
      </w:pPr>
      <w:r w:rsidRPr="008D7C2F">
        <w:rPr>
          <w:rFonts w:ascii="Arial" w:hAnsi="Arial" w:cs="Arial"/>
          <w:sz w:val="32"/>
          <w:szCs w:val="32"/>
        </w:rPr>
        <w:t>UNIUNEA NAŢIONALĂ A BAROURILOR DIN ROMÂNIA</w:t>
      </w:r>
    </w:p>
    <w:p w14:paraId="368BEEFF" w14:textId="77777777" w:rsidR="008C359C" w:rsidRPr="008D7C2F" w:rsidRDefault="008C359C" w:rsidP="00AE7B39">
      <w:pPr>
        <w:pStyle w:val="Subtitle"/>
        <w:spacing w:line="276" w:lineRule="auto"/>
        <w:rPr>
          <w:rFonts w:ascii="Arial" w:hAnsi="Arial" w:cs="Arial"/>
          <w:b/>
          <w:bCs/>
          <w:i/>
          <w:iCs/>
          <w:sz w:val="32"/>
          <w:szCs w:val="32"/>
        </w:rPr>
      </w:pPr>
      <w:r w:rsidRPr="008D7C2F">
        <w:rPr>
          <w:rFonts w:ascii="Arial" w:hAnsi="Arial" w:cs="Arial"/>
          <w:b/>
          <w:bCs/>
          <w:i/>
          <w:iCs/>
          <w:sz w:val="32"/>
          <w:szCs w:val="32"/>
        </w:rPr>
        <w:t>CONSILIUL UNIUNII</w:t>
      </w:r>
    </w:p>
    <w:p w14:paraId="4383604E" w14:textId="77777777" w:rsidR="008C359C" w:rsidRDefault="008C359C" w:rsidP="00AE7B39">
      <w:pPr>
        <w:spacing w:line="276" w:lineRule="auto"/>
        <w:jc w:val="center"/>
        <w:rPr>
          <w:rFonts w:cs="Arial"/>
          <w:b/>
          <w:bCs/>
          <w:sz w:val="28"/>
          <w:szCs w:val="28"/>
          <w:u w:val="single"/>
        </w:rPr>
      </w:pPr>
    </w:p>
    <w:p w14:paraId="4A00B4C1" w14:textId="77777777" w:rsidR="00922C0E" w:rsidRPr="008D7C2F" w:rsidRDefault="00922C0E" w:rsidP="00AE7B39">
      <w:pPr>
        <w:spacing w:line="276" w:lineRule="auto"/>
        <w:jc w:val="center"/>
        <w:rPr>
          <w:rFonts w:cs="Arial"/>
          <w:b/>
          <w:bCs/>
          <w:sz w:val="28"/>
          <w:szCs w:val="28"/>
          <w:u w:val="single"/>
        </w:rPr>
      </w:pPr>
    </w:p>
    <w:p w14:paraId="22127138" w14:textId="12C59883" w:rsidR="008C359C" w:rsidRPr="008D7C2F" w:rsidRDefault="008C359C" w:rsidP="00AE7B39">
      <w:pPr>
        <w:spacing w:line="276" w:lineRule="auto"/>
        <w:jc w:val="center"/>
        <w:rPr>
          <w:rFonts w:cs="Arial"/>
          <w:b/>
          <w:bCs/>
          <w:spacing w:val="20"/>
          <w:w w:val="150"/>
          <w:sz w:val="28"/>
          <w:szCs w:val="28"/>
          <w:u w:val="single"/>
        </w:rPr>
      </w:pPr>
      <w:r w:rsidRPr="008D7C2F">
        <w:rPr>
          <w:rFonts w:cs="Arial"/>
          <w:b/>
          <w:bCs/>
          <w:spacing w:val="20"/>
          <w:w w:val="150"/>
          <w:sz w:val="28"/>
          <w:szCs w:val="28"/>
          <w:u w:val="single"/>
        </w:rPr>
        <w:t xml:space="preserve">HOTĂRÂREA NR. </w:t>
      </w:r>
      <w:r w:rsidR="005654A3">
        <w:rPr>
          <w:rFonts w:cs="Arial"/>
          <w:b/>
          <w:bCs/>
          <w:spacing w:val="20"/>
          <w:w w:val="150"/>
          <w:sz w:val="28"/>
          <w:szCs w:val="28"/>
          <w:u w:val="single"/>
        </w:rPr>
        <w:t>118</w:t>
      </w:r>
    </w:p>
    <w:p w14:paraId="388E45DD" w14:textId="344402B2" w:rsidR="008C359C" w:rsidRPr="008D7C2F" w:rsidRDefault="00254568" w:rsidP="00AE7B39">
      <w:pPr>
        <w:spacing w:line="276" w:lineRule="auto"/>
        <w:jc w:val="center"/>
        <w:rPr>
          <w:rFonts w:cs="Arial"/>
          <w:b/>
          <w:i/>
          <w:sz w:val="28"/>
          <w:szCs w:val="28"/>
        </w:rPr>
      </w:pPr>
      <w:r>
        <w:rPr>
          <w:rFonts w:cs="Arial"/>
          <w:b/>
          <w:i/>
          <w:sz w:val="28"/>
          <w:szCs w:val="28"/>
        </w:rPr>
        <w:t>13</w:t>
      </w:r>
      <w:r w:rsidR="005654A3">
        <w:rPr>
          <w:rFonts w:cs="Arial"/>
          <w:b/>
          <w:i/>
          <w:sz w:val="28"/>
          <w:szCs w:val="28"/>
        </w:rPr>
        <w:t>-14 decembrie</w:t>
      </w:r>
      <w:r>
        <w:rPr>
          <w:rFonts w:cs="Arial"/>
          <w:b/>
          <w:i/>
          <w:sz w:val="28"/>
          <w:szCs w:val="28"/>
        </w:rPr>
        <w:t xml:space="preserve"> 2024</w:t>
      </w:r>
    </w:p>
    <w:p w14:paraId="13E993C9" w14:textId="77777777" w:rsidR="004C714F" w:rsidRPr="008D7C2F" w:rsidRDefault="004C714F" w:rsidP="00AE7B39">
      <w:pPr>
        <w:spacing w:line="276" w:lineRule="auto"/>
        <w:jc w:val="center"/>
        <w:rPr>
          <w:rFonts w:cs="Arial"/>
          <w:sz w:val="28"/>
          <w:szCs w:val="28"/>
        </w:rPr>
      </w:pPr>
    </w:p>
    <w:p w14:paraId="3898E98A" w14:textId="3586C167" w:rsidR="008C359C" w:rsidRPr="008D7C2F" w:rsidRDefault="008C359C" w:rsidP="00AE7B39">
      <w:pPr>
        <w:spacing w:line="276" w:lineRule="auto"/>
        <w:jc w:val="both"/>
        <w:rPr>
          <w:rFonts w:cs="Arial"/>
          <w:i/>
        </w:rPr>
      </w:pPr>
      <w:r w:rsidRPr="008D7C2F">
        <w:rPr>
          <w:rFonts w:cs="Arial"/>
        </w:rPr>
        <w:tab/>
      </w:r>
      <w:r w:rsidRPr="008D7C2F">
        <w:rPr>
          <w:rFonts w:cs="Arial"/>
          <w:i/>
        </w:rPr>
        <w:t>În conf</w:t>
      </w:r>
      <w:r>
        <w:rPr>
          <w:rFonts w:cs="Arial"/>
          <w:i/>
        </w:rPr>
        <w:t>ormitate cu dispozițiile art. 65 lit. i</w:t>
      </w:r>
      <w:r w:rsidRPr="008D7C2F">
        <w:rPr>
          <w:rFonts w:cs="Arial"/>
          <w:i/>
        </w:rPr>
        <w:t>) din Legea nr. 51/1995 pentru organizarea și exercitarea profesiei de avocat, republicată, cu modificările și completările ulterioare, precum și a prevederilor art. 37 din Statutul profesiei de avocat,</w:t>
      </w:r>
      <w:r w:rsidRPr="008D7C2F">
        <w:rPr>
          <w:rFonts w:cs="Arial"/>
        </w:rPr>
        <w:t xml:space="preserve"> </w:t>
      </w:r>
      <w:r w:rsidRPr="008D7C2F">
        <w:rPr>
          <w:rFonts w:cs="Arial"/>
          <w:i/>
        </w:rPr>
        <w:t>adoptat prin Hotărârea Consiliului Uniunii Naționale a Barourilor din România</w:t>
      </w:r>
      <w:r>
        <w:rPr>
          <w:rFonts w:cs="Arial"/>
          <w:i/>
        </w:rPr>
        <w:t xml:space="preserve"> (în continuare, </w:t>
      </w:r>
      <w:r w:rsidR="001A0132">
        <w:rPr>
          <w:rFonts w:cs="Arial"/>
          <w:i/>
        </w:rPr>
        <w:t>„</w:t>
      </w:r>
      <w:r>
        <w:rPr>
          <w:rFonts w:cs="Arial"/>
          <w:i/>
        </w:rPr>
        <w:t>UNBR</w:t>
      </w:r>
      <w:r w:rsidR="001A0132">
        <w:rPr>
          <w:rFonts w:cs="Arial"/>
          <w:i/>
        </w:rPr>
        <w:t>”</w:t>
      </w:r>
      <w:r>
        <w:rPr>
          <w:rFonts w:cs="Arial"/>
          <w:i/>
        </w:rPr>
        <w:t>)</w:t>
      </w:r>
      <w:r w:rsidRPr="008D7C2F">
        <w:rPr>
          <w:rFonts w:cs="Arial"/>
          <w:i/>
        </w:rPr>
        <w:t xml:space="preserve"> nr. 64/2011, cu modificările și completările ulterioare</w:t>
      </w:r>
      <w:r>
        <w:rPr>
          <w:rFonts w:cs="Arial"/>
          <w:i/>
        </w:rPr>
        <w:t>,</w:t>
      </w:r>
    </w:p>
    <w:p w14:paraId="6E715C0A" w14:textId="0CB8658E" w:rsidR="003D6AEB" w:rsidRPr="005624D0" w:rsidRDefault="003D6AEB" w:rsidP="00AE7B39">
      <w:pPr>
        <w:spacing w:line="276" w:lineRule="auto"/>
        <w:ind w:firstLine="720"/>
        <w:jc w:val="both"/>
        <w:rPr>
          <w:rFonts w:cs="Arial"/>
          <w:i/>
        </w:rPr>
      </w:pPr>
      <w:r w:rsidRPr="005624D0">
        <w:rPr>
          <w:rFonts w:cs="Arial"/>
          <w:i/>
        </w:rPr>
        <w:t xml:space="preserve">Având în vedere </w:t>
      </w:r>
      <w:r w:rsidR="002F3832" w:rsidRPr="005654A3">
        <w:rPr>
          <w:rFonts w:cs="Arial"/>
          <w:i/>
          <w:u w:val="single"/>
        </w:rPr>
        <w:t xml:space="preserve">Hotărârea Consiliului UNBR nr. </w:t>
      </w:r>
      <w:r w:rsidR="005654A3" w:rsidRPr="005654A3">
        <w:rPr>
          <w:rFonts w:cs="Arial"/>
          <w:i/>
          <w:u w:val="single"/>
        </w:rPr>
        <w:t>75/13 iunie 2024</w:t>
      </w:r>
      <w:r w:rsidR="001A0132">
        <w:rPr>
          <w:rFonts w:cs="Arial"/>
          <w:i/>
        </w:rPr>
        <w:t>, prin care</w:t>
      </w:r>
      <w:r w:rsidR="002F3832" w:rsidRPr="002F3832">
        <w:rPr>
          <w:rFonts w:cs="Arial"/>
          <w:i/>
        </w:rPr>
        <w:t xml:space="preserve"> a fost republicat</w:t>
      </w:r>
      <w:r w:rsidR="001A0132">
        <w:rPr>
          <w:rFonts w:cs="Arial"/>
          <w:i/>
        </w:rPr>
        <w:t>,</w:t>
      </w:r>
      <w:r w:rsidR="002F3832" w:rsidRPr="002F3832">
        <w:rPr>
          <w:rFonts w:cs="Arial"/>
          <w:i/>
        </w:rPr>
        <w:t xml:space="preserve"> în formă consolidată</w:t>
      </w:r>
      <w:r w:rsidR="001A0132">
        <w:rPr>
          <w:rFonts w:cs="Arial"/>
          <w:i/>
        </w:rPr>
        <w:t>,</w:t>
      </w:r>
      <w:r w:rsidR="002F3832" w:rsidRPr="002F3832">
        <w:rPr>
          <w:rFonts w:cs="Arial"/>
          <w:i/>
        </w:rPr>
        <w:t xml:space="preserve"> Regulamentul - cadru privind organizarea examenului de primire în profesia de avocat şi admitere în cadrul Institutului Național pentru Pregătirea şi Perfecționarea Avocaților (în vederea dobândirii titlului profesional de avocat stagiar) şi de primire în profesia de avocat a persoanelor care au absolvit examenul de definitivat în alte profesii juridice (în continuare, Regulamentul)</w:t>
      </w:r>
      <w:r w:rsidR="00254568">
        <w:rPr>
          <w:rFonts w:cs="Arial"/>
          <w:i/>
        </w:rPr>
        <w:t>, cu modificările și completările ulterioare,</w:t>
      </w:r>
    </w:p>
    <w:p w14:paraId="39CB5139" w14:textId="0C28258C" w:rsidR="00254568" w:rsidRDefault="003D6AEB" w:rsidP="005654A3">
      <w:pPr>
        <w:spacing w:line="276" w:lineRule="auto"/>
        <w:ind w:firstLine="720"/>
        <w:jc w:val="both"/>
        <w:rPr>
          <w:rFonts w:cs="Arial"/>
          <w:i/>
        </w:rPr>
      </w:pPr>
      <w:r w:rsidRPr="005624D0">
        <w:rPr>
          <w:rFonts w:cs="Arial"/>
          <w:i/>
        </w:rPr>
        <w:t>Ținând cont de</w:t>
      </w:r>
      <w:r w:rsidR="00254568" w:rsidRPr="00254568">
        <w:rPr>
          <w:rFonts w:cs="Arial"/>
          <w:i/>
        </w:rPr>
        <w:t xml:space="preserve"> </w:t>
      </w:r>
      <w:r w:rsidR="00254568" w:rsidRPr="005654A3">
        <w:rPr>
          <w:rFonts w:cs="Arial"/>
          <w:i/>
          <w:u w:val="single"/>
        </w:rPr>
        <w:t>Hotărârea Consiliului UNBR nr</w:t>
      </w:r>
      <w:r w:rsidR="005654A3" w:rsidRPr="005654A3">
        <w:rPr>
          <w:rFonts w:cs="Arial"/>
          <w:i/>
          <w:u w:val="single"/>
        </w:rPr>
        <w:t>. 76/13 iunie 2024</w:t>
      </w:r>
      <w:r w:rsidR="005654A3">
        <w:rPr>
          <w:rFonts w:cs="Arial"/>
          <w:i/>
        </w:rPr>
        <w:t xml:space="preserve"> </w:t>
      </w:r>
      <w:r w:rsidR="005654A3" w:rsidRPr="005654A3">
        <w:rPr>
          <w:rFonts w:cs="Arial"/>
          <w:i/>
        </w:rPr>
        <w:t>privind organizarea examenului de primire în profesie-sesiunea septembrie 2024</w:t>
      </w:r>
      <w:r w:rsidR="005654A3">
        <w:rPr>
          <w:rFonts w:cs="Arial"/>
          <w:i/>
        </w:rPr>
        <w:t xml:space="preserve">, prin care s-a mandatat Comisia Permanentă să </w:t>
      </w:r>
      <w:r w:rsidR="005654A3" w:rsidRPr="005654A3">
        <w:rPr>
          <w:rFonts w:cs="Arial"/>
          <w:i/>
        </w:rPr>
        <w:t>îndeplinească atribuțiile Consiliului U</w:t>
      </w:r>
      <w:r w:rsidR="00922C0E">
        <w:rPr>
          <w:rFonts w:cs="Arial"/>
          <w:i/>
        </w:rPr>
        <w:t>NBR</w:t>
      </w:r>
      <w:r w:rsidR="005654A3" w:rsidRPr="005654A3">
        <w:rPr>
          <w:rFonts w:cs="Arial"/>
          <w:i/>
        </w:rPr>
        <w:t xml:space="preserve"> </w:t>
      </w:r>
      <w:r w:rsidR="005654A3">
        <w:rPr>
          <w:rFonts w:cs="Arial"/>
          <w:i/>
        </w:rPr>
        <w:t>în ce privește</w:t>
      </w:r>
      <w:r w:rsidR="005654A3" w:rsidRPr="005654A3">
        <w:rPr>
          <w:rFonts w:cs="Arial"/>
          <w:i/>
        </w:rPr>
        <w:t xml:space="preserve"> celelalte aspecte legate de organizarea și validarea examenului</w:t>
      </w:r>
      <w:r w:rsidR="00922C0E">
        <w:rPr>
          <w:rFonts w:cs="Arial"/>
          <w:i/>
        </w:rPr>
        <w:t xml:space="preserve">, </w:t>
      </w:r>
    </w:p>
    <w:p w14:paraId="214C8D19" w14:textId="0B078022" w:rsidR="003D6AEB" w:rsidRPr="005624D0" w:rsidRDefault="003D6AEB" w:rsidP="00AE7B39">
      <w:pPr>
        <w:spacing w:line="276" w:lineRule="auto"/>
        <w:ind w:firstLine="720"/>
        <w:jc w:val="both"/>
        <w:rPr>
          <w:rFonts w:cs="Arial"/>
          <w:i/>
        </w:rPr>
      </w:pPr>
      <w:r w:rsidRPr="005624D0">
        <w:rPr>
          <w:rFonts w:cs="Arial"/>
          <w:i/>
        </w:rPr>
        <w:t>Pe baza Raportului întocmit și susținut de Președintele Comisiei Naționale de Examen,</w:t>
      </w:r>
    </w:p>
    <w:p w14:paraId="2F7844DF" w14:textId="0F970459" w:rsidR="008C359C" w:rsidRDefault="003D6AEB" w:rsidP="00AE7B39">
      <w:pPr>
        <w:spacing w:line="276" w:lineRule="auto"/>
        <w:jc w:val="both"/>
        <w:rPr>
          <w:rFonts w:cs="Arial"/>
          <w:i/>
        </w:rPr>
      </w:pPr>
      <w:r w:rsidRPr="005624D0">
        <w:rPr>
          <w:rFonts w:cs="Arial"/>
        </w:rPr>
        <w:tab/>
      </w:r>
      <w:r w:rsidR="008C359C">
        <w:rPr>
          <w:rFonts w:cs="Arial"/>
          <w:i/>
        </w:rPr>
        <w:t>Analizând</w:t>
      </w:r>
      <w:r w:rsidR="008C359C" w:rsidRPr="008D7C2F">
        <w:rPr>
          <w:rFonts w:cs="Arial"/>
          <w:i/>
        </w:rPr>
        <w:t xml:space="preserve"> </w:t>
      </w:r>
      <w:bookmarkStart w:id="0" w:name="_Hlk501361934"/>
      <w:r w:rsidR="008C359C" w:rsidRPr="005654A3">
        <w:rPr>
          <w:rFonts w:cs="Arial"/>
          <w:i/>
          <w:u w:val="single"/>
        </w:rPr>
        <w:t xml:space="preserve">Decizia Comisiei Permanente nr. </w:t>
      </w:r>
      <w:bookmarkEnd w:id="0"/>
      <w:r w:rsidR="005654A3" w:rsidRPr="005654A3">
        <w:rPr>
          <w:rFonts w:cs="Arial"/>
          <w:i/>
          <w:u w:val="single"/>
        </w:rPr>
        <w:t>215/09 octombrie 2024</w:t>
      </w:r>
      <w:r w:rsidR="005654A3">
        <w:rPr>
          <w:rFonts w:cs="Arial"/>
          <w:i/>
        </w:rPr>
        <w:t xml:space="preserve"> </w:t>
      </w:r>
      <w:r w:rsidR="00254568" w:rsidRPr="00254568">
        <w:rPr>
          <w:rFonts w:cs="Arial"/>
          <w:i/>
        </w:rPr>
        <w:t>privind validarea rezultatelor examenului de primire în profesia de avocat și admitere în cadrul Institutului National pentru Pregătirea și Perfecționarea Avocaților – I</w:t>
      </w:r>
      <w:r w:rsidR="00922C0E">
        <w:rPr>
          <w:rFonts w:cs="Arial"/>
          <w:i/>
        </w:rPr>
        <w:t>NPPA</w:t>
      </w:r>
      <w:r w:rsidR="00254568" w:rsidRPr="00254568">
        <w:rPr>
          <w:rFonts w:cs="Arial"/>
          <w:i/>
        </w:rPr>
        <w:t xml:space="preserve"> (în vederea dobândirii titlului profesional de avocat stagiar) și de primire în profesia de avocat a persoanelor care au absolvit examenul de definitivat în alte profesii juridice - sesiunea </w:t>
      </w:r>
      <w:r w:rsidR="005654A3">
        <w:rPr>
          <w:rFonts w:cs="Arial"/>
          <w:i/>
        </w:rPr>
        <w:t>septembrie</w:t>
      </w:r>
      <w:r w:rsidR="00254568" w:rsidRPr="00254568">
        <w:rPr>
          <w:rFonts w:cs="Arial"/>
          <w:i/>
        </w:rPr>
        <w:t xml:space="preserve"> 2024</w:t>
      </w:r>
      <w:r w:rsidR="00254568">
        <w:rPr>
          <w:rFonts w:cs="Arial"/>
          <w:i/>
        </w:rPr>
        <w:t>,</w:t>
      </w:r>
    </w:p>
    <w:p w14:paraId="33F6E3B9" w14:textId="55DB1F65" w:rsidR="008C359C" w:rsidRPr="008D7C2F" w:rsidRDefault="008C359C" w:rsidP="00AE7B39">
      <w:pPr>
        <w:spacing w:line="276" w:lineRule="auto"/>
        <w:ind w:firstLine="720"/>
        <w:jc w:val="both"/>
        <w:rPr>
          <w:rFonts w:cs="Arial"/>
          <w:b/>
          <w:i/>
        </w:rPr>
      </w:pPr>
      <w:r w:rsidRPr="008D7C2F">
        <w:rPr>
          <w:rFonts w:cs="Arial"/>
          <w:b/>
          <w:i/>
        </w:rPr>
        <w:t>Consiliul U</w:t>
      </w:r>
      <w:r w:rsidR="001A229E">
        <w:rPr>
          <w:rFonts w:cs="Arial"/>
          <w:b/>
          <w:i/>
        </w:rPr>
        <w:t>NB</w:t>
      </w:r>
      <w:r w:rsidR="003D6AEB">
        <w:rPr>
          <w:rFonts w:cs="Arial"/>
          <w:b/>
          <w:i/>
        </w:rPr>
        <w:t>R</w:t>
      </w:r>
      <w:r w:rsidRPr="008D7C2F">
        <w:rPr>
          <w:rFonts w:cs="Arial"/>
          <w:b/>
          <w:i/>
        </w:rPr>
        <w:t xml:space="preserve">, în ședința din </w:t>
      </w:r>
      <w:r w:rsidR="005654A3">
        <w:rPr>
          <w:rFonts w:cs="Arial"/>
          <w:b/>
          <w:i/>
        </w:rPr>
        <w:t>13-14 decembrie</w:t>
      </w:r>
      <w:r w:rsidR="00254568">
        <w:rPr>
          <w:rFonts w:cs="Arial"/>
          <w:b/>
          <w:i/>
        </w:rPr>
        <w:t xml:space="preserve"> 2024,</w:t>
      </w:r>
    </w:p>
    <w:p w14:paraId="6B8C3CDE" w14:textId="77777777" w:rsidR="008C359C" w:rsidRPr="00AE7B39" w:rsidRDefault="008C359C" w:rsidP="00AE7B39">
      <w:pPr>
        <w:spacing w:line="276" w:lineRule="auto"/>
        <w:jc w:val="center"/>
        <w:rPr>
          <w:rFonts w:cs="Arial"/>
          <w:b/>
          <w:i/>
        </w:rPr>
      </w:pPr>
    </w:p>
    <w:p w14:paraId="7E080EAD" w14:textId="77777777" w:rsidR="008C359C" w:rsidRPr="00AE7B39" w:rsidRDefault="008C359C" w:rsidP="00AE7B39">
      <w:pPr>
        <w:spacing w:line="276" w:lineRule="auto"/>
        <w:jc w:val="center"/>
        <w:rPr>
          <w:rFonts w:cs="Arial"/>
          <w:b/>
          <w:sz w:val="28"/>
          <w:szCs w:val="28"/>
        </w:rPr>
      </w:pPr>
      <w:r w:rsidRPr="00AE7B39">
        <w:rPr>
          <w:rFonts w:cs="Arial"/>
          <w:b/>
          <w:sz w:val="28"/>
          <w:szCs w:val="28"/>
        </w:rPr>
        <w:t>HOTĂRĂŞTE</w:t>
      </w:r>
    </w:p>
    <w:p w14:paraId="31DB6827" w14:textId="77777777" w:rsidR="00AE7B39" w:rsidRPr="00AE7B39" w:rsidRDefault="00AE7B39" w:rsidP="00AE7B39">
      <w:pPr>
        <w:spacing w:line="276" w:lineRule="auto"/>
        <w:jc w:val="center"/>
        <w:rPr>
          <w:rFonts w:cs="Arial"/>
          <w:b/>
          <w:sz w:val="28"/>
          <w:szCs w:val="28"/>
        </w:rPr>
      </w:pPr>
    </w:p>
    <w:p w14:paraId="6D9BAF90" w14:textId="36084EE6" w:rsidR="00AE7B39" w:rsidRDefault="008C359C" w:rsidP="00AE7B39">
      <w:pPr>
        <w:spacing w:line="276" w:lineRule="auto"/>
        <w:jc w:val="both"/>
        <w:rPr>
          <w:rFonts w:cs="Arial"/>
        </w:rPr>
      </w:pPr>
      <w:r w:rsidRPr="008D7C2F">
        <w:rPr>
          <w:rFonts w:cs="Arial"/>
          <w:b/>
        </w:rPr>
        <w:tab/>
      </w:r>
      <w:r w:rsidRPr="000C4B37">
        <w:rPr>
          <w:rFonts w:cs="Arial"/>
          <w:b/>
        </w:rPr>
        <w:t xml:space="preserve">Art. 1. </w:t>
      </w:r>
      <w:r w:rsidRPr="000C4B37">
        <w:rPr>
          <w:rFonts w:cs="Arial"/>
        </w:rPr>
        <w:t xml:space="preserve">– Se ratifică </w:t>
      </w:r>
      <w:r w:rsidRPr="005654A3">
        <w:rPr>
          <w:rFonts w:cs="Arial"/>
          <w:u w:val="single"/>
        </w:rPr>
        <w:t xml:space="preserve">Decizia Comisiei Permanente nr. </w:t>
      </w:r>
      <w:r w:rsidR="005654A3" w:rsidRPr="005654A3">
        <w:rPr>
          <w:rFonts w:cs="Arial"/>
          <w:iCs/>
          <w:u w:val="single"/>
        </w:rPr>
        <w:t>215/09 octombrie 2024</w:t>
      </w:r>
      <w:r w:rsidR="005654A3" w:rsidRPr="005654A3">
        <w:rPr>
          <w:rFonts w:cs="Arial"/>
          <w:iCs/>
        </w:rPr>
        <w:t xml:space="preserve"> </w:t>
      </w:r>
      <w:r w:rsidR="00254568" w:rsidRPr="00254568">
        <w:rPr>
          <w:rFonts w:cs="Arial"/>
          <w:iCs/>
        </w:rPr>
        <w:t xml:space="preserve">privind validarea rezultatelor examenului de primire în profesia de avocat și admitere în cadrul </w:t>
      </w:r>
      <w:r w:rsidR="00922C0E">
        <w:rPr>
          <w:rFonts w:cs="Arial"/>
          <w:iCs/>
        </w:rPr>
        <w:t>INPPA</w:t>
      </w:r>
      <w:r w:rsidR="00254568" w:rsidRPr="00254568">
        <w:rPr>
          <w:rFonts w:cs="Arial"/>
          <w:iCs/>
        </w:rPr>
        <w:t xml:space="preserve"> (în vederea dobândirii titlului profesional de avocat stagiar) și de primire în profesia de avocat a persoanelor care au absolvit examenul de definitivat în alte profesii juridice - sesiunea </w:t>
      </w:r>
      <w:r w:rsidR="005654A3">
        <w:rPr>
          <w:rFonts w:cs="Arial"/>
          <w:iCs/>
        </w:rPr>
        <w:t>septembrie</w:t>
      </w:r>
      <w:r w:rsidR="00254568" w:rsidRPr="00254568">
        <w:rPr>
          <w:rFonts w:cs="Arial"/>
          <w:iCs/>
        </w:rPr>
        <w:t xml:space="preserve"> 2024</w:t>
      </w:r>
      <w:r w:rsidR="00254568">
        <w:rPr>
          <w:rFonts w:cs="Arial"/>
          <w:iCs/>
        </w:rPr>
        <w:t>.</w:t>
      </w:r>
    </w:p>
    <w:p w14:paraId="00319B67" w14:textId="592B6B1B" w:rsidR="008C359C" w:rsidRDefault="008C359C" w:rsidP="00AE7B39">
      <w:pPr>
        <w:spacing w:line="276" w:lineRule="auto"/>
        <w:jc w:val="both"/>
        <w:rPr>
          <w:rFonts w:cs="Arial"/>
        </w:rPr>
      </w:pPr>
      <w:r w:rsidRPr="000C4B37">
        <w:rPr>
          <w:rFonts w:cs="Arial"/>
        </w:rPr>
        <w:tab/>
      </w:r>
      <w:r w:rsidRPr="000C4B37">
        <w:rPr>
          <w:rFonts w:cs="Arial"/>
          <w:b/>
        </w:rPr>
        <w:t>Art. 2</w:t>
      </w:r>
      <w:r w:rsidRPr="000C4B37">
        <w:rPr>
          <w:rFonts w:cs="Arial"/>
        </w:rPr>
        <w:t xml:space="preserve"> –</w:t>
      </w:r>
      <w:r w:rsidR="00254568">
        <w:rPr>
          <w:rFonts w:cs="Arial"/>
        </w:rPr>
        <w:t xml:space="preserve"> </w:t>
      </w:r>
      <w:r w:rsidRPr="000C4B37">
        <w:rPr>
          <w:rFonts w:cs="Arial"/>
        </w:rPr>
        <w:t>Prezenta Hotărâre se publică pe website-</w:t>
      </w:r>
      <w:proofErr w:type="spellStart"/>
      <w:r w:rsidRPr="000C4B37">
        <w:rPr>
          <w:rFonts w:cs="Arial"/>
        </w:rPr>
        <w:t>ul</w:t>
      </w:r>
      <w:proofErr w:type="spellEnd"/>
      <w:r w:rsidRPr="000C4B37">
        <w:rPr>
          <w:rFonts w:cs="Arial"/>
        </w:rPr>
        <w:t xml:space="preserve"> </w:t>
      </w:r>
      <w:hyperlink r:id="rId8" w:history="1">
        <w:r w:rsidR="002F3832" w:rsidRPr="00370BE8">
          <w:rPr>
            <w:rStyle w:val="Hyperlink"/>
            <w:rFonts w:cs="Arial"/>
          </w:rPr>
          <w:t>www.unbr.ro</w:t>
        </w:r>
      </w:hyperlink>
      <w:r w:rsidR="002F3832">
        <w:rPr>
          <w:rFonts w:cs="Arial"/>
        </w:rPr>
        <w:t xml:space="preserve"> </w:t>
      </w:r>
      <w:r w:rsidRPr="000C4B37">
        <w:rPr>
          <w:rFonts w:cs="Arial"/>
        </w:rPr>
        <w:t>și se comunică</w:t>
      </w:r>
      <w:r w:rsidR="002F3832">
        <w:rPr>
          <w:rFonts w:cs="Arial"/>
        </w:rPr>
        <w:t xml:space="preserve"> către</w:t>
      </w:r>
      <w:r w:rsidRPr="000C4B37">
        <w:rPr>
          <w:rFonts w:cs="Arial"/>
        </w:rPr>
        <w:t xml:space="preserve"> I</w:t>
      </w:r>
      <w:r w:rsidR="00922C0E">
        <w:rPr>
          <w:rFonts w:cs="Arial"/>
        </w:rPr>
        <w:t>NPP</w:t>
      </w:r>
      <w:r w:rsidRPr="000C4B37">
        <w:rPr>
          <w:rFonts w:cs="Arial"/>
        </w:rPr>
        <w:t>A, barouri și membri</w:t>
      </w:r>
      <w:r w:rsidR="002F3832">
        <w:rPr>
          <w:rFonts w:cs="Arial"/>
        </w:rPr>
        <w:t>i</w:t>
      </w:r>
      <w:r w:rsidRPr="000C4B37">
        <w:rPr>
          <w:rFonts w:cs="Arial"/>
        </w:rPr>
        <w:t xml:space="preserve"> Consiliului U</w:t>
      </w:r>
      <w:r w:rsidR="00922C0E">
        <w:rPr>
          <w:rFonts w:cs="Arial"/>
        </w:rPr>
        <w:t>NBR</w:t>
      </w:r>
      <w:r w:rsidRPr="000C4B37">
        <w:rPr>
          <w:rFonts w:cs="Arial"/>
        </w:rPr>
        <w:t>.</w:t>
      </w:r>
    </w:p>
    <w:p w14:paraId="43004E6A" w14:textId="77777777" w:rsidR="00AE7B39" w:rsidRDefault="00AE7B39" w:rsidP="00AE7B39">
      <w:pPr>
        <w:spacing w:line="276" w:lineRule="auto"/>
        <w:jc w:val="both"/>
        <w:rPr>
          <w:rFonts w:cs="Arial"/>
        </w:rPr>
      </w:pPr>
    </w:p>
    <w:p w14:paraId="65B903A7" w14:textId="77777777" w:rsidR="00AE7B39" w:rsidRDefault="00AE7B39" w:rsidP="00AE7B39">
      <w:pPr>
        <w:spacing w:line="276" w:lineRule="auto"/>
        <w:jc w:val="both"/>
        <w:rPr>
          <w:rFonts w:cs="Arial"/>
        </w:rPr>
      </w:pPr>
    </w:p>
    <w:p w14:paraId="399C1731" w14:textId="0BB4BEE6" w:rsidR="008C359C" w:rsidRPr="00AE7B39" w:rsidRDefault="00AE7B39" w:rsidP="00AE7B39">
      <w:pPr>
        <w:spacing w:line="276" w:lineRule="auto"/>
        <w:jc w:val="center"/>
        <w:rPr>
          <w:rFonts w:cs="Arial"/>
          <w:b/>
          <w:bCs/>
          <w:sz w:val="28"/>
          <w:szCs w:val="28"/>
        </w:rPr>
      </w:pPr>
      <w:r w:rsidRPr="00AE7B39">
        <w:rPr>
          <w:rFonts w:cs="Arial"/>
          <w:b/>
          <w:bCs/>
          <w:sz w:val="28"/>
          <w:szCs w:val="28"/>
        </w:rPr>
        <w:t>C</w:t>
      </w:r>
      <w:r>
        <w:rPr>
          <w:rFonts w:cs="Arial"/>
          <w:b/>
          <w:bCs/>
          <w:sz w:val="28"/>
          <w:szCs w:val="28"/>
        </w:rPr>
        <w:t xml:space="preserve"> </w:t>
      </w:r>
      <w:r w:rsidRPr="00AE7B39">
        <w:rPr>
          <w:rFonts w:cs="Arial"/>
          <w:b/>
          <w:bCs/>
          <w:sz w:val="28"/>
          <w:szCs w:val="28"/>
        </w:rPr>
        <w:t>O</w:t>
      </w:r>
      <w:r>
        <w:rPr>
          <w:rFonts w:cs="Arial"/>
          <w:b/>
          <w:bCs/>
          <w:sz w:val="28"/>
          <w:szCs w:val="28"/>
        </w:rPr>
        <w:t xml:space="preserve"> </w:t>
      </w:r>
      <w:r w:rsidRPr="00AE7B39">
        <w:rPr>
          <w:rFonts w:cs="Arial"/>
          <w:b/>
          <w:bCs/>
          <w:sz w:val="28"/>
          <w:szCs w:val="28"/>
        </w:rPr>
        <w:t>N</w:t>
      </w:r>
      <w:r>
        <w:rPr>
          <w:rFonts w:cs="Arial"/>
          <w:b/>
          <w:bCs/>
          <w:sz w:val="28"/>
          <w:szCs w:val="28"/>
        </w:rPr>
        <w:t xml:space="preserve"> </w:t>
      </w:r>
      <w:r w:rsidRPr="00AE7B39">
        <w:rPr>
          <w:rFonts w:cs="Arial"/>
          <w:b/>
          <w:bCs/>
          <w:sz w:val="28"/>
          <w:szCs w:val="28"/>
        </w:rPr>
        <w:t>S</w:t>
      </w:r>
      <w:r>
        <w:rPr>
          <w:rFonts w:cs="Arial"/>
          <w:b/>
          <w:bCs/>
          <w:sz w:val="28"/>
          <w:szCs w:val="28"/>
        </w:rPr>
        <w:t xml:space="preserve"> </w:t>
      </w:r>
      <w:r w:rsidRPr="00AE7B39">
        <w:rPr>
          <w:rFonts w:cs="Arial"/>
          <w:b/>
          <w:bCs/>
          <w:sz w:val="28"/>
          <w:szCs w:val="28"/>
        </w:rPr>
        <w:t>I</w:t>
      </w:r>
      <w:r>
        <w:rPr>
          <w:rFonts w:cs="Arial"/>
          <w:b/>
          <w:bCs/>
          <w:sz w:val="28"/>
          <w:szCs w:val="28"/>
        </w:rPr>
        <w:t xml:space="preserve"> </w:t>
      </w:r>
      <w:r w:rsidRPr="00AE7B39">
        <w:rPr>
          <w:rFonts w:cs="Arial"/>
          <w:b/>
          <w:bCs/>
          <w:sz w:val="28"/>
          <w:szCs w:val="28"/>
        </w:rPr>
        <w:t>L</w:t>
      </w:r>
      <w:r>
        <w:rPr>
          <w:rFonts w:cs="Arial"/>
          <w:b/>
          <w:bCs/>
          <w:sz w:val="28"/>
          <w:szCs w:val="28"/>
        </w:rPr>
        <w:t xml:space="preserve"> </w:t>
      </w:r>
      <w:r w:rsidRPr="00AE7B39">
        <w:rPr>
          <w:rFonts w:cs="Arial"/>
          <w:b/>
          <w:bCs/>
          <w:sz w:val="28"/>
          <w:szCs w:val="28"/>
        </w:rPr>
        <w:t>I</w:t>
      </w:r>
      <w:r>
        <w:rPr>
          <w:rFonts w:cs="Arial"/>
          <w:b/>
          <w:bCs/>
          <w:sz w:val="28"/>
          <w:szCs w:val="28"/>
        </w:rPr>
        <w:t xml:space="preserve"> </w:t>
      </w:r>
      <w:r w:rsidRPr="00AE7B39">
        <w:rPr>
          <w:rFonts w:cs="Arial"/>
          <w:b/>
          <w:bCs/>
          <w:sz w:val="28"/>
          <w:szCs w:val="28"/>
        </w:rPr>
        <w:t>U</w:t>
      </w:r>
      <w:r>
        <w:rPr>
          <w:rFonts w:cs="Arial"/>
          <w:b/>
          <w:bCs/>
          <w:sz w:val="28"/>
          <w:szCs w:val="28"/>
        </w:rPr>
        <w:t xml:space="preserve"> </w:t>
      </w:r>
      <w:r w:rsidRPr="00AE7B39">
        <w:rPr>
          <w:rFonts w:cs="Arial"/>
          <w:b/>
          <w:bCs/>
          <w:sz w:val="28"/>
          <w:szCs w:val="28"/>
        </w:rPr>
        <w:t xml:space="preserve">L </w:t>
      </w:r>
      <w:r>
        <w:rPr>
          <w:rFonts w:cs="Arial"/>
          <w:b/>
          <w:bCs/>
          <w:sz w:val="28"/>
          <w:szCs w:val="28"/>
        </w:rPr>
        <w:t xml:space="preserve">   </w:t>
      </w:r>
      <w:r w:rsidRPr="00AE7B39">
        <w:rPr>
          <w:rFonts w:cs="Arial"/>
          <w:b/>
          <w:bCs/>
          <w:sz w:val="28"/>
          <w:szCs w:val="28"/>
        </w:rPr>
        <w:t>U</w:t>
      </w:r>
      <w:r>
        <w:rPr>
          <w:rFonts w:cs="Arial"/>
          <w:b/>
          <w:bCs/>
          <w:sz w:val="28"/>
          <w:szCs w:val="28"/>
        </w:rPr>
        <w:t>.</w:t>
      </w:r>
      <w:r w:rsidRPr="00AE7B39">
        <w:rPr>
          <w:rFonts w:cs="Arial"/>
          <w:b/>
          <w:bCs/>
          <w:sz w:val="28"/>
          <w:szCs w:val="28"/>
        </w:rPr>
        <w:t>N</w:t>
      </w:r>
      <w:r>
        <w:rPr>
          <w:rFonts w:cs="Arial"/>
          <w:b/>
          <w:bCs/>
          <w:sz w:val="28"/>
          <w:szCs w:val="28"/>
        </w:rPr>
        <w:t>.</w:t>
      </w:r>
      <w:r w:rsidRPr="00AE7B39">
        <w:rPr>
          <w:rFonts w:cs="Arial"/>
          <w:b/>
          <w:bCs/>
          <w:sz w:val="28"/>
          <w:szCs w:val="28"/>
        </w:rPr>
        <w:t>B</w:t>
      </w:r>
      <w:r>
        <w:rPr>
          <w:rFonts w:cs="Arial"/>
          <w:b/>
          <w:bCs/>
          <w:sz w:val="28"/>
          <w:szCs w:val="28"/>
        </w:rPr>
        <w:t>.</w:t>
      </w:r>
      <w:r w:rsidRPr="00AE7B39">
        <w:rPr>
          <w:rFonts w:cs="Arial"/>
          <w:b/>
          <w:bCs/>
          <w:sz w:val="28"/>
          <w:szCs w:val="28"/>
        </w:rPr>
        <w:t>R</w:t>
      </w:r>
      <w:r>
        <w:rPr>
          <w:rFonts w:cs="Arial"/>
          <w:b/>
          <w:bCs/>
          <w:sz w:val="28"/>
          <w:szCs w:val="28"/>
        </w:rPr>
        <w:t>.</w:t>
      </w:r>
    </w:p>
    <w:sectPr w:rsidR="008C359C" w:rsidRPr="00AE7B39" w:rsidSect="00AE7B39">
      <w:footerReference w:type="even" r:id="rId9"/>
      <w:footerReference w:type="default" r:id="rId10"/>
      <w:pgSz w:w="11909" w:h="16834" w:code="9"/>
      <w:pgMar w:top="567" w:right="994" w:bottom="568"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87FF" w14:textId="77777777" w:rsidR="00822966" w:rsidRDefault="00822966">
      <w:r>
        <w:separator/>
      </w:r>
    </w:p>
  </w:endnote>
  <w:endnote w:type="continuationSeparator" w:id="0">
    <w:p w14:paraId="1E4D58F5" w14:textId="77777777" w:rsidR="00822966" w:rsidRDefault="0082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F517" w14:textId="01DD6743" w:rsidR="008C359C" w:rsidRDefault="008C359C" w:rsidP="00D96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B39">
      <w:rPr>
        <w:rStyle w:val="PageNumber"/>
        <w:noProof/>
      </w:rPr>
      <w:t>1</w:t>
    </w:r>
    <w:r>
      <w:rPr>
        <w:rStyle w:val="PageNumber"/>
      </w:rPr>
      <w:fldChar w:fldCharType="end"/>
    </w:r>
  </w:p>
  <w:p w14:paraId="2572744F" w14:textId="77777777" w:rsidR="008C359C" w:rsidRDefault="008C359C" w:rsidP="00DE7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192339"/>
      <w:docPartObj>
        <w:docPartGallery w:val="Page Numbers (Bottom of Page)"/>
        <w:docPartUnique/>
      </w:docPartObj>
    </w:sdtPr>
    <w:sdtEndPr>
      <w:rPr>
        <w:noProof/>
      </w:rPr>
    </w:sdtEndPr>
    <w:sdtContent>
      <w:p w14:paraId="0CCB478B" w14:textId="0019CAE2" w:rsidR="004C714F" w:rsidRDefault="002D22B6">
        <w:pPr>
          <w:pStyle w:val="Footer"/>
          <w:jc w:val="center"/>
        </w:pPr>
      </w:p>
    </w:sdtContent>
  </w:sdt>
  <w:p w14:paraId="6AE70675" w14:textId="77777777" w:rsidR="004C714F" w:rsidRDefault="004C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840C" w14:textId="77777777" w:rsidR="00822966" w:rsidRDefault="00822966">
      <w:r>
        <w:separator/>
      </w:r>
    </w:p>
  </w:footnote>
  <w:footnote w:type="continuationSeparator" w:id="0">
    <w:p w14:paraId="25377183" w14:textId="77777777" w:rsidR="00822966" w:rsidRDefault="0082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33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9C2A9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7316D77"/>
    <w:multiLevelType w:val="hybridMultilevel"/>
    <w:tmpl w:val="626AE322"/>
    <w:lvl w:ilvl="0" w:tplc="54860E7E">
      <w:start w:val="1"/>
      <w:numFmt w:val="decimal"/>
      <w:lvlText w:val="%1."/>
      <w:lvlJc w:val="left"/>
      <w:pPr>
        <w:tabs>
          <w:tab w:val="num" w:pos="72"/>
        </w:tabs>
        <w:ind w:left="72"/>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D048AC"/>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23046B7"/>
    <w:multiLevelType w:val="multilevel"/>
    <w:tmpl w:val="626AE322"/>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6680B12"/>
    <w:multiLevelType w:val="multilevel"/>
    <w:tmpl w:val="626AE322"/>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9A1EC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6371735"/>
    <w:multiLevelType w:val="multilevel"/>
    <w:tmpl w:val="5D9C95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C681AC8"/>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37D66CB"/>
    <w:multiLevelType w:val="hybridMultilevel"/>
    <w:tmpl w:val="5D341CA4"/>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15:restartNumberingAfterBreak="0">
    <w:nsid w:val="50CE2572"/>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4256446"/>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8EE59A4"/>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C2957FB"/>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192373980">
    <w:abstractNumId w:val="2"/>
  </w:num>
  <w:num w:numId="2" w16cid:durableId="660045729">
    <w:abstractNumId w:val="7"/>
  </w:num>
  <w:num w:numId="3" w16cid:durableId="931015710">
    <w:abstractNumId w:val="11"/>
  </w:num>
  <w:num w:numId="4" w16cid:durableId="1865442537">
    <w:abstractNumId w:val="6"/>
  </w:num>
  <w:num w:numId="5" w16cid:durableId="1426456680">
    <w:abstractNumId w:val="12"/>
  </w:num>
  <w:num w:numId="6" w16cid:durableId="120615155">
    <w:abstractNumId w:val="8"/>
  </w:num>
  <w:num w:numId="7" w16cid:durableId="710113422">
    <w:abstractNumId w:val="1"/>
  </w:num>
  <w:num w:numId="8" w16cid:durableId="117798378">
    <w:abstractNumId w:val="13"/>
  </w:num>
  <w:num w:numId="9" w16cid:durableId="1351226840">
    <w:abstractNumId w:val="0"/>
  </w:num>
  <w:num w:numId="10" w16cid:durableId="237715945">
    <w:abstractNumId w:val="3"/>
  </w:num>
  <w:num w:numId="11" w16cid:durableId="2142729164">
    <w:abstractNumId w:val="10"/>
  </w:num>
  <w:num w:numId="12" w16cid:durableId="895160830">
    <w:abstractNumId w:val="5"/>
  </w:num>
  <w:num w:numId="13" w16cid:durableId="1490514484">
    <w:abstractNumId w:val="4"/>
  </w:num>
  <w:num w:numId="14" w16cid:durableId="1932349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C0"/>
    <w:rsid w:val="00003CCE"/>
    <w:rsid w:val="00007A6D"/>
    <w:rsid w:val="00013350"/>
    <w:rsid w:val="000152E8"/>
    <w:rsid w:val="00037644"/>
    <w:rsid w:val="00045A19"/>
    <w:rsid w:val="00085F5C"/>
    <w:rsid w:val="0009217E"/>
    <w:rsid w:val="000922F6"/>
    <w:rsid w:val="00093AFB"/>
    <w:rsid w:val="0009683D"/>
    <w:rsid w:val="000A018E"/>
    <w:rsid w:val="000A0FD2"/>
    <w:rsid w:val="000A315E"/>
    <w:rsid w:val="000B5286"/>
    <w:rsid w:val="000C4B37"/>
    <w:rsid w:val="000D3006"/>
    <w:rsid w:val="000E0E9C"/>
    <w:rsid w:val="000F5706"/>
    <w:rsid w:val="000F7F6E"/>
    <w:rsid w:val="00104E01"/>
    <w:rsid w:val="0012208F"/>
    <w:rsid w:val="00124968"/>
    <w:rsid w:val="00132508"/>
    <w:rsid w:val="00146BC3"/>
    <w:rsid w:val="00150A1E"/>
    <w:rsid w:val="001540CE"/>
    <w:rsid w:val="00154575"/>
    <w:rsid w:val="0016243F"/>
    <w:rsid w:val="00171753"/>
    <w:rsid w:val="00172528"/>
    <w:rsid w:val="001760CE"/>
    <w:rsid w:val="00181C78"/>
    <w:rsid w:val="0019034C"/>
    <w:rsid w:val="00193407"/>
    <w:rsid w:val="001A011F"/>
    <w:rsid w:val="001A0132"/>
    <w:rsid w:val="001A229E"/>
    <w:rsid w:val="001A2713"/>
    <w:rsid w:val="001A3965"/>
    <w:rsid w:val="001A41BE"/>
    <w:rsid w:val="001B62E9"/>
    <w:rsid w:val="001C18CF"/>
    <w:rsid w:val="001C6FB4"/>
    <w:rsid w:val="001D6F96"/>
    <w:rsid w:val="001E05C9"/>
    <w:rsid w:val="001E6CA1"/>
    <w:rsid w:val="001F05D3"/>
    <w:rsid w:val="002000BD"/>
    <w:rsid w:val="00202CC4"/>
    <w:rsid w:val="00203546"/>
    <w:rsid w:val="0020516A"/>
    <w:rsid w:val="002060C5"/>
    <w:rsid w:val="00214181"/>
    <w:rsid w:val="0022768F"/>
    <w:rsid w:val="00231B90"/>
    <w:rsid w:val="00234790"/>
    <w:rsid w:val="00235A92"/>
    <w:rsid w:val="00241E98"/>
    <w:rsid w:val="002427F8"/>
    <w:rsid w:val="002447A1"/>
    <w:rsid w:val="002455E7"/>
    <w:rsid w:val="0025317F"/>
    <w:rsid w:val="00254568"/>
    <w:rsid w:val="00255A11"/>
    <w:rsid w:val="00257AD6"/>
    <w:rsid w:val="002636B6"/>
    <w:rsid w:val="002717C1"/>
    <w:rsid w:val="0027180F"/>
    <w:rsid w:val="00280568"/>
    <w:rsid w:val="0028519B"/>
    <w:rsid w:val="002874BE"/>
    <w:rsid w:val="00293E14"/>
    <w:rsid w:val="0029705E"/>
    <w:rsid w:val="002A1E2C"/>
    <w:rsid w:val="002B53BC"/>
    <w:rsid w:val="002C04D3"/>
    <w:rsid w:val="002C0B8A"/>
    <w:rsid w:val="002C1EF5"/>
    <w:rsid w:val="002D0FF3"/>
    <w:rsid w:val="002D22B6"/>
    <w:rsid w:val="002D6455"/>
    <w:rsid w:val="002E14C7"/>
    <w:rsid w:val="002E2413"/>
    <w:rsid w:val="002E32B6"/>
    <w:rsid w:val="002F3832"/>
    <w:rsid w:val="002F4859"/>
    <w:rsid w:val="00301BC5"/>
    <w:rsid w:val="00302C02"/>
    <w:rsid w:val="00310EF2"/>
    <w:rsid w:val="0031396F"/>
    <w:rsid w:val="00315D65"/>
    <w:rsid w:val="00340B54"/>
    <w:rsid w:val="003416C5"/>
    <w:rsid w:val="003425D2"/>
    <w:rsid w:val="00360CAE"/>
    <w:rsid w:val="00367C5D"/>
    <w:rsid w:val="00392530"/>
    <w:rsid w:val="00393DC6"/>
    <w:rsid w:val="00394FEC"/>
    <w:rsid w:val="003B6578"/>
    <w:rsid w:val="003D21F8"/>
    <w:rsid w:val="003D6AEB"/>
    <w:rsid w:val="003E3771"/>
    <w:rsid w:val="003E6D99"/>
    <w:rsid w:val="003E7665"/>
    <w:rsid w:val="003F5C6B"/>
    <w:rsid w:val="003F6497"/>
    <w:rsid w:val="0040355B"/>
    <w:rsid w:val="00413757"/>
    <w:rsid w:val="00414CC4"/>
    <w:rsid w:val="00426818"/>
    <w:rsid w:val="00432FE5"/>
    <w:rsid w:val="00441A8F"/>
    <w:rsid w:val="0044562F"/>
    <w:rsid w:val="00453240"/>
    <w:rsid w:val="004536EC"/>
    <w:rsid w:val="004553BF"/>
    <w:rsid w:val="0045594B"/>
    <w:rsid w:val="00461E9A"/>
    <w:rsid w:val="004621AA"/>
    <w:rsid w:val="00481773"/>
    <w:rsid w:val="00483872"/>
    <w:rsid w:val="00483C0B"/>
    <w:rsid w:val="00485CC9"/>
    <w:rsid w:val="004B07B1"/>
    <w:rsid w:val="004B4946"/>
    <w:rsid w:val="004B6CA3"/>
    <w:rsid w:val="004B7F68"/>
    <w:rsid w:val="004C714F"/>
    <w:rsid w:val="004E1E3D"/>
    <w:rsid w:val="004E7811"/>
    <w:rsid w:val="005002E7"/>
    <w:rsid w:val="00511F53"/>
    <w:rsid w:val="005127C4"/>
    <w:rsid w:val="005178CE"/>
    <w:rsid w:val="00531D9F"/>
    <w:rsid w:val="005410EA"/>
    <w:rsid w:val="00550409"/>
    <w:rsid w:val="00563C96"/>
    <w:rsid w:val="00564263"/>
    <w:rsid w:val="005654A3"/>
    <w:rsid w:val="00565A5E"/>
    <w:rsid w:val="005734A0"/>
    <w:rsid w:val="00573B2B"/>
    <w:rsid w:val="00581E7C"/>
    <w:rsid w:val="005849F5"/>
    <w:rsid w:val="005923D9"/>
    <w:rsid w:val="005A028A"/>
    <w:rsid w:val="005A5D96"/>
    <w:rsid w:val="005C6E42"/>
    <w:rsid w:val="005D16D5"/>
    <w:rsid w:val="005D44CE"/>
    <w:rsid w:val="005D562C"/>
    <w:rsid w:val="005E1BE0"/>
    <w:rsid w:val="005F7D12"/>
    <w:rsid w:val="00600225"/>
    <w:rsid w:val="006005C8"/>
    <w:rsid w:val="00600854"/>
    <w:rsid w:val="00613EDF"/>
    <w:rsid w:val="00621EBD"/>
    <w:rsid w:val="006305DA"/>
    <w:rsid w:val="00633DBD"/>
    <w:rsid w:val="006350FB"/>
    <w:rsid w:val="00637E35"/>
    <w:rsid w:val="00641368"/>
    <w:rsid w:val="00654984"/>
    <w:rsid w:val="0066118E"/>
    <w:rsid w:val="006730FE"/>
    <w:rsid w:val="00673AA2"/>
    <w:rsid w:val="00674A29"/>
    <w:rsid w:val="00676406"/>
    <w:rsid w:val="00680D0E"/>
    <w:rsid w:val="00686F2B"/>
    <w:rsid w:val="0069043F"/>
    <w:rsid w:val="00691E62"/>
    <w:rsid w:val="00691F0F"/>
    <w:rsid w:val="00693ED8"/>
    <w:rsid w:val="006B04EB"/>
    <w:rsid w:val="006B1696"/>
    <w:rsid w:val="006C13B8"/>
    <w:rsid w:val="006C1900"/>
    <w:rsid w:val="006C5E0C"/>
    <w:rsid w:val="006C6D82"/>
    <w:rsid w:val="006C6F82"/>
    <w:rsid w:val="006E0D34"/>
    <w:rsid w:val="006F3EF6"/>
    <w:rsid w:val="006F3F76"/>
    <w:rsid w:val="00711192"/>
    <w:rsid w:val="00744941"/>
    <w:rsid w:val="0077255D"/>
    <w:rsid w:val="00781A37"/>
    <w:rsid w:val="00782226"/>
    <w:rsid w:val="00783F2F"/>
    <w:rsid w:val="00792F24"/>
    <w:rsid w:val="00796B72"/>
    <w:rsid w:val="007A6B23"/>
    <w:rsid w:val="007B6F3C"/>
    <w:rsid w:val="007C0DAC"/>
    <w:rsid w:val="007C2849"/>
    <w:rsid w:val="007C29C1"/>
    <w:rsid w:val="007C3F5C"/>
    <w:rsid w:val="007C3F7A"/>
    <w:rsid w:val="007C7DB1"/>
    <w:rsid w:val="007D7A01"/>
    <w:rsid w:val="007E04D0"/>
    <w:rsid w:val="00805565"/>
    <w:rsid w:val="00807154"/>
    <w:rsid w:val="008074CC"/>
    <w:rsid w:val="0081095C"/>
    <w:rsid w:val="00812219"/>
    <w:rsid w:val="00817EE0"/>
    <w:rsid w:val="00822966"/>
    <w:rsid w:val="00827B59"/>
    <w:rsid w:val="00827B87"/>
    <w:rsid w:val="00836E28"/>
    <w:rsid w:val="008422BF"/>
    <w:rsid w:val="00850BC0"/>
    <w:rsid w:val="00860CF0"/>
    <w:rsid w:val="00865BEF"/>
    <w:rsid w:val="00871CD6"/>
    <w:rsid w:val="00881FC4"/>
    <w:rsid w:val="00882B7E"/>
    <w:rsid w:val="00895E79"/>
    <w:rsid w:val="008A1B3E"/>
    <w:rsid w:val="008B3FCD"/>
    <w:rsid w:val="008B4DD2"/>
    <w:rsid w:val="008B7206"/>
    <w:rsid w:val="008C0407"/>
    <w:rsid w:val="008C359C"/>
    <w:rsid w:val="008D5CFA"/>
    <w:rsid w:val="008D7C2F"/>
    <w:rsid w:val="008E7C10"/>
    <w:rsid w:val="008F2212"/>
    <w:rsid w:val="00901EE7"/>
    <w:rsid w:val="00915280"/>
    <w:rsid w:val="00916405"/>
    <w:rsid w:val="00922C0E"/>
    <w:rsid w:val="00923226"/>
    <w:rsid w:val="00927C90"/>
    <w:rsid w:val="009326A8"/>
    <w:rsid w:val="00934911"/>
    <w:rsid w:val="00937FB2"/>
    <w:rsid w:val="00941DD6"/>
    <w:rsid w:val="00942D90"/>
    <w:rsid w:val="00942F4E"/>
    <w:rsid w:val="009456D1"/>
    <w:rsid w:val="0095096D"/>
    <w:rsid w:val="009576AC"/>
    <w:rsid w:val="009624B6"/>
    <w:rsid w:val="00986708"/>
    <w:rsid w:val="009869C4"/>
    <w:rsid w:val="00990B67"/>
    <w:rsid w:val="00994BE6"/>
    <w:rsid w:val="00995EDF"/>
    <w:rsid w:val="00997DCD"/>
    <w:rsid w:val="009A0374"/>
    <w:rsid w:val="009A0EE1"/>
    <w:rsid w:val="009B6CC1"/>
    <w:rsid w:val="009B7846"/>
    <w:rsid w:val="009D015B"/>
    <w:rsid w:val="009E41B0"/>
    <w:rsid w:val="00A00469"/>
    <w:rsid w:val="00A217A2"/>
    <w:rsid w:val="00A23096"/>
    <w:rsid w:val="00A254D7"/>
    <w:rsid w:val="00A30285"/>
    <w:rsid w:val="00A31687"/>
    <w:rsid w:val="00A468DD"/>
    <w:rsid w:val="00A512C4"/>
    <w:rsid w:val="00A65B1E"/>
    <w:rsid w:val="00A6709B"/>
    <w:rsid w:val="00A7014B"/>
    <w:rsid w:val="00A76779"/>
    <w:rsid w:val="00A8145B"/>
    <w:rsid w:val="00A82E89"/>
    <w:rsid w:val="00A84867"/>
    <w:rsid w:val="00A901E1"/>
    <w:rsid w:val="00AB76F3"/>
    <w:rsid w:val="00AC72DB"/>
    <w:rsid w:val="00AE1563"/>
    <w:rsid w:val="00AE7B39"/>
    <w:rsid w:val="00AF32C7"/>
    <w:rsid w:val="00AF45F4"/>
    <w:rsid w:val="00AF6042"/>
    <w:rsid w:val="00B00A80"/>
    <w:rsid w:val="00B01D2F"/>
    <w:rsid w:val="00B0376D"/>
    <w:rsid w:val="00B07148"/>
    <w:rsid w:val="00B2649B"/>
    <w:rsid w:val="00B340FB"/>
    <w:rsid w:val="00B34239"/>
    <w:rsid w:val="00B34642"/>
    <w:rsid w:val="00B365D4"/>
    <w:rsid w:val="00B41495"/>
    <w:rsid w:val="00B43188"/>
    <w:rsid w:val="00B44339"/>
    <w:rsid w:val="00B46675"/>
    <w:rsid w:val="00B51239"/>
    <w:rsid w:val="00B5313E"/>
    <w:rsid w:val="00B53D39"/>
    <w:rsid w:val="00B56341"/>
    <w:rsid w:val="00B60DBF"/>
    <w:rsid w:val="00B66707"/>
    <w:rsid w:val="00B67150"/>
    <w:rsid w:val="00BA189A"/>
    <w:rsid w:val="00BA1D43"/>
    <w:rsid w:val="00BA630E"/>
    <w:rsid w:val="00BB0BE2"/>
    <w:rsid w:val="00BB0EB3"/>
    <w:rsid w:val="00BB2DF3"/>
    <w:rsid w:val="00BC0337"/>
    <w:rsid w:val="00BC2B0C"/>
    <w:rsid w:val="00BC4319"/>
    <w:rsid w:val="00BD373E"/>
    <w:rsid w:val="00BD4945"/>
    <w:rsid w:val="00BF26CD"/>
    <w:rsid w:val="00BF4864"/>
    <w:rsid w:val="00C131F9"/>
    <w:rsid w:val="00C16CC5"/>
    <w:rsid w:val="00C2172E"/>
    <w:rsid w:val="00C22A7E"/>
    <w:rsid w:val="00C23D1E"/>
    <w:rsid w:val="00C30524"/>
    <w:rsid w:val="00C33478"/>
    <w:rsid w:val="00C410BA"/>
    <w:rsid w:val="00C5302E"/>
    <w:rsid w:val="00C553C2"/>
    <w:rsid w:val="00C668E9"/>
    <w:rsid w:val="00C718CC"/>
    <w:rsid w:val="00C75897"/>
    <w:rsid w:val="00C80BA6"/>
    <w:rsid w:val="00C87797"/>
    <w:rsid w:val="00C91AD0"/>
    <w:rsid w:val="00C95A45"/>
    <w:rsid w:val="00C974B6"/>
    <w:rsid w:val="00CA3688"/>
    <w:rsid w:val="00CB0A11"/>
    <w:rsid w:val="00CB48EE"/>
    <w:rsid w:val="00CB6869"/>
    <w:rsid w:val="00CB7EC3"/>
    <w:rsid w:val="00CC69A6"/>
    <w:rsid w:val="00CD2257"/>
    <w:rsid w:val="00CD51A8"/>
    <w:rsid w:val="00CD6765"/>
    <w:rsid w:val="00CE0305"/>
    <w:rsid w:val="00CE5A3E"/>
    <w:rsid w:val="00CF116A"/>
    <w:rsid w:val="00D01EC3"/>
    <w:rsid w:val="00D12C0F"/>
    <w:rsid w:val="00D159F1"/>
    <w:rsid w:val="00D20927"/>
    <w:rsid w:val="00D26ABD"/>
    <w:rsid w:val="00D30398"/>
    <w:rsid w:val="00D351BB"/>
    <w:rsid w:val="00D368A7"/>
    <w:rsid w:val="00D3697D"/>
    <w:rsid w:val="00D4293C"/>
    <w:rsid w:val="00D473F2"/>
    <w:rsid w:val="00D52629"/>
    <w:rsid w:val="00D55CAE"/>
    <w:rsid w:val="00D6300C"/>
    <w:rsid w:val="00D66FC8"/>
    <w:rsid w:val="00D7012D"/>
    <w:rsid w:val="00D92632"/>
    <w:rsid w:val="00D96101"/>
    <w:rsid w:val="00DA0841"/>
    <w:rsid w:val="00DA6828"/>
    <w:rsid w:val="00DB1FA5"/>
    <w:rsid w:val="00DB6AB6"/>
    <w:rsid w:val="00DD489E"/>
    <w:rsid w:val="00DD59D7"/>
    <w:rsid w:val="00DE767C"/>
    <w:rsid w:val="00DF102C"/>
    <w:rsid w:val="00DF3F74"/>
    <w:rsid w:val="00E069DC"/>
    <w:rsid w:val="00E07FC8"/>
    <w:rsid w:val="00E12A91"/>
    <w:rsid w:val="00E12B81"/>
    <w:rsid w:val="00E2400A"/>
    <w:rsid w:val="00E245CD"/>
    <w:rsid w:val="00E26877"/>
    <w:rsid w:val="00E26FCB"/>
    <w:rsid w:val="00E3008B"/>
    <w:rsid w:val="00E333A4"/>
    <w:rsid w:val="00E42663"/>
    <w:rsid w:val="00E478B9"/>
    <w:rsid w:val="00E4795B"/>
    <w:rsid w:val="00E7000F"/>
    <w:rsid w:val="00E72C0B"/>
    <w:rsid w:val="00E75FFD"/>
    <w:rsid w:val="00E832A7"/>
    <w:rsid w:val="00EA17C9"/>
    <w:rsid w:val="00EA3F5A"/>
    <w:rsid w:val="00EC2ADA"/>
    <w:rsid w:val="00EC3510"/>
    <w:rsid w:val="00EC4CA2"/>
    <w:rsid w:val="00ED1CBC"/>
    <w:rsid w:val="00EE19FA"/>
    <w:rsid w:val="00EF4D61"/>
    <w:rsid w:val="00F04FC3"/>
    <w:rsid w:val="00F07645"/>
    <w:rsid w:val="00F106A5"/>
    <w:rsid w:val="00F15DFC"/>
    <w:rsid w:val="00F234AB"/>
    <w:rsid w:val="00F25017"/>
    <w:rsid w:val="00F2547B"/>
    <w:rsid w:val="00F31210"/>
    <w:rsid w:val="00F31362"/>
    <w:rsid w:val="00F33831"/>
    <w:rsid w:val="00F358D9"/>
    <w:rsid w:val="00F37F3F"/>
    <w:rsid w:val="00F5336E"/>
    <w:rsid w:val="00F62AC4"/>
    <w:rsid w:val="00F84275"/>
    <w:rsid w:val="00F849FA"/>
    <w:rsid w:val="00F86FEF"/>
    <w:rsid w:val="00F942E4"/>
    <w:rsid w:val="00FA4E34"/>
    <w:rsid w:val="00FB309E"/>
    <w:rsid w:val="00FB7E9C"/>
    <w:rsid w:val="00FD115D"/>
    <w:rsid w:val="00FD5A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37E957"/>
  <w15:docId w15:val="{3349F0A5-3CF7-4123-87BD-8966D55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C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BC0"/>
    <w:pPr>
      <w:tabs>
        <w:tab w:val="center" w:pos="4320"/>
        <w:tab w:val="right" w:pos="8640"/>
      </w:tabs>
    </w:pPr>
    <w:rPr>
      <w:lang w:eastAsia="ro-RO"/>
    </w:rPr>
  </w:style>
  <w:style w:type="character" w:customStyle="1" w:styleId="FooterChar">
    <w:name w:val="Footer Char"/>
    <w:basedOn w:val="DefaultParagraphFont"/>
    <w:link w:val="Footer"/>
    <w:uiPriority w:val="99"/>
    <w:locked/>
    <w:rsid w:val="00426818"/>
    <w:rPr>
      <w:rFonts w:ascii="Arial" w:hAnsi="Arial"/>
      <w:sz w:val="24"/>
      <w:lang w:val="ro-RO"/>
    </w:rPr>
  </w:style>
  <w:style w:type="character" w:styleId="PageNumber">
    <w:name w:val="page number"/>
    <w:basedOn w:val="DefaultParagraphFont"/>
    <w:uiPriority w:val="99"/>
    <w:rsid w:val="00850BC0"/>
    <w:rPr>
      <w:rFonts w:cs="Times New Roman"/>
    </w:rPr>
  </w:style>
  <w:style w:type="character" w:styleId="Hyperlink">
    <w:name w:val="Hyperlink"/>
    <w:basedOn w:val="DefaultParagraphFont"/>
    <w:uiPriority w:val="99"/>
    <w:rsid w:val="00850BC0"/>
    <w:rPr>
      <w:rFonts w:cs="Times New Roman"/>
      <w:color w:val="0000FF"/>
      <w:u w:val="single"/>
    </w:rPr>
  </w:style>
  <w:style w:type="paragraph" w:styleId="Title">
    <w:name w:val="Title"/>
    <w:basedOn w:val="Normal"/>
    <w:link w:val="TitleChar"/>
    <w:uiPriority w:val="99"/>
    <w:qFormat/>
    <w:rsid w:val="004B7F68"/>
    <w:pPr>
      <w:jc w:val="center"/>
    </w:pPr>
    <w:rPr>
      <w:rFonts w:ascii="Helvetica" w:hAnsi="Helvetica"/>
      <w:b/>
      <w:sz w:val="36"/>
      <w:szCs w:val="20"/>
    </w:rPr>
  </w:style>
  <w:style w:type="character" w:customStyle="1" w:styleId="TitleChar">
    <w:name w:val="Title Char"/>
    <w:basedOn w:val="DefaultParagraphFont"/>
    <w:link w:val="Title"/>
    <w:uiPriority w:val="99"/>
    <w:locked/>
    <w:rsid w:val="00413757"/>
    <w:rPr>
      <w:rFonts w:ascii="Helvetica" w:hAnsi="Helvetica"/>
      <w:b/>
      <w:sz w:val="36"/>
      <w:lang w:eastAsia="en-US"/>
    </w:rPr>
  </w:style>
  <w:style w:type="paragraph" w:styleId="Subtitle">
    <w:name w:val="Subtitle"/>
    <w:basedOn w:val="Normal"/>
    <w:link w:val="SubtitleChar"/>
    <w:uiPriority w:val="99"/>
    <w:qFormat/>
    <w:rsid w:val="004B7F68"/>
    <w:pPr>
      <w:jc w:val="center"/>
    </w:pPr>
    <w:rPr>
      <w:rFonts w:ascii="Tahoma" w:hAnsi="Tahoma"/>
      <w:sz w:val="36"/>
      <w:szCs w:val="20"/>
    </w:rPr>
  </w:style>
  <w:style w:type="character" w:customStyle="1" w:styleId="SubtitleChar">
    <w:name w:val="Subtitle Char"/>
    <w:basedOn w:val="DefaultParagraphFont"/>
    <w:link w:val="Subtitle"/>
    <w:uiPriority w:val="99"/>
    <w:locked/>
    <w:rsid w:val="00413757"/>
    <w:rPr>
      <w:rFonts w:ascii="Tahoma" w:hAnsi="Tahoma"/>
      <w:sz w:val="36"/>
      <w:lang w:eastAsia="en-US"/>
    </w:rPr>
  </w:style>
  <w:style w:type="paragraph" w:styleId="BodyText">
    <w:name w:val="Body Text"/>
    <w:basedOn w:val="Normal"/>
    <w:link w:val="BodyTextChar"/>
    <w:uiPriority w:val="99"/>
    <w:rsid w:val="004B7F68"/>
    <w:pPr>
      <w:spacing w:line="360" w:lineRule="auto"/>
      <w:jc w:val="both"/>
    </w:pPr>
    <w:rPr>
      <w:rFonts w:ascii="Tahoma" w:hAnsi="Tahoma"/>
      <w:sz w:val="28"/>
      <w:szCs w:val="20"/>
    </w:rPr>
  </w:style>
  <w:style w:type="character" w:customStyle="1" w:styleId="BodyTextChar">
    <w:name w:val="Body Text Char"/>
    <w:basedOn w:val="DefaultParagraphFont"/>
    <w:link w:val="BodyText"/>
    <w:uiPriority w:val="99"/>
    <w:semiHidden/>
    <w:rsid w:val="00BA08BF"/>
    <w:rPr>
      <w:rFonts w:ascii="Arial" w:hAnsi="Arial"/>
      <w:sz w:val="24"/>
      <w:szCs w:val="24"/>
      <w:lang w:eastAsia="en-US"/>
    </w:rPr>
  </w:style>
  <w:style w:type="paragraph" w:styleId="BalloonText">
    <w:name w:val="Balloon Text"/>
    <w:basedOn w:val="Normal"/>
    <w:link w:val="BalloonTextChar"/>
    <w:uiPriority w:val="99"/>
    <w:semiHidden/>
    <w:rsid w:val="00C95A45"/>
    <w:rPr>
      <w:rFonts w:ascii="Tahoma" w:hAnsi="Tahoma" w:cs="Tahoma"/>
      <w:sz w:val="16"/>
      <w:szCs w:val="16"/>
    </w:rPr>
  </w:style>
  <w:style w:type="character" w:customStyle="1" w:styleId="BalloonTextChar">
    <w:name w:val="Balloon Text Char"/>
    <w:basedOn w:val="DefaultParagraphFont"/>
    <w:link w:val="BalloonText"/>
    <w:uiPriority w:val="99"/>
    <w:semiHidden/>
    <w:rsid w:val="00BA08BF"/>
    <w:rPr>
      <w:sz w:val="0"/>
      <w:szCs w:val="0"/>
      <w:lang w:eastAsia="en-US"/>
    </w:rPr>
  </w:style>
  <w:style w:type="table" w:styleId="TableGrid">
    <w:name w:val="Table Grid"/>
    <w:basedOn w:val="TableNormal"/>
    <w:uiPriority w:val="99"/>
    <w:rsid w:val="008071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C2ADA"/>
    <w:rPr>
      <w:sz w:val="20"/>
      <w:szCs w:val="20"/>
    </w:rPr>
  </w:style>
  <w:style w:type="character" w:customStyle="1" w:styleId="FootnoteTextChar">
    <w:name w:val="Footnote Text Char"/>
    <w:basedOn w:val="DefaultParagraphFont"/>
    <w:link w:val="FootnoteText"/>
    <w:uiPriority w:val="99"/>
    <w:semiHidden/>
    <w:rsid w:val="00BA08BF"/>
    <w:rPr>
      <w:rFonts w:ascii="Arial" w:hAnsi="Arial"/>
      <w:sz w:val="20"/>
      <w:szCs w:val="20"/>
      <w:lang w:eastAsia="en-US"/>
    </w:rPr>
  </w:style>
  <w:style w:type="character" w:styleId="FootnoteReference">
    <w:name w:val="footnote reference"/>
    <w:basedOn w:val="DefaultParagraphFont"/>
    <w:uiPriority w:val="99"/>
    <w:semiHidden/>
    <w:rsid w:val="00EC2ADA"/>
    <w:rPr>
      <w:rFonts w:cs="Times New Roman"/>
      <w:vertAlign w:val="superscript"/>
    </w:rPr>
  </w:style>
  <w:style w:type="paragraph" w:styleId="Header">
    <w:name w:val="header"/>
    <w:basedOn w:val="Normal"/>
    <w:link w:val="HeaderChar"/>
    <w:uiPriority w:val="99"/>
    <w:rsid w:val="00D12C0F"/>
    <w:pPr>
      <w:tabs>
        <w:tab w:val="center" w:pos="4536"/>
        <w:tab w:val="right" w:pos="9072"/>
      </w:tabs>
    </w:pPr>
  </w:style>
  <w:style w:type="character" w:customStyle="1" w:styleId="HeaderChar">
    <w:name w:val="Header Char"/>
    <w:basedOn w:val="DefaultParagraphFont"/>
    <w:link w:val="Header"/>
    <w:uiPriority w:val="99"/>
    <w:semiHidden/>
    <w:rsid w:val="00BA08BF"/>
    <w:rPr>
      <w:rFonts w:ascii="Arial" w:hAnsi="Arial"/>
      <w:sz w:val="24"/>
      <w:szCs w:val="24"/>
      <w:lang w:eastAsia="en-US"/>
    </w:rPr>
  </w:style>
  <w:style w:type="paragraph" w:styleId="Revision">
    <w:name w:val="Revision"/>
    <w:hidden/>
    <w:uiPriority w:val="99"/>
    <w:semiHidden/>
    <w:rsid w:val="00F31362"/>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2F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44052">
      <w:marLeft w:val="0"/>
      <w:marRight w:val="0"/>
      <w:marTop w:val="0"/>
      <w:marBottom w:val="0"/>
      <w:divBdr>
        <w:top w:val="none" w:sz="0" w:space="0" w:color="auto"/>
        <w:left w:val="none" w:sz="0" w:space="0" w:color="auto"/>
        <w:bottom w:val="none" w:sz="0" w:space="0" w:color="auto"/>
        <w:right w:val="none" w:sz="0" w:space="0" w:color="auto"/>
      </w:divBdr>
    </w:div>
    <w:div w:id="852844053">
      <w:marLeft w:val="0"/>
      <w:marRight w:val="0"/>
      <w:marTop w:val="0"/>
      <w:marBottom w:val="0"/>
      <w:divBdr>
        <w:top w:val="none" w:sz="0" w:space="0" w:color="auto"/>
        <w:left w:val="none" w:sz="0" w:space="0" w:color="auto"/>
        <w:bottom w:val="none" w:sz="0" w:space="0" w:color="auto"/>
        <w:right w:val="none" w:sz="0" w:space="0" w:color="auto"/>
      </w:divBdr>
    </w:div>
    <w:div w:id="852844054">
      <w:marLeft w:val="0"/>
      <w:marRight w:val="0"/>
      <w:marTop w:val="0"/>
      <w:marBottom w:val="0"/>
      <w:divBdr>
        <w:top w:val="none" w:sz="0" w:space="0" w:color="auto"/>
        <w:left w:val="none" w:sz="0" w:space="0" w:color="auto"/>
        <w:bottom w:val="none" w:sz="0" w:space="0" w:color="auto"/>
        <w:right w:val="none" w:sz="0" w:space="0" w:color="auto"/>
      </w:divBdr>
    </w:div>
    <w:div w:id="852844055">
      <w:marLeft w:val="0"/>
      <w:marRight w:val="0"/>
      <w:marTop w:val="0"/>
      <w:marBottom w:val="0"/>
      <w:divBdr>
        <w:top w:val="none" w:sz="0" w:space="0" w:color="auto"/>
        <w:left w:val="none" w:sz="0" w:space="0" w:color="auto"/>
        <w:bottom w:val="none" w:sz="0" w:space="0" w:color="auto"/>
        <w:right w:val="none" w:sz="0" w:space="0" w:color="auto"/>
      </w:divBdr>
    </w:div>
    <w:div w:id="852844056">
      <w:marLeft w:val="0"/>
      <w:marRight w:val="0"/>
      <w:marTop w:val="0"/>
      <w:marBottom w:val="0"/>
      <w:divBdr>
        <w:top w:val="none" w:sz="0" w:space="0" w:color="auto"/>
        <w:left w:val="none" w:sz="0" w:space="0" w:color="auto"/>
        <w:bottom w:val="none" w:sz="0" w:space="0" w:color="auto"/>
        <w:right w:val="none" w:sz="0" w:space="0" w:color="auto"/>
      </w:divBdr>
    </w:div>
    <w:div w:id="852844057">
      <w:marLeft w:val="0"/>
      <w:marRight w:val="0"/>
      <w:marTop w:val="0"/>
      <w:marBottom w:val="0"/>
      <w:divBdr>
        <w:top w:val="none" w:sz="0" w:space="0" w:color="auto"/>
        <w:left w:val="none" w:sz="0" w:space="0" w:color="auto"/>
        <w:bottom w:val="none" w:sz="0" w:space="0" w:color="auto"/>
        <w:right w:val="none" w:sz="0" w:space="0" w:color="auto"/>
      </w:divBdr>
    </w:div>
    <w:div w:id="852844058">
      <w:marLeft w:val="0"/>
      <w:marRight w:val="0"/>
      <w:marTop w:val="0"/>
      <w:marBottom w:val="0"/>
      <w:divBdr>
        <w:top w:val="none" w:sz="0" w:space="0" w:color="auto"/>
        <w:left w:val="none" w:sz="0" w:space="0" w:color="auto"/>
        <w:bottom w:val="none" w:sz="0" w:space="0" w:color="auto"/>
        <w:right w:val="none" w:sz="0" w:space="0" w:color="auto"/>
      </w:divBdr>
    </w:div>
    <w:div w:id="852844059">
      <w:marLeft w:val="0"/>
      <w:marRight w:val="0"/>
      <w:marTop w:val="0"/>
      <w:marBottom w:val="0"/>
      <w:divBdr>
        <w:top w:val="none" w:sz="0" w:space="0" w:color="auto"/>
        <w:left w:val="none" w:sz="0" w:space="0" w:color="auto"/>
        <w:bottom w:val="none" w:sz="0" w:space="0" w:color="auto"/>
        <w:right w:val="none" w:sz="0" w:space="0" w:color="auto"/>
      </w:divBdr>
    </w:div>
    <w:div w:id="1600016599">
      <w:bodyDiv w:val="1"/>
      <w:marLeft w:val="0"/>
      <w:marRight w:val="0"/>
      <w:marTop w:val="0"/>
      <w:marBottom w:val="0"/>
      <w:divBdr>
        <w:top w:val="none" w:sz="0" w:space="0" w:color="auto"/>
        <w:left w:val="none" w:sz="0" w:space="0" w:color="auto"/>
        <w:bottom w:val="none" w:sz="0" w:space="0" w:color="auto"/>
        <w:right w:val="none" w:sz="0" w:space="0" w:color="auto"/>
      </w:divBdr>
    </w:div>
    <w:div w:id="20353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BDE6-3596-43A8-B4AE-14D40B6C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355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Cismaru</dc:creator>
  <cp:lastModifiedBy>Sandu Gherasim</cp:lastModifiedBy>
  <cp:revision>6</cp:revision>
  <cp:lastPrinted>2015-12-14T10:55:00Z</cp:lastPrinted>
  <dcterms:created xsi:type="dcterms:W3CDTF">2024-12-17T09:44:00Z</dcterms:created>
  <dcterms:modified xsi:type="dcterms:W3CDTF">2024-12-17T12:43:00Z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1XA-w8YwaDP3rT0Os3g9t0sp6zSsVhuVgDpyRYN_2VvU</vt:lpwstr>
  </property>
  <property fmtid="{D5CDD505-2E9C-101B-9397-08002B2CF9AE}" pid="4" name="Google.Documents.RevisionId">
    <vt:lpwstr>12309453539565901751</vt:lpwstr>
  </property>
  <property fmtid="{D5CDD505-2E9C-101B-9397-08002B2CF9AE}" pid="5" name="Google.Documents.PreviousRevisionId">
    <vt:lpwstr>11097467748185870427</vt:lpwstr>
  </property>
  <property fmtid="{D5CDD505-2E9C-101B-9397-08002B2CF9AE}" pid="6" name="Google.Documents.PluginVersion">
    <vt:lpwstr>2.0.2662.553</vt:lpwstr>
  </property>
  <property fmtid="{D5CDD505-2E9C-101B-9397-08002B2CF9AE}" pid="7" name="Google.Documents.MergeIncapabilityFlags">
    <vt:i4>0</vt:i4>
  </property>
</Properties>
</file>