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3997AC" w14:textId="666B499A" w:rsidR="0003506A" w:rsidRPr="004D4B61" w:rsidRDefault="002B1FD4" w:rsidP="0003506A">
      <w:pPr>
        <w:pStyle w:val="Corp"/>
        <w:spacing w:line="276" w:lineRule="auto"/>
        <w:jc w:val="both"/>
        <w:rPr>
          <w:rFonts w:ascii="Calibri" w:hAnsi="Calibri" w:cs="Calibri"/>
          <w:b/>
          <w:bCs/>
          <w:color w:val="auto"/>
        </w:rPr>
      </w:pPr>
      <w:r>
        <w:rPr>
          <w:rFonts w:ascii="Calibri" w:hAnsi="Calibri" w:cs="Calibri"/>
          <w:b/>
          <w:bCs/>
          <w:color w:val="auto"/>
        </w:rPr>
        <w:t>A</w:t>
      </w:r>
      <w:r w:rsidR="0003506A" w:rsidRPr="004D4B61">
        <w:rPr>
          <w:rFonts w:ascii="Calibri" w:hAnsi="Calibri" w:cs="Calibri"/>
          <w:b/>
          <w:bCs/>
          <w:color w:val="auto"/>
        </w:rPr>
        <w:t xml:space="preserve">nexa nr. 6 la Politicile interne prevăzute la Anexa nr. </w:t>
      </w:r>
      <w:r w:rsidR="00727E77" w:rsidRPr="004D4B61">
        <w:rPr>
          <w:rFonts w:ascii="Calibri" w:hAnsi="Calibri" w:cs="Calibri"/>
          <w:b/>
          <w:bCs/>
          <w:color w:val="auto"/>
        </w:rPr>
        <w:t>4</w:t>
      </w:r>
      <w:r w:rsidR="0003506A" w:rsidRPr="004D4B61">
        <w:rPr>
          <w:rFonts w:ascii="Calibri" w:hAnsi="Calibri" w:cs="Calibri"/>
          <w:b/>
          <w:bCs/>
          <w:color w:val="auto"/>
        </w:rPr>
        <w:t xml:space="preserve"> la Hotărârea Consiliului UNBR nr. 180/21-22.03.2025</w:t>
      </w:r>
    </w:p>
    <w:p w14:paraId="1F7C6838" w14:textId="77777777" w:rsidR="0003506A" w:rsidRPr="004D4B61" w:rsidRDefault="0003506A" w:rsidP="0003506A">
      <w:pPr>
        <w:spacing w:line="276" w:lineRule="auto"/>
        <w:jc w:val="both"/>
        <w:rPr>
          <w:rFonts w:ascii="Calibri" w:hAnsi="Calibri" w:cs="Calibri"/>
          <w:b/>
          <w:bCs/>
          <w:sz w:val="20"/>
          <w:szCs w:val="20"/>
        </w:rPr>
      </w:pPr>
    </w:p>
    <w:p w14:paraId="02B6F1CE" w14:textId="77777777" w:rsidR="0003506A" w:rsidRPr="004D4B61" w:rsidRDefault="0003506A" w:rsidP="0003506A">
      <w:pPr>
        <w:pStyle w:val="Header"/>
        <w:jc w:val="both"/>
        <w:rPr>
          <w:rFonts w:ascii="Calibri" w:hAnsi="Calibri" w:cs="Calibri"/>
          <w:i/>
          <w:iCs/>
          <w:sz w:val="20"/>
          <w:szCs w:val="20"/>
        </w:rPr>
      </w:pPr>
      <w:r w:rsidRPr="004D4B61">
        <w:rPr>
          <w:rFonts w:ascii="Calibri" w:hAnsi="Calibri" w:cs="Calibri"/>
          <w:b/>
          <w:bCs/>
          <w:i/>
          <w:iCs/>
          <w:sz w:val="20"/>
          <w:szCs w:val="20"/>
        </w:rPr>
        <w:t xml:space="preserve">MODEL ORIENTATIV </w:t>
      </w:r>
      <w:r w:rsidRPr="004D4B61">
        <w:rPr>
          <w:rFonts w:ascii="Calibri" w:hAnsi="Calibri" w:cs="Calibri"/>
          <w:i/>
          <w:iCs/>
          <w:sz w:val="20"/>
          <w:szCs w:val="20"/>
        </w:rPr>
        <w:t>- avocatul are posibilitatea de a adopta prin politicile și normele interne (obligație prevăzută de art. 24 alin. (1) din Legea nr. 129/2019) orice format al formularisticii pe care îl consideră adecvat în raport de natura și volumul activității desfășurate, cu respectarea Legii nr. 129/2019, a Ordinului Președintelui O.N.P.C.S.B. nr. 37/2021, a Legii nr. 51/1995, a Statutului profesiei de avocat și a Reglementărilor sectoriale UNBR.</w:t>
      </w:r>
    </w:p>
    <w:p w14:paraId="603F59B2" w14:textId="77777777" w:rsidR="0003506A" w:rsidRPr="004D4B61" w:rsidRDefault="0003506A" w:rsidP="0003506A">
      <w:pPr>
        <w:spacing w:line="276" w:lineRule="auto"/>
        <w:jc w:val="center"/>
        <w:rPr>
          <w:rFonts w:ascii="Calibri" w:hAnsi="Calibri" w:cs="Calibri"/>
          <w:b/>
          <w:bCs/>
        </w:rPr>
      </w:pPr>
    </w:p>
    <w:p w14:paraId="17FC258F" w14:textId="77777777" w:rsidR="0003506A" w:rsidRPr="004D4B61" w:rsidRDefault="0003506A" w:rsidP="0003506A">
      <w:pPr>
        <w:spacing w:line="276" w:lineRule="auto"/>
        <w:jc w:val="center"/>
        <w:rPr>
          <w:rFonts w:ascii="Calibri" w:hAnsi="Calibri" w:cs="Calibri"/>
          <w:b/>
          <w:bCs/>
        </w:rPr>
      </w:pPr>
    </w:p>
    <w:p w14:paraId="441848E9" w14:textId="7960F74C" w:rsidR="0003506A" w:rsidRPr="004D4B61" w:rsidRDefault="0003506A" w:rsidP="0003506A">
      <w:pPr>
        <w:spacing w:line="276" w:lineRule="auto"/>
        <w:jc w:val="center"/>
        <w:rPr>
          <w:rFonts w:ascii="Calibri" w:hAnsi="Calibri" w:cs="Calibri"/>
          <w:b/>
          <w:bCs/>
        </w:rPr>
      </w:pPr>
      <w:r w:rsidRPr="004D4B61">
        <w:rPr>
          <w:rFonts w:ascii="Calibri" w:hAnsi="Calibri" w:cs="Calibri"/>
          <w:b/>
          <w:bCs/>
        </w:rPr>
        <w:t xml:space="preserve">FIȘĂ DE EVALUARE A RISCULUI </w:t>
      </w:r>
    </w:p>
    <w:p w14:paraId="72B1F8EB" w14:textId="3F4459F0" w:rsidR="0003506A" w:rsidRPr="004D4B61" w:rsidRDefault="0003506A" w:rsidP="0003506A">
      <w:pPr>
        <w:spacing w:line="276" w:lineRule="auto"/>
        <w:jc w:val="center"/>
        <w:rPr>
          <w:rFonts w:ascii="Calibri" w:hAnsi="Calibri" w:cs="Calibri"/>
          <w:b/>
          <w:bCs/>
        </w:rPr>
      </w:pPr>
      <w:r w:rsidRPr="004D4B61">
        <w:rPr>
          <w:rFonts w:ascii="Calibri" w:hAnsi="Calibri" w:cs="Calibri"/>
          <w:b/>
          <w:bCs/>
        </w:rPr>
        <w:t>(CSB / CFT)</w:t>
      </w:r>
      <w:r w:rsidR="000A4274">
        <w:rPr>
          <w:rStyle w:val="FootnoteReference"/>
          <w:rFonts w:ascii="Calibri" w:hAnsi="Calibri" w:cs="Calibri"/>
          <w:b/>
          <w:bCs/>
        </w:rPr>
        <w:footnoteReference w:customMarkFollows="1" w:id="2"/>
        <w:t>1</w:t>
      </w:r>
    </w:p>
    <w:p w14:paraId="30A74D40" w14:textId="77777777" w:rsidR="0003506A" w:rsidRPr="004D4B61" w:rsidRDefault="0003506A" w:rsidP="0003506A">
      <w:pPr>
        <w:spacing w:line="276" w:lineRule="auto"/>
        <w:rPr>
          <w:rFonts w:ascii="Calibri" w:hAnsi="Calibri" w:cs="Calibri"/>
          <w:b/>
          <w:bCs/>
        </w:rPr>
      </w:pPr>
    </w:p>
    <w:p w14:paraId="1D4B7016" w14:textId="77777777"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Client:</w:t>
      </w:r>
    </w:p>
    <w:p w14:paraId="7217BBAE" w14:textId="63CA18AD"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rPr>
        <w:t>Nume și prenume / Denumire:</w:t>
      </w:r>
      <w:r w:rsidR="000A4274">
        <w:rPr>
          <w:rFonts w:ascii="Calibri" w:hAnsi="Calibri" w:cs="Calibri"/>
        </w:rPr>
        <w:t xml:space="preserve"> </w:t>
      </w:r>
      <w:r w:rsidR="000A4274" w:rsidRPr="004D4B61">
        <w:rPr>
          <w:rFonts w:ascii="Calibri" w:hAnsi="Calibri" w:cs="Calibri"/>
        </w:rPr>
        <w:t>_________________________________________________________</w:t>
      </w:r>
    </w:p>
    <w:p w14:paraId="1387EB30" w14:textId="77777777"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p>
    <w:p w14:paraId="60565658" w14:textId="77777777"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Beneficiar real declarat:</w:t>
      </w:r>
    </w:p>
    <w:p w14:paraId="6B3B59DD" w14:textId="6CF48E84"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rPr>
        <w:t>Nume și prenume:</w:t>
      </w:r>
      <w:r w:rsidR="0071058A">
        <w:rPr>
          <w:rFonts w:ascii="Calibri" w:hAnsi="Calibri" w:cs="Calibri"/>
        </w:rPr>
        <w:t xml:space="preserve"> </w:t>
      </w:r>
      <w:r w:rsidR="0071058A" w:rsidRPr="004D4B61">
        <w:rPr>
          <w:rFonts w:ascii="Calibri" w:hAnsi="Calibri" w:cs="Calibri"/>
        </w:rPr>
        <w:t>____________________________________________________</w:t>
      </w:r>
      <w:r w:rsidR="0071058A">
        <w:rPr>
          <w:rFonts w:ascii="Calibri" w:hAnsi="Calibri" w:cs="Calibri"/>
        </w:rPr>
        <w:t>_______________</w:t>
      </w:r>
      <w:r w:rsidRPr="004D4B61">
        <w:rPr>
          <w:rFonts w:ascii="Calibri" w:hAnsi="Calibri" w:cs="Calibri"/>
          <w:b/>
          <w:bCs/>
        </w:rPr>
        <w:t xml:space="preserve"> </w:t>
      </w:r>
    </w:p>
    <w:p w14:paraId="5EF362B4" w14:textId="77777777"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p>
    <w:p w14:paraId="3A1E7120" w14:textId="77777777"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Beneficiar real identificat:</w:t>
      </w:r>
    </w:p>
    <w:p w14:paraId="3CE6BB62" w14:textId="6B72ABBB" w:rsidR="0003506A"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rPr>
        <w:t>Nume și prenume:</w:t>
      </w:r>
      <w:r w:rsidR="0071058A">
        <w:rPr>
          <w:rFonts w:ascii="Calibri" w:hAnsi="Calibri" w:cs="Calibri"/>
        </w:rPr>
        <w:t xml:space="preserve"> </w:t>
      </w:r>
      <w:r w:rsidR="0071058A" w:rsidRPr="004D4B61">
        <w:rPr>
          <w:rFonts w:ascii="Calibri" w:hAnsi="Calibri" w:cs="Calibri"/>
        </w:rPr>
        <w:t>______________________________________________________</w:t>
      </w:r>
      <w:r w:rsidR="0071058A">
        <w:rPr>
          <w:rFonts w:ascii="Calibri" w:hAnsi="Calibri" w:cs="Calibri"/>
        </w:rPr>
        <w:t>__________</w:t>
      </w:r>
      <w:r w:rsidR="0071058A" w:rsidRPr="004D4B61">
        <w:rPr>
          <w:rFonts w:ascii="Calibri" w:hAnsi="Calibri" w:cs="Calibri"/>
        </w:rPr>
        <w:t>___</w:t>
      </w:r>
      <w:r w:rsidRPr="004D4B61">
        <w:rPr>
          <w:rFonts w:ascii="Calibri" w:hAnsi="Calibri" w:cs="Calibri"/>
          <w:b/>
          <w:bCs/>
        </w:rPr>
        <w:t xml:space="preserve"> </w:t>
      </w:r>
    </w:p>
    <w:p w14:paraId="43C02EDA" w14:textId="77777777" w:rsidR="005560B0" w:rsidRPr="004D4B61" w:rsidRDefault="005560B0"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p>
    <w:p w14:paraId="7AAF6182" w14:textId="77777777" w:rsidR="0003506A" w:rsidRPr="004D4B61" w:rsidRDefault="0003506A" w:rsidP="0003506A">
      <w:pPr>
        <w:spacing w:line="276" w:lineRule="auto"/>
        <w:rPr>
          <w:rFonts w:ascii="Calibri" w:hAnsi="Calibri" w:cs="Calibri"/>
          <w:b/>
          <w:bCs/>
        </w:rPr>
      </w:pPr>
    </w:p>
    <w:p w14:paraId="353CC04C" w14:textId="77777777" w:rsidR="0003506A" w:rsidRPr="004D4B61" w:rsidRDefault="0003506A" w:rsidP="0003506A">
      <w:pPr>
        <w:spacing w:line="276" w:lineRule="auto"/>
        <w:ind w:firstLine="720"/>
        <w:jc w:val="center"/>
        <w:rPr>
          <w:rFonts w:ascii="Calibri" w:hAnsi="Calibri" w:cs="Calibri"/>
        </w:rPr>
      </w:pPr>
      <w:r w:rsidRPr="004D4B61">
        <w:rPr>
          <w:rFonts w:ascii="Calibri" w:hAnsi="Calibri" w:cs="Calibri"/>
          <w:b/>
          <w:bCs/>
        </w:rPr>
        <w:t>A.</w:t>
      </w:r>
      <w:r w:rsidRPr="004D4B61">
        <w:rPr>
          <w:rFonts w:ascii="Calibri" w:hAnsi="Calibri" w:cs="Calibri"/>
          <w:i/>
          <w:iCs/>
        </w:rPr>
        <w:t xml:space="preserve"> </w:t>
      </w:r>
      <w:r w:rsidRPr="004D4B61">
        <w:rPr>
          <w:rFonts w:ascii="Calibri" w:hAnsi="Calibri" w:cs="Calibri"/>
          <w:b/>
          <w:bCs/>
          <w:i/>
          <w:iCs/>
          <w:u w:val="single"/>
        </w:rPr>
        <w:t>EXEMPLE</w:t>
      </w:r>
      <w:r w:rsidRPr="004D4B61">
        <w:rPr>
          <w:rFonts w:ascii="Calibri" w:hAnsi="Calibri" w:cs="Calibri"/>
          <w:b/>
          <w:bCs/>
        </w:rPr>
        <w:t xml:space="preserve"> DE FACTORI CU </w:t>
      </w:r>
      <w:r w:rsidRPr="004D4B61">
        <w:rPr>
          <w:rFonts w:ascii="Calibri" w:hAnsi="Calibri" w:cs="Calibri"/>
          <w:b/>
          <w:bCs/>
          <w:u w:val="single"/>
        </w:rPr>
        <w:t>CARACTER GENERAL DE EVALUARE A RISCULUI</w:t>
      </w:r>
      <w:r w:rsidRPr="004D4B61">
        <w:rPr>
          <w:rFonts w:ascii="Calibri" w:hAnsi="Calibri" w:cs="Calibri"/>
          <w:b/>
          <w:bCs/>
        </w:rPr>
        <w:t xml:space="preserve"> DE SB / FT</w:t>
      </w:r>
    </w:p>
    <w:p w14:paraId="76A9F80D" w14:textId="77777777" w:rsidR="0003506A" w:rsidRPr="004D4B61" w:rsidRDefault="0003506A" w:rsidP="0003506A">
      <w:pPr>
        <w:spacing w:line="276" w:lineRule="auto"/>
        <w:ind w:firstLine="720"/>
        <w:jc w:val="both"/>
        <w:rPr>
          <w:rFonts w:ascii="Calibri" w:hAnsi="Calibri" w:cs="Calibri"/>
        </w:rPr>
      </w:pPr>
    </w:p>
    <w:p w14:paraId="719DFFC2" w14:textId="5F127BDC"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Pr="004D4B61">
        <w:rPr>
          <w:rFonts w:ascii="Calibri" w:hAnsi="Calibri" w:cs="Calibri"/>
        </w:rPr>
        <w:t xml:space="preserve"> </w:t>
      </w:r>
      <w:r w:rsidRPr="004D4B61">
        <w:rPr>
          <w:rFonts w:ascii="Calibri" w:hAnsi="Calibri" w:cs="Calibri"/>
          <w:u w:val="single"/>
        </w:rPr>
        <w:t>În toate cazurile</w:t>
      </w:r>
      <w:r w:rsidRPr="004D4B61">
        <w:rPr>
          <w:rFonts w:ascii="Calibri" w:hAnsi="Calibri" w:cs="Calibri"/>
        </w:rPr>
        <w:t xml:space="preserve">, avocatul va proceda la </w:t>
      </w:r>
      <w:r w:rsidRPr="004D4B61">
        <w:rPr>
          <w:rFonts w:ascii="Calibri" w:hAnsi="Calibri" w:cs="Calibri"/>
          <w:b/>
          <w:bCs/>
        </w:rPr>
        <w:t>evaluarea riscului de spălare</w:t>
      </w:r>
      <w:r w:rsidRPr="004D4B61">
        <w:rPr>
          <w:rFonts w:ascii="Calibri" w:hAnsi="Calibri" w:cs="Calibri"/>
        </w:rPr>
        <w:t xml:space="preserve"> a banilor și finanțare a terorismului </w:t>
      </w:r>
      <w:r w:rsidRPr="004D4B61">
        <w:rPr>
          <w:rFonts w:ascii="Calibri" w:hAnsi="Calibri" w:cs="Calibri"/>
          <w:u w:val="single"/>
        </w:rPr>
        <w:t>cel puțin</w:t>
      </w:r>
      <w:r w:rsidRPr="004D4B61">
        <w:rPr>
          <w:rFonts w:ascii="Calibri" w:hAnsi="Calibri" w:cs="Calibri"/>
        </w:rPr>
        <w:t xml:space="preserve"> prin raportare la</w:t>
      </w:r>
      <w:r w:rsidR="000A4274">
        <w:rPr>
          <w:rStyle w:val="FootnoteReference"/>
          <w:rFonts w:ascii="Calibri" w:hAnsi="Calibri" w:cs="Calibri"/>
        </w:rPr>
        <w:footnoteReference w:customMarkFollows="1" w:id="3"/>
        <w:t>2</w:t>
      </w:r>
      <w:r w:rsidRPr="004D4B61">
        <w:rPr>
          <w:rFonts w:ascii="Calibri" w:hAnsi="Calibri" w:cs="Calibri"/>
        </w:rPr>
        <w:t>:</w:t>
      </w:r>
    </w:p>
    <w:p w14:paraId="5569AB30" w14:textId="274C1168" w:rsidR="0003506A" w:rsidRPr="004D4B61" w:rsidRDefault="0003506A" w:rsidP="0003506A">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contextualSpacing/>
        <w:jc w:val="both"/>
        <w:rPr>
          <w:rFonts w:ascii="Calibri" w:hAnsi="Calibri" w:cs="Calibri"/>
          <w:color w:val="auto"/>
        </w:rPr>
      </w:pPr>
      <w:r w:rsidRPr="004D4B61">
        <w:rPr>
          <w:rFonts w:ascii="Calibri" w:hAnsi="Calibri" w:cs="Calibri"/>
          <w:color w:val="auto"/>
        </w:rPr>
        <w:t>scopul urmărit de client în raport de serviciul juridic solicitat: ___</w:t>
      </w:r>
      <w:r w:rsidR="005560B0">
        <w:rPr>
          <w:rFonts w:ascii="Calibri" w:hAnsi="Calibri" w:cs="Calibri"/>
          <w:color w:val="auto"/>
        </w:rPr>
        <w:t>________________</w:t>
      </w:r>
      <w:r w:rsidRPr="004D4B61">
        <w:rPr>
          <w:rFonts w:ascii="Calibri" w:hAnsi="Calibri" w:cs="Calibri"/>
          <w:color w:val="auto"/>
        </w:rPr>
        <w:t>____</w:t>
      </w:r>
    </w:p>
    <w:p w14:paraId="51D93810" w14:textId="2ACA2076" w:rsidR="0003506A" w:rsidRPr="004D4B61" w:rsidRDefault="0003506A"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sidR="005560B0">
        <w:rPr>
          <w:rFonts w:ascii="Calibri" w:hAnsi="Calibri" w:cs="Calibri"/>
        </w:rPr>
        <w:t>________________</w:t>
      </w:r>
      <w:r w:rsidRPr="004D4B61">
        <w:rPr>
          <w:rFonts w:ascii="Calibri" w:hAnsi="Calibri" w:cs="Calibri"/>
        </w:rPr>
        <w:t>__</w:t>
      </w:r>
    </w:p>
    <w:p w14:paraId="15489FAC" w14:textId="359CB9B6" w:rsidR="0003506A" w:rsidRPr="004D4B61" w:rsidRDefault="005560B0"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Pr>
          <w:rFonts w:ascii="Calibri" w:hAnsi="Calibri" w:cs="Calibri"/>
        </w:rPr>
        <w:t>________________</w:t>
      </w:r>
      <w:r w:rsidRPr="004D4B61">
        <w:rPr>
          <w:rFonts w:ascii="Calibri" w:hAnsi="Calibri" w:cs="Calibri"/>
        </w:rPr>
        <w:t>__</w:t>
      </w:r>
    </w:p>
    <w:p w14:paraId="1E224581" w14:textId="3F29A1E3" w:rsidR="0003506A" w:rsidRDefault="005560B0"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Pr>
          <w:rFonts w:ascii="Calibri" w:hAnsi="Calibri" w:cs="Calibri"/>
        </w:rPr>
        <w:t>________________</w:t>
      </w:r>
      <w:r w:rsidRPr="004D4B61">
        <w:rPr>
          <w:rFonts w:ascii="Calibri" w:hAnsi="Calibri" w:cs="Calibri"/>
        </w:rPr>
        <w:t>__</w:t>
      </w:r>
    </w:p>
    <w:p w14:paraId="605AEB21" w14:textId="77777777" w:rsidR="005560B0" w:rsidRPr="004D4B61" w:rsidRDefault="005560B0" w:rsidP="0003506A">
      <w:pPr>
        <w:spacing w:line="276" w:lineRule="auto"/>
        <w:jc w:val="both"/>
        <w:rPr>
          <w:rFonts w:ascii="Calibri" w:hAnsi="Calibri" w:cs="Calibri"/>
        </w:rPr>
      </w:pPr>
    </w:p>
    <w:p w14:paraId="23D12C4C" w14:textId="17285C06" w:rsidR="0003506A" w:rsidRPr="004D4B61" w:rsidRDefault="0003506A" w:rsidP="0003506A">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contextualSpacing/>
        <w:jc w:val="both"/>
        <w:rPr>
          <w:rFonts w:ascii="Calibri" w:hAnsi="Calibri" w:cs="Calibri"/>
          <w:color w:val="auto"/>
        </w:rPr>
      </w:pPr>
      <w:r w:rsidRPr="004D4B61">
        <w:rPr>
          <w:rFonts w:ascii="Calibri" w:hAnsi="Calibri" w:cs="Calibri"/>
          <w:color w:val="auto"/>
        </w:rPr>
        <w:t>nivelul activelor care urmează să fie tranzacționate de către client în raport de  serviciul juridic solicitat: __</w:t>
      </w:r>
      <w:r w:rsidR="005560B0">
        <w:rPr>
          <w:rFonts w:ascii="Calibri" w:hAnsi="Calibri" w:cs="Calibri"/>
          <w:color w:val="auto"/>
        </w:rPr>
        <w:t>________________________</w:t>
      </w:r>
      <w:r w:rsidRPr="004D4B61">
        <w:rPr>
          <w:rFonts w:ascii="Calibri" w:hAnsi="Calibri" w:cs="Calibri"/>
          <w:color w:val="auto"/>
        </w:rPr>
        <w:t>__________________________________</w:t>
      </w:r>
    </w:p>
    <w:p w14:paraId="2A9D2F8F" w14:textId="5CD6D041" w:rsidR="0003506A" w:rsidRPr="004D4B61" w:rsidRDefault="005560B0"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Pr>
          <w:rFonts w:ascii="Calibri" w:hAnsi="Calibri" w:cs="Calibri"/>
        </w:rPr>
        <w:t>________________</w:t>
      </w:r>
      <w:r w:rsidRPr="004D4B61">
        <w:rPr>
          <w:rFonts w:ascii="Calibri" w:hAnsi="Calibri" w:cs="Calibri"/>
        </w:rPr>
        <w:t>__</w:t>
      </w:r>
    </w:p>
    <w:p w14:paraId="6B365385" w14:textId="7A8BAC93" w:rsidR="0003506A" w:rsidRPr="004D4B61" w:rsidRDefault="005560B0"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Pr>
          <w:rFonts w:ascii="Calibri" w:hAnsi="Calibri" w:cs="Calibri"/>
        </w:rPr>
        <w:t>________________</w:t>
      </w:r>
      <w:r w:rsidRPr="004D4B61">
        <w:rPr>
          <w:rFonts w:ascii="Calibri" w:hAnsi="Calibri" w:cs="Calibri"/>
        </w:rPr>
        <w:t>__</w:t>
      </w:r>
    </w:p>
    <w:p w14:paraId="1E2EF59A" w14:textId="620C88A0" w:rsidR="0003506A" w:rsidRDefault="0003506A" w:rsidP="0003506A">
      <w:pPr>
        <w:spacing w:line="276" w:lineRule="auto"/>
        <w:jc w:val="both"/>
        <w:rPr>
          <w:rFonts w:ascii="Calibri" w:hAnsi="Calibri" w:cs="Calibri"/>
        </w:rPr>
      </w:pPr>
      <w:r w:rsidRPr="004D4B61">
        <w:rPr>
          <w:rFonts w:ascii="Calibri" w:hAnsi="Calibri" w:cs="Calibri"/>
        </w:rPr>
        <w:t>________________________________________________</w:t>
      </w:r>
      <w:r w:rsidR="005560B0">
        <w:rPr>
          <w:rFonts w:ascii="Calibri" w:hAnsi="Calibri" w:cs="Calibri"/>
        </w:rPr>
        <w:t>________________</w:t>
      </w:r>
      <w:r w:rsidRPr="004D4B61">
        <w:rPr>
          <w:rFonts w:ascii="Calibri" w:hAnsi="Calibri" w:cs="Calibri"/>
        </w:rPr>
        <w:t>__________________</w:t>
      </w:r>
    </w:p>
    <w:p w14:paraId="4DD2AD78" w14:textId="77777777" w:rsidR="005560B0" w:rsidRPr="004D4B61" w:rsidRDefault="005560B0" w:rsidP="0003506A">
      <w:pPr>
        <w:spacing w:line="276" w:lineRule="auto"/>
        <w:jc w:val="both"/>
        <w:rPr>
          <w:rFonts w:ascii="Calibri" w:hAnsi="Calibri" w:cs="Calibri"/>
        </w:rPr>
      </w:pPr>
    </w:p>
    <w:p w14:paraId="0A90D829" w14:textId="6EAA9C53" w:rsidR="0003506A" w:rsidRPr="004D4B61" w:rsidRDefault="0003506A" w:rsidP="005560B0">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contextualSpacing/>
        <w:rPr>
          <w:rFonts w:ascii="Calibri" w:hAnsi="Calibri" w:cs="Calibri"/>
          <w:color w:val="auto"/>
        </w:rPr>
      </w:pPr>
      <w:r w:rsidRPr="004D4B61">
        <w:rPr>
          <w:rFonts w:ascii="Calibri" w:hAnsi="Calibri" w:cs="Calibri"/>
          <w:color w:val="auto"/>
        </w:rPr>
        <w:t>dimensiunea tranzacțiilor deja efectuate de către client în raport de serviciul juridic solicitat: ___________________________________</w:t>
      </w:r>
      <w:r w:rsidR="000C6D0E">
        <w:rPr>
          <w:rFonts w:ascii="Calibri" w:hAnsi="Calibri" w:cs="Calibri"/>
          <w:color w:val="auto"/>
        </w:rPr>
        <w:t>____________________________</w:t>
      </w:r>
      <w:r w:rsidRPr="004D4B61">
        <w:rPr>
          <w:rFonts w:ascii="Calibri" w:hAnsi="Calibri" w:cs="Calibri"/>
          <w:color w:val="auto"/>
        </w:rPr>
        <w:t>___</w:t>
      </w:r>
    </w:p>
    <w:p w14:paraId="71C14DBF" w14:textId="52A4CD9B" w:rsidR="0003506A" w:rsidRPr="004D4B61" w:rsidRDefault="005560B0"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Pr>
          <w:rFonts w:ascii="Calibri" w:hAnsi="Calibri" w:cs="Calibri"/>
        </w:rPr>
        <w:t>________________</w:t>
      </w:r>
      <w:r w:rsidRPr="004D4B61">
        <w:rPr>
          <w:rFonts w:ascii="Calibri" w:hAnsi="Calibri" w:cs="Calibri"/>
        </w:rPr>
        <w:t>__</w:t>
      </w:r>
    </w:p>
    <w:p w14:paraId="1FD082B6" w14:textId="543158FC" w:rsidR="0003506A" w:rsidRPr="004D4B61" w:rsidRDefault="005560B0"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Pr>
          <w:rFonts w:ascii="Calibri" w:hAnsi="Calibri" w:cs="Calibri"/>
        </w:rPr>
        <w:t>________________</w:t>
      </w:r>
      <w:r w:rsidRPr="004D4B61">
        <w:rPr>
          <w:rFonts w:ascii="Calibri" w:hAnsi="Calibri" w:cs="Calibri"/>
        </w:rPr>
        <w:t>__</w:t>
      </w:r>
    </w:p>
    <w:p w14:paraId="1D33505E" w14:textId="77777777" w:rsidR="0003506A" w:rsidRPr="004D4B61" w:rsidRDefault="0003506A" w:rsidP="0003506A">
      <w:pPr>
        <w:spacing w:line="276" w:lineRule="auto"/>
        <w:jc w:val="both"/>
        <w:rPr>
          <w:rFonts w:ascii="Calibri" w:hAnsi="Calibri" w:cs="Calibri"/>
        </w:rPr>
      </w:pPr>
      <w:r w:rsidRPr="004D4B61">
        <w:rPr>
          <w:rFonts w:ascii="Calibri" w:hAnsi="Calibri" w:cs="Calibri"/>
          <w:b/>
          <w:bCs/>
        </w:rPr>
        <w:tab/>
      </w:r>
      <w:r w:rsidRPr="004D4B61">
        <w:rPr>
          <w:rFonts w:ascii="Calibri" w:hAnsi="Calibri" w:cs="Calibri"/>
          <w:i/>
          <w:iCs/>
        </w:rPr>
        <w:t>(Se completează cu datele și informațiile comunicate de către client cu ocazia completării fișei de cunoaștere a clientelei</w:t>
      </w:r>
      <w:r w:rsidRPr="004D4B61">
        <w:rPr>
          <w:rFonts w:ascii="Calibri" w:hAnsi="Calibri" w:cs="Calibri"/>
        </w:rPr>
        <w:t>)</w:t>
      </w:r>
    </w:p>
    <w:p w14:paraId="549EEE3B" w14:textId="77777777" w:rsidR="0003506A" w:rsidRPr="004D4B61" w:rsidRDefault="0003506A" w:rsidP="0003506A">
      <w:pPr>
        <w:spacing w:line="276" w:lineRule="auto"/>
        <w:jc w:val="both"/>
        <w:rPr>
          <w:rFonts w:ascii="Calibri" w:hAnsi="Calibri" w:cs="Calibri"/>
        </w:rPr>
      </w:pPr>
    </w:p>
    <w:p w14:paraId="70261D3B" w14:textId="77777777" w:rsidR="0003506A" w:rsidRPr="004D4B61" w:rsidRDefault="0003506A" w:rsidP="0003506A">
      <w:pPr>
        <w:spacing w:line="276" w:lineRule="auto"/>
        <w:jc w:val="both"/>
        <w:rPr>
          <w:rFonts w:ascii="Calibri" w:hAnsi="Calibri" w:cs="Calibri"/>
        </w:rPr>
      </w:pPr>
    </w:p>
    <w:p w14:paraId="013C4B6F" w14:textId="77777777" w:rsidR="0003506A" w:rsidRPr="004D4B61" w:rsidRDefault="0003506A" w:rsidP="0003506A">
      <w:pPr>
        <w:spacing w:line="276" w:lineRule="auto"/>
        <w:jc w:val="center"/>
        <w:rPr>
          <w:rFonts w:ascii="Calibri" w:hAnsi="Calibri" w:cs="Calibri"/>
          <w:b/>
          <w:bCs/>
        </w:rPr>
      </w:pPr>
      <w:r w:rsidRPr="004D4B61">
        <w:rPr>
          <w:rFonts w:ascii="Calibri" w:hAnsi="Calibri" w:cs="Calibri"/>
          <w:b/>
          <w:bCs/>
        </w:rPr>
        <w:t>B.</w:t>
      </w:r>
      <w:r w:rsidRPr="004D4B61">
        <w:rPr>
          <w:rFonts w:ascii="Calibri" w:hAnsi="Calibri" w:cs="Calibri"/>
          <w:b/>
          <w:bCs/>
          <w:i/>
          <w:iCs/>
        </w:rPr>
        <w:t xml:space="preserve"> </w:t>
      </w:r>
      <w:r w:rsidRPr="004D4B61">
        <w:rPr>
          <w:rFonts w:ascii="Calibri" w:hAnsi="Calibri" w:cs="Calibri"/>
          <w:b/>
          <w:bCs/>
          <w:i/>
          <w:iCs/>
          <w:u w:val="single"/>
        </w:rPr>
        <w:t>EXEMPLE</w:t>
      </w:r>
      <w:r w:rsidRPr="004D4B61">
        <w:rPr>
          <w:rFonts w:ascii="Calibri" w:hAnsi="Calibri" w:cs="Calibri"/>
          <w:b/>
          <w:bCs/>
        </w:rPr>
        <w:t xml:space="preserve"> DE SITUAȚII CARE POT PREZENTA UN </w:t>
      </w:r>
      <w:r w:rsidRPr="004D4B61">
        <w:rPr>
          <w:rFonts w:ascii="Calibri" w:hAnsi="Calibri" w:cs="Calibri"/>
          <w:b/>
          <w:bCs/>
          <w:u w:val="single"/>
        </w:rPr>
        <w:t>RISC SPORIT</w:t>
      </w:r>
      <w:r w:rsidRPr="004D4B61">
        <w:rPr>
          <w:rFonts w:ascii="Calibri" w:hAnsi="Calibri" w:cs="Calibri"/>
          <w:b/>
          <w:bCs/>
        </w:rPr>
        <w:t xml:space="preserve"> DE SB / FT ȘI CARE JUSTIFICĂ </w:t>
      </w:r>
      <w:r w:rsidRPr="004D4B61">
        <w:rPr>
          <w:rFonts w:ascii="Calibri" w:hAnsi="Calibri" w:cs="Calibri"/>
          <w:b/>
          <w:bCs/>
          <w:u w:val="single"/>
        </w:rPr>
        <w:t>MĂSURI SUPLIMENTARE</w:t>
      </w:r>
      <w:r w:rsidRPr="004D4B61">
        <w:rPr>
          <w:rFonts w:ascii="Calibri" w:hAnsi="Calibri" w:cs="Calibri"/>
          <w:b/>
          <w:bCs/>
        </w:rPr>
        <w:t xml:space="preserve"> DE CUNOAȘTERE A CLIENTELEI</w:t>
      </w:r>
    </w:p>
    <w:p w14:paraId="0126A37D" w14:textId="77777777" w:rsidR="0003506A" w:rsidRPr="004D4B61" w:rsidRDefault="0003506A" w:rsidP="0003506A">
      <w:pPr>
        <w:spacing w:line="276" w:lineRule="auto"/>
        <w:jc w:val="center"/>
        <w:rPr>
          <w:rFonts w:ascii="Calibri" w:hAnsi="Calibri" w:cs="Calibri"/>
          <w:b/>
          <w:bCs/>
        </w:rPr>
      </w:pPr>
    </w:p>
    <w:p w14:paraId="425AB4CC" w14:textId="69D21EC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000C6D0E">
        <w:rPr>
          <w:rStyle w:val="FootnoteReference"/>
          <w:rFonts w:ascii="Calibri" w:hAnsi="Calibri" w:cs="Calibri"/>
        </w:rPr>
        <w:footnoteReference w:customMarkFollows="1" w:id="4"/>
        <w:t>3</w:t>
      </w:r>
      <w:r w:rsidRPr="004D4B61">
        <w:rPr>
          <w:rFonts w:ascii="Calibri" w:hAnsi="Calibri" w:cs="Calibri"/>
        </w:rPr>
        <w:t xml:space="preserve"> Dacă </w:t>
      </w:r>
      <w:r w:rsidRPr="004D4B61">
        <w:rPr>
          <w:rFonts w:ascii="Calibri" w:hAnsi="Calibri" w:cs="Calibri"/>
          <w:b/>
          <w:bCs/>
          <w:i/>
          <w:iCs/>
        </w:rPr>
        <w:t xml:space="preserve">clientul </w:t>
      </w:r>
      <w:r w:rsidRPr="004D4B61">
        <w:rPr>
          <w:rFonts w:ascii="Calibri" w:hAnsi="Calibri" w:cs="Calibri"/>
        </w:rPr>
        <w:t xml:space="preserve">sau </w:t>
      </w:r>
      <w:r w:rsidRPr="004D4B61">
        <w:rPr>
          <w:rFonts w:ascii="Calibri" w:hAnsi="Calibri" w:cs="Calibri"/>
          <w:b/>
          <w:bCs/>
          <w:i/>
          <w:iCs/>
        </w:rPr>
        <w:t>beneficiarul real</w:t>
      </w:r>
      <w:r w:rsidRPr="004D4B61">
        <w:rPr>
          <w:rFonts w:ascii="Calibri" w:hAnsi="Calibri" w:cs="Calibri"/>
        </w:rPr>
        <w:t xml:space="preserve"> are </w:t>
      </w:r>
      <w:r w:rsidRPr="004D4B61">
        <w:rPr>
          <w:rFonts w:ascii="Calibri" w:hAnsi="Calibri" w:cs="Calibri"/>
          <w:u w:val="single"/>
        </w:rPr>
        <w:t>domiciliul</w:t>
      </w:r>
      <w:r w:rsidRPr="004D4B61">
        <w:rPr>
          <w:rFonts w:ascii="Calibri" w:hAnsi="Calibri" w:cs="Calibri"/>
        </w:rPr>
        <w:t xml:space="preserve">, </w:t>
      </w:r>
      <w:r w:rsidRPr="004D4B61">
        <w:rPr>
          <w:rFonts w:ascii="Calibri" w:hAnsi="Calibri" w:cs="Calibri"/>
          <w:u w:val="single"/>
        </w:rPr>
        <w:t>reședința</w:t>
      </w:r>
      <w:r w:rsidRPr="004D4B61">
        <w:rPr>
          <w:rFonts w:ascii="Calibri" w:hAnsi="Calibri" w:cs="Calibri"/>
        </w:rPr>
        <w:t xml:space="preserve"> sau este </w:t>
      </w:r>
      <w:r w:rsidRPr="004D4B61">
        <w:rPr>
          <w:rFonts w:ascii="Calibri" w:hAnsi="Calibri" w:cs="Calibri"/>
          <w:u w:val="single"/>
        </w:rPr>
        <w:t>cetățean</w:t>
      </w:r>
      <w:r w:rsidRPr="004D4B61">
        <w:rPr>
          <w:rFonts w:ascii="Calibri" w:hAnsi="Calibri" w:cs="Calibri"/>
        </w:rPr>
        <w:t>:</w:t>
      </w:r>
      <w:r w:rsidR="000C6D0E">
        <w:rPr>
          <w:rStyle w:val="FootnoteReference"/>
          <w:rFonts w:ascii="Calibri" w:hAnsi="Calibri" w:cs="Calibri"/>
        </w:rPr>
        <w:footnoteReference w:customMarkFollows="1" w:id="5"/>
        <w:t>4</w:t>
      </w:r>
    </w:p>
    <w:p w14:paraId="2CD6D8E7"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al unei țări care nu aplică sau aplică insuficient standardele internaționale în domeniul prevenirii și combaterii spălării banilor și a finanțării terorismului;</w:t>
      </w:r>
    </w:p>
    <w:p w14:paraId="494BD887" w14:textId="1F756CEC"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al unei țări care este cunoscută la nivel internațional ca fiind </w:t>
      </w:r>
      <w:r w:rsidR="000C6D0E" w:rsidRPr="004D4B61">
        <w:rPr>
          <w:rFonts w:ascii="Calibri" w:hAnsi="Calibri" w:cs="Calibri"/>
        </w:rPr>
        <w:t>țară</w:t>
      </w:r>
      <w:r w:rsidRPr="004D4B61">
        <w:rPr>
          <w:rFonts w:ascii="Calibri" w:hAnsi="Calibri" w:cs="Calibri"/>
        </w:rPr>
        <w:t xml:space="preserve"> necooperante;</w:t>
      </w:r>
    </w:p>
    <w:p w14:paraId="7DBE9F3C" w14:textId="6ADCDDF5"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al unei țări terțe care este identificată de Comisia Europeană:</w:t>
      </w:r>
      <w:r w:rsidR="000C6D0E">
        <w:rPr>
          <w:rStyle w:val="FootnoteReference"/>
          <w:rFonts w:ascii="Calibri" w:hAnsi="Calibri" w:cs="Calibri"/>
        </w:rPr>
        <w:footnoteReference w:customMarkFollows="1" w:id="6"/>
        <w:t>5</w:t>
      </w:r>
      <w:r w:rsidRPr="004D4B61">
        <w:rPr>
          <w:rFonts w:ascii="Calibri" w:hAnsi="Calibri" w:cs="Calibri"/>
        </w:rPr>
        <w:t xml:space="preserve"> drept o țară terță cu grad înalt de risc;</w:t>
      </w:r>
    </w:p>
    <w:p w14:paraId="14EFCC17"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al unei țări care, conform evaluării organismelor internaționale de profil, nu dispune de sisteme efective de combatere a spălării banilor/de combatere a finanțării terorismului;</w:t>
      </w:r>
    </w:p>
    <w:p w14:paraId="4E755B9B"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al unei țări care, conform unor surse credibile, au un nivel ridicat al corupției sau al altor activități infracționale;</w:t>
      </w:r>
    </w:p>
    <w:p w14:paraId="07482D91"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al unei țări supuse unor sancțiuni, embargouri sau măsuri similare, instituite, de exemplu, de Uniunea Europeană sau de Organizația Națiunilor Unite;</w:t>
      </w:r>
    </w:p>
    <w:p w14:paraId="7708C87F"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al unei țări care acordă finanțare sau sprijin pentru activități teroriste sau pe teritoriul cărora operează organizații teroriste desemnate.</w:t>
      </w:r>
    </w:p>
    <w:p w14:paraId="2700B284"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60CD2786"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5D6FAC6D" w14:textId="2DC28C67" w:rsidR="0003506A" w:rsidRDefault="000C6D0E"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1429561B"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6FCD0770"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3F1B4C0E"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798DACBE" w14:textId="77777777" w:rsidR="000C6D0E" w:rsidRPr="004D4B61" w:rsidRDefault="000C6D0E" w:rsidP="0003506A">
      <w:pPr>
        <w:spacing w:line="276" w:lineRule="auto"/>
        <w:jc w:val="both"/>
        <w:rPr>
          <w:rFonts w:ascii="Calibri" w:hAnsi="Calibri" w:cs="Calibri"/>
          <w:b/>
          <w:bCs/>
        </w:rPr>
      </w:pPr>
    </w:p>
    <w:p w14:paraId="2036ADD6" w14:textId="5DB416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00287AEF">
        <w:rPr>
          <w:rStyle w:val="FootnoteReference"/>
          <w:rFonts w:ascii="Calibri" w:hAnsi="Calibri" w:cs="Calibri"/>
        </w:rPr>
        <w:footnoteReference w:customMarkFollows="1" w:id="7"/>
        <w:t>6</w:t>
      </w:r>
      <w:r w:rsidRPr="004D4B61">
        <w:rPr>
          <w:rFonts w:ascii="Calibri" w:hAnsi="Calibri" w:cs="Calibri"/>
        </w:rPr>
        <w:t xml:space="preserve"> Dacă </w:t>
      </w:r>
      <w:r w:rsidRPr="004D4B61">
        <w:rPr>
          <w:rFonts w:ascii="Calibri" w:hAnsi="Calibri" w:cs="Calibri"/>
          <w:b/>
          <w:bCs/>
          <w:i/>
          <w:iCs/>
        </w:rPr>
        <w:t>clientul</w:t>
      </w:r>
      <w:r w:rsidRPr="004D4B61">
        <w:rPr>
          <w:rFonts w:ascii="Calibri" w:hAnsi="Calibri" w:cs="Calibri"/>
        </w:rPr>
        <w:t xml:space="preserve"> sau </w:t>
      </w:r>
      <w:r w:rsidRPr="004D4B61">
        <w:rPr>
          <w:rFonts w:ascii="Calibri" w:hAnsi="Calibri" w:cs="Calibri"/>
          <w:b/>
          <w:bCs/>
          <w:i/>
          <w:iCs/>
        </w:rPr>
        <w:t>beneficiarul real</w:t>
      </w:r>
      <w:r w:rsidRPr="004D4B61">
        <w:rPr>
          <w:rFonts w:ascii="Calibri" w:hAnsi="Calibri" w:cs="Calibri"/>
        </w:rPr>
        <w:t xml:space="preserve"> este persoana expusă public (PEP) sau membru de familie al unei PEP sau persoană cunoscută public ca fiind asociat apropiat al unei PEP, </w:t>
      </w:r>
      <w:r w:rsidRPr="004D4B61">
        <w:rPr>
          <w:rStyle w:val="rvts91"/>
          <w:rFonts w:ascii="Calibri" w:hAnsi="Calibri" w:cs="Calibri"/>
        </w:rPr>
        <w:t xml:space="preserve">inclusiv pentru o perioadă de cel </w:t>
      </w:r>
      <w:r w:rsidR="00DC666C" w:rsidRPr="004D4B61">
        <w:rPr>
          <w:rStyle w:val="rvts91"/>
          <w:rFonts w:ascii="Calibri" w:hAnsi="Calibri" w:cs="Calibri"/>
        </w:rPr>
        <w:t>puțin</w:t>
      </w:r>
      <w:r w:rsidRPr="004D4B61">
        <w:rPr>
          <w:rStyle w:val="rvts91"/>
          <w:rFonts w:ascii="Calibri" w:hAnsi="Calibri" w:cs="Calibri"/>
        </w:rPr>
        <w:t xml:space="preserve"> 12 luni începând cu data de la care respectiva persoană nu mai ocupă o </w:t>
      </w:r>
      <w:r w:rsidR="000C6D0E" w:rsidRPr="004D4B61">
        <w:rPr>
          <w:rStyle w:val="rvts91"/>
          <w:rFonts w:ascii="Calibri" w:hAnsi="Calibri" w:cs="Calibri"/>
        </w:rPr>
        <w:t>funcție</w:t>
      </w:r>
      <w:r w:rsidRPr="004D4B61">
        <w:rPr>
          <w:rStyle w:val="rvts91"/>
          <w:rFonts w:ascii="Calibri" w:hAnsi="Calibri" w:cs="Calibri"/>
        </w:rPr>
        <w:t xml:space="preserve"> publică importantă</w:t>
      </w:r>
      <w:r w:rsidRPr="004D4B61">
        <w:rPr>
          <w:rFonts w:ascii="Calibri" w:hAnsi="Calibri" w:cs="Calibri"/>
        </w:rPr>
        <w:t>.</w:t>
      </w:r>
    </w:p>
    <w:p w14:paraId="6CB7B538"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5EB01450"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5E68036A"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62648BB2"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0ABE6BB2"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2D6B53DC"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470DB297" w14:textId="77777777" w:rsidR="0003506A" w:rsidRPr="004D4B61" w:rsidRDefault="0003506A" w:rsidP="0003506A">
      <w:pPr>
        <w:spacing w:line="276" w:lineRule="auto"/>
        <w:jc w:val="both"/>
        <w:rPr>
          <w:rFonts w:ascii="Calibri" w:hAnsi="Calibri" w:cs="Calibri"/>
        </w:rPr>
      </w:pPr>
    </w:p>
    <w:p w14:paraId="73891B53" w14:textId="029A98E6" w:rsidR="0003506A" w:rsidRPr="004D4B61" w:rsidRDefault="0003506A" w:rsidP="0003506A">
      <w:pPr>
        <w:spacing w:line="276" w:lineRule="auto"/>
        <w:ind w:firstLine="720"/>
        <w:jc w:val="both"/>
        <w:rPr>
          <w:rFonts w:ascii="Calibri" w:hAnsi="Calibri" w:cs="Calibri"/>
        </w:rPr>
      </w:pPr>
      <w:r w:rsidRPr="004D4B61">
        <w:rPr>
          <w:rFonts w:ascii="Calibri" w:hAnsi="Calibri" w:cs="Calibri"/>
        </w:rPr>
        <w:lastRenderedPageBreak/>
        <w:sym w:font="Symbol" w:char="F0B7"/>
      </w:r>
      <w:r w:rsidR="00D03A0A">
        <w:rPr>
          <w:rStyle w:val="FootnoteReference"/>
          <w:rFonts w:ascii="Calibri" w:hAnsi="Calibri" w:cs="Calibri"/>
        </w:rPr>
        <w:footnoteReference w:customMarkFollows="1" w:id="8"/>
        <w:t>7</w:t>
      </w:r>
      <w:r w:rsidRPr="004D4B61">
        <w:rPr>
          <w:rFonts w:ascii="Calibri" w:hAnsi="Calibri" w:cs="Calibri"/>
        </w:rPr>
        <w:t xml:space="preserve"> Dacă </w:t>
      </w:r>
      <w:r w:rsidRPr="004D4B61">
        <w:rPr>
          <w:rFonts w:ascii="Calibri" w:hAnsi="Calibri" w:cs="Calibri"/>
          <w:b/>
          <w:bCs/>
          <w:i/>
          <w:iCs/>
        </w:rPr>
        <w:t>clientul</w:t>
      </w:r>
      <w:r w:rsidRPr="004D4B61">
        <w:rPr>
          <w:rFonts w:ascii="Calibri" w:hAnsi="Calibri" w:cs="Calibri"/>
        </w:rPr>
        <w:t xml:space="preserve"> sau </w:t>
      </w:r>
      <w:r w:rsidRPr="004D4B61">
        <w:rPr>
          <w:rFonts w:ascii="Calibri" w:hAnsi="Calibri" w:cs="Calibri"/>
          <w:b/>
          <w:bCs/>
          <w:i/>
          <w:iCs/>
        </w:rPr>
        <w:t xml:space="preserve">beneficiarul real </w:t>
      </w:r>
      <w:r w:rsidRPr="004D4B61">
        <w:rPr>
          <w:rFonts w:ascii="Calibri" w:hAnsi="Calibri" w:cs="Calibri"/>
        </w:rPr>
        <w:t>solicită avocatului asistența juridică pentru realizarea unor tranzacții complexe, cu valori neobișnuit de mari, care nu se încadrează în tiparul obișnuit ori care nu au un scop economic, comercial sau legal evident.</w:t>
      </w:r>
    </w:p>
    <w:p w14:paraId="6DEA4280"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4F061260" w14:textId="77777777" w:rsidR="0003506A"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3402188B" w14:textId="4F745D58" w:rsidR="00287AEF" w:rsidRDefault="00287AEF" w:rsidP="00287AEF">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7EEEC184" w14:textId="2EF1F8C6" w:rsidR="00287AEF" w:rsidRDefault="00287AEF" w:rsidP="00287AEF">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50F549B2" w14:textId="019ECBD1" w:rsidR="00287AEF" w:rsidRDefault="00287AEF" w:rsidP="00287AEF">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42080BF8" w14:textId="77777777" w:rsidR="00CA48FD" w:rsidRPr="004D4B61" w:rsidRDefault="00CA48FD" w:rsidP="00287AEF">
      <w:pPr>
        <w:spacing w:line="276" w:lineRule="auto"/>
        <w:jc w:val="both"/>
        <w:rPr>
          <w:rFonts w:ascii="Calibri" w:hAnsi="Calibri" w:cs="Calibri"/>
          <w:b/>
          <w:bCs/>
        </w:rPr>
      </w:pPr>
    </w:p>
    <w:p w14:paraId="44E5B495" w14:textId="6CDA650C"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00892E82">
        <w:rPr>
          <w:rStyle w:val="FootnoteReference"/>
          <w:rFonts w:ascii="Calibri" w:hAnsi="Calibri" w:cs="Calibri"/>
        </w:rPr>
        <w:footnoteReference w:customMarkFollows="1" w:id="9"/>
        <w:t>8</w:t>
      </w:r>
      <w:r w:rsidRPr="004D4B61">
        <w:rPr>
          <w:rFonts w:ascii="Calibri" w:hAnsi="Calibri" w:cs="Calibri"/>
        </w:rPr>
        <w:t xml:space="preserve"> Dacă </w:t>
      </w:r>
      <w:r w:rsidRPr="004D4B61">
        <w:rPr>
          <w:rFonts w:ascii="Calibri" w:hAnsi="Calibri" w:cs="Calibri"/>
          <w:b/>
          <w:bCs/>
          <w:i/>
          <w:iCs/>
        </w:rPr>
        <w:t>clientul</w:t>
      </w:r>
      <w:r w:rsidRPr="004D4B61">
        <w:rPr>
          <w:rFonts w:ascii="Calibri" w:hAnsi="Calibri" w:cs="Calibri"/>
        </w:rPr>
        <w:t xml:space="preserve"> sau </w:t>
      </w:r>
      <w:r w:rsidRPr="004D4B61">
        <w:rPr>
          <w:rFonts w:ascii="Calibri" w:hAnsi="Calibri" w:cs="Calibri"/>
          <w:b/>
          <w:bCs/>
          <w:i/>
          <w:iCs/>
        </w:rPr>
        <w:t xml:space="preserve">beneficiarul real </w:t>
      </w:r>
      <w:r w:rsidRPr="004D4B61">
        <w:rPr>
          <w:rFonts w:ascii="Calibri" w:hAnsi="Calibri" w:cs="Calibri"/>
        </w:rPr>
        <w:t>solicită avocatului servicii juridice precum activitățile fiduciare sau stabilirea temporară a sediului pentru societăți la sediul profesional al avocatului.</w:t>
      </w:r>
    </w:p>
    <w:p w14:paraId="3B4D91F8" w14:textId="77777777" w:rsidR="0003506A" w:rsidRPr="004D4B61" w:rsidRDefault="0003506A" w:rsidP="0003506A">
      <w:pPr>
        <w:spacing w:line="276" w:lineRule="auto"/>
        <w:ind w:firstLine="720"/>
        <w:jc w:val="both"/>
        <w:rPr>
          <w:rFonts w:ascii="Calibri" w:hAnsi="Calibri" w:cs="Calibri"/>
        </w:rPr>
      </w:pPr>
      <w:bookmarkStart w:id="0" w:name="OLE_LINK1"/>
      <w:bookmarkStart w:id="1" w:name="OLE_LINK2"/>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29E5A8C4"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bookmarkEnd w:id="0"/>
    <w:bookmarkEnd w:id="1"/>
    <w:p w14:paraId="3B63422B" w14:textId="31F75CA3" w:rsidR="0003506A" w:rsidRDefault="00CA48FD" w:rsidP="00CA48FD">
      <w:pPr>
        <w:spacing w:line="276" w:lineRule="auto"/>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7DF0B5A2" w14:textId="3404B02F" w:rsidR="00CA48FD" w:rsidRDefault="00CA48FD" w:rsidP="00CA48FD">
      <w:pPr>
        <w:spacing w:line="276" w:lineRule="auto"/>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00398534" w14:textId="477197AE" w:rsidR="00CA48FD" w:rsidRDefault="00CA48FD" w:rsidP="00CA48FD">
      <w:pPr>
        <w:spacing w:line="276" w:lineRule="auto"/>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5D5BE8C6" w14:textId="77777777" w:rsidR="00CA48FD" w:rsidRPr="004D4B61" w:rsidRDefault="00CA48FD" w:rsidP="00CA48FD">
      <w:pPr>
        <w:spacing w:line="276" w:lineRule="auto"/>
        <w:rPr>
          <w:rFonts w:ascii="Calibri" w:hAnsi="Calibri" w:cs="Calibri"/>
        </w:rPr>
      </w:pPr>
    </w:p>
    <w:p w14:paraId="69EE3799" w14:textId="77777777" w:rsidR="0003506A" w:rsidRPr="00287AEF" w:rsidRDefault="0003506A" w:rsidP="0003506A">
      <w:pPr>
        <w:spacing w:line="276" w:lineRule="auto"/>
        <w:ind w:firstLine="720"/>
        <w:jc w:val="both"/>
        <w:rPr>
          <w:rFonts w:ascii="Calibri" w:hAnsi="Calibri" w:cs="Calibri"/>
        </w:rPr>
      </w:pPr>
      <w:r w:rsidRPr="00287AEF">
        <w:rPr>
          <w:rFonts w:ascii="Calibri" w:hAnsi="Calibri" w:cs="Calibri"/>
        </w:rPr>
        <w:sym w:font="Symbol" w:char="F0B7"/>
      </w:r>
      <w:r w:rsidRPr="00287AEF">
        <w:rPr>
          <w:rFonts w:ascii="Calibri" w:hAnsi="Calibri" w:cs="Calibri"/>
        </w:rPr>
        <w:t xml:space="preserve">  Dacă avocatul constată că </w:t>
      </w:r>
      <w:r w:rsidRPr="00287AEF">
        <w:rPr>
          <w:rFonts w:ascii="Calibri" w:hAnsi="Calibri" w:cs="Calibri"/>
          <w:b/>
          <w:bCs/>
        </w:rPr>
        <w:t xml:space="preserve">beneficiarul real </w:t>
      </w:r>
      <w:r w:rsidRPr="00287AEF">
        <w:rPr>
          <w:rFonts w:ascii="Calibri" w:hAnsi="Calibri" w:cs="Calibri"/>
          <w:i/>
          <w:iCs/>
        </w:rPr>
        <w:t>declarat</w:t>
      </w:r>
      <w:r w:rsidRPr="00287AEF">
        <w:rPr>
          <w:rFonts w:ascii="Calibri" w:hAnsi="Calibri" w:cs="Calibri"/>
          <w:b/>
          <w:bCs/>
        </w:rPr>
        <w:t xml:space="preserve"> </w:t>
      </w:r>
      <w:r w:rsidRPr="00287AEF">
        <w:rPr>
          <w:rFonts w:ascii="Calibri" w:hAnsi="Calibri" w:cs="Calibri"/>
        </w:rPr>
        <w:t xml:space="preserve">de către reprezentantul legal / convențional / mandatar al persoanei juridice este diferit de </w:t>
      </w:r>
      <w:r w:rsidRPr="00287AEF">
        <w:rPr>
          <w:rFonts w:ascii="Calibri" w:hAnsi="Calibri" w:cs="Calibri"/>
          <w:b/>
          <w:bCs/>
        </w:rPr>
        <w:t>beneficiarul real</w:t>
      </w:r>
      <w:r w:rsidRPr="00287AEF">
        <w:rPr>
          <w:rFonts w:ascii="Calibri" w:hAnsi="Calibri" w:cs="Calibri"/>
        </w:rPr>
        <w:t xml:space="preserve"> </w:t>
      </w:r>
      <w:r w:rsidRPr="00287AEF">
        <w:rPr>
          <w:rFonts w:ascii="Calibri" w:hAnsi="Calibri" w:cs="Calibri"/>
          <w:i/>
          <w:iCs/>
        </w:rPr>
        <w:t>identificat</w:t>
      </w:r>
      <w:r w:rsidRPr="00287AEF">
        <w:rPr>
          <w:rFonts w:ascii="Calibri" w:hAnsi="Calibri" w:cs="Calibri"/>
        </w:rPr>
        <w:t xml:space="preserve"> de avocat potrivit </w:t>
      </w:r>
      <w:r w:rsidRPr="00287AEF">
        <w:rPr>
          <w:rFonts w:ascii="Calibri" w:hAnsi="Calibri" w:cs="Calibri"/>
          <w:b/>
          <w:bCs/>
        </w:rPr>
        <w:t>art. 4 și art. 11 alin. (8)</w:t>
      </w:r>
      <w:r w:rsidRPr="00287AEF">
        <w:rPr>
          <w:rFonts w:ascii="Calibri" w:hAnsi="Calibri" w:cs="Calibri"/>
          <w:b/>
          <w:bCs/>
          <w:vertAlign w:val="superscript"/>
        </w:rPr>
        <w:t>1</w:t>
      </w:r>
      <w:r w:rsidRPr="00287AEF">
        <w:rPr>
          <w:rFonts w:ascii="Calibri" w:hAnsi="Calibri" w:cs="Calibri"/>
          <w:b/>
          <w:bCs/>
        </w:rPr>
        <w:t xml:space="preserve"> din Legea nr. 129/2019</w:t>
      </w:r>
      <w:r w:rsidRPr="00287AEF">
        <w:rPr>
          <w:rFonts w:ascii="Calibri" w:hAnsi="Calibri" w:cs="Calibri"/>
        </w:rPr>
        <w:t xml:space="preserve">. </w:t>
      </w:r>
    </w:p>
    <w:p w14:paraId="72D7C976" w14:textId="77777777" w:rsidR="0003506A" w:rsidRPr="00287AEF" w:rsidRDefault="0003506A" w:rsidP="0003506A">
      <w:pPr>
        <w:spacing w:line="276" w:lineRule="auto"/>
        <w:ind w:firstLine="720"/>
        <w:jc w:val="both"/>
        <w:rPr>
          <w:rFonts w:ascii="Calibri" w:hAnsi="Calibri" w:cs="Calibri"/>
        </w:rPr>
      </w:pPr>
      <w:r w:rsidRPr="00287AEF">
        <w:rPr>
          <w:rFonts w:ascii="Calibri" w:hAnsi="Calibri" w:cs="Calibri"/>
          <w:i/>
          <w:iCs/>
        </w:rPr>
        <w:t>(Se încercuiește răspunsul identificat, iar în cazul unui răspuns afirmativ se completează fișa cu datele identificate / obținute sau cu orice alte date relevante</w:t>
      </w:r>
      <w:r w:rsidRPr="00287AEF">
        <w:rPr>
          <w:rFonts w:ascii="Calibri" w:hAnsi="Calibri" w:cs="Calibri"/>
        </w:rPr>
        <w:t>)</w:t>
      </w:r>
    </w:p>
    <w:p w14:paraId="5B58AEC0"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444291B5" w14:textId="4A916210" w:rsidR="0003506A" w:rsidRDefault="00CA48FD"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34A05549" w14:textId="04D734CE" w:rsidR="00CA48FD" w:rsidRDefault="00CA48FD"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6E2253A5" w14:textId="1A63746C" w:rsidR="00CA48FD" w:rsidRDefault="00CA48FD"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70FA4E1F" w14:textId="77777777" w:rsidR="00CA48FD" w:rsidRPr="004D4B61" w:rsidRDefault="00CA48FD" w:rsidP="0003506A">
      <w:pPr>
        <w:spacing w:line="276" w:lineRule="auto"/>
        <w:jc w:val="both"/>
        <w:rPr>
          <w:rFonts w:ascii="Calibri" w:hAnsi="Calibri" w:cs="Calibri"/>
        </w:rPr>
      </w:pPr>
    </w:p>
    <w:p w14:paraId="48DC93F0" w14:textId="77777777" w:rsidR="0003506A" w:rsidRPr="004D4B61" w:rsidRDefault="0003506A" w:rsidP="0003506A">
      <w:pPr>
        <w:spacing w:line="276" w:lineRule="auto"/>
        <w:jc w:val="both"/>
        <w:rPr>
          <w:rFonts w:ascii="Calibri" w:hAnsi="Calibri" w:cs="Calibri"/>
        </w:rPr>
      </w:pPr>
      <w:r w:rsidRPr="004D4B61">
        <w:rPr>
          <w:rFonts w:ascii="Calibri" w:hAnsi="Calibri" w:cs="Calibri"/>
          <w:b/>
          <w:bCs/>
        </w:rPr>
        <w:tab/>
      </w:r>
      <w:r w:rsidRPr="004D4B61">
        <w:rPr>
          <w:rFonts w:ascii="Calibri" w:hAnsi="Calibri" w:cs="Calibri"/>
        </w:rPr>
        <w:t>* În situația în care avocatul constată:</w:t>
      </w:r>
    </w:p>
    <w:p w14:paraId="51242718"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 incidența </w:t>
      </w:r>
      <w:r w:rsidRPr="004D4B61">
        <w:rPr>
          <w:rFonts w:ascii="Calibri" w:hAnsi="Calibri" w:cs="Calibri"/>
          <w:u w:val="single"/>
        </w:rPr>
        <w:t>cel puțin</w:t>
      </w:r>
      <w:r w:rsidRPr="004D4B61">
        <w:rPr>
          <w:rFonts w:ascii="Calibri" w:hAnsi="Calibri" w:cs="Calibri"/>
        </w:rPr>
        <w:t xml:space="preserve"> a unei situații care poate prezenta un </w:t>
      </w:r>
      <w:r w:rsidRPr="004D4B61">
        <w:rPr>
          <w:rFonts w:ascii="Calibri" w:hAnsi="Calibri" w:cs="Calibri"/>
          <w:b/>
          <w:bCs/>
          <w:u w:val="single"/>
        </w:rPr>
        <w:t>risc sporit</w:t>
      </w:r>
      <w:r w:rsidRPr="004D4B61">
        <w:rPr>
          <w:rFonts w:ascii="Calibri" w:hAnsi="Calibri" w:cs="Calibri"/>
        </w:rPr>
        <w:t xml:space="preserve"> de </w:t>
      </w:r>
      <w:r w:rsidRPr="004D4B61">
        <w:rPr>
          <w:rFonts w:ascii="Calibri" w:hAnsi="Calibri" w:cs="Calibri"/>
          <w:b/>
          <w:bCs/>
        </w:rPr>
        <w:t>spălare a banilor</w:t>
      </w:r>
      <w:r w:rsidRPr="004D4B61">
        <w:rPr>
          <w:rFonts w:ascii="Calibri" w:hAnsi="Calibri" w:cs="Calibri"/>
        </w:rPr>
        <w:t xml:space="preserve">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de finanțare a terorismului</w:t>
      </w:r>
      <w:r w:rsidRPr="004D4B61">
        <w:rPr>
          <w:rFonts w:ascii="Calibri" w:hAnsi="Calibri" w:cs="Calibri"/>
        </w:rPr>
        <w:t xml:space="preserve">; </w:t>
      </w:r>
    </w:p>
    <w:p w14:paraId="72FC9371" w14:textId="77777777" w:rsidR="0003506A" w:rsidRPr="004D4B61" w:rsidRDefault="0003506A" w:rsidP="0003506A">
      <w:pPr>
        <w:spacing w:line="276" w:lineRule="auto"/>
        <w:ind w:left="720" w:firstLine="720"/>
        <w:jc w:val="both"/>
        <w:rPr>
          <w:rFonts w:ascii="Calibri" w:hAnsi="Calibri" w:cs="Calibri"/>
          <w:i/>
          <w:iCs/>
        </w:rPr>
      </w:pPr>
      <w:r w:rsidRPr="004D4B61">
        <w:rPr>
          <w:rFonts w:ascii="Calibri" w:hAnsi="Calibri" w:cs="Calibri"/>
          <w:i/>
          <w:iCs/>
        </w:rPr>
        <w:t>sau</w:t>
      </w:r>
    </w:p>
    <w:p w14:paraId="5EB13A14"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în urma evaluării globale a </w:t>
      </w:r>
      <w:r w:rsidRPr="004D4B61">
        <w:rPr>
          <w:rFonts w:ascii="Calibri" w:hAnsi="Calibri" w:cs="Calibri"/>
          <w:u w:val="single"/>
        </w:rPr>
        <w:t>factorilor de risc cu caracter general</w:t>
      </w:r>
      <w:r w:rsidRPr="004D4B61">
        <w:rPr>
          <w:rFonts w:ascii="Calibri" w:hAnsi="Calibri" w:cs="Calibri"/>
        </w:rPr>
        <w:t xml:space="preserve"> menționați mai sus la pct. </w:t>
      </w:r>
      <w:r w:rsidRPr="004D4B61">
        <w:rPr>
          <w:rFonts w:ascii="Calibri" w:hAnsi="Calibri" w:cs="Calibri"/>
          <w:b/>
          <w:bCs/>
        </w:rPr>
        <w:t xml:space="preserve">A </w:t>
      </w:r>
      <w:r w:rsidRPr="004D4B61">
        <w:rPr>
          <w:rFonts w:ascii="Calibri" w:hAnsi="Calibri" w:cs="Calibri"/>
        </w:rPr>
        <w:t xml:space="preserve">se identifică situații care pot prezent un </w:t>
      </w:r>
      <w:r w:rsidRPr="004D4B61">
        <w:rPr>
          <w:rFonts w:ascii="Calibri" w:hAnsi="Calibri" w:cs="Calibri"/>
          <w:b/>
          <w:bCs/>
          <w:u w:val="single"/>
        </w:rPr>
        <w:t>risc sporit</w:t>
      </w:r>
      <w:r w:rsidRPr="004D4B61">
        <w:rPr>
          <w:rFonts w:ascii="Calibri" w:hAnsi="Calibri" w:cs="Calibri"/>
        </w:rPr>
        <w:t xml:space="preserve"> de </w:t>
      </w:r>
      <w:r w:rsidRPr="004D4B61">
        <w:rPr>
          <w:rFonts w:ascii="Calibri" w:hAnsi="Calibri" w:cs="Calibri"/>
          <w:b/>
          <w:bCs/>
        </w:rPr>
        <w:t>spălare a banilor</w:t>
      </w:r>
      <w:r w:rsidRPr="004D4B61">
        <w:rPr>
          <w:rFonts w:ascii="Calibri" w:hAnsi="Calibri" w:cs="Calibri"/>
        </w:rPr>
        <w:t xml:space="preserve">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de finanțare a terorismului</w:t>
      </w:r>
      <w:r w:rsidRPr="004D4B61">
        <w:rPr>
          <w:rFonts w:ascii="Calibri" w:hAnsi="Calibri" w:cs="Calibri"/>
        </w:rPr>
        <w:t>;</w:t>
      </w:r>
    </w:p>
    <w:p w14:paraId="500DFDFC"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atunci avocatul va aplica </w:t>
      </w:r>
      <w:r w:rsidRPr="004D4B61">
        <w:rPr>
          <w:rFonts w:ascii="Calibri" w:hAnsi="Calibri" w:cs="Calibri"/>
          <w:b/>
          <w:bCs/>
        </w:rPr>
        <w:t>în completarea</w:t>
      </w:r>
      <w:r w:rsidRPr="004D4B61">
        <w:rPr>
          <w:rFonts w:ascii="Calibri" w:hAnsi="Calibri" w:cs="Calibri"/>
        </w:rPr>
        <w:t xml:space="preserve"> </w:t>
      </w:r>
      <w:r w:rsidRPr="004D4B61">
        <w:rPr>
          <w:rFonts w:ascii="Calibri" w:hAnsi="Calibri" w:cs="Calibri"/>
          <w:u w:val="single"/>
        </w:rPr>
        <w:t>măsurilor standard</w:t>
      </w:r>
      <w:r w:rsidRPr="004D4B61">
        <w:rPr>
          <w:rFonts w:ascii="Calibri" w:hAnsi="Calibri" w:cs="Calibri"/>
        </w:rPr>
        <w:t xml:space="preserve"> de cunoaștere a clientelei prevăzute în </w:t>
      </w:r>
      <w:r w:rsidRPr="004D4B61">
        <w:rPr>
          <w:rFonts w:ascii="Calibri" w:hAnsi="Calibri" w:cs="Calibri"/>
          <w:b/>
          <w:bCs/>
          <w:i/>
          <w:iCs/>
        </w:rPr>
        <w:t>politicile și normele interne</w:t>
      </w:r>
      <w:r w:rsidRPr="004D4B61">
        <w:rPr>
          <w:rFonts w:ascii="Calibri" w:hAnsi="Calibri" w:cs="Calibri"/>
        </w:rPr>
        <w:t xml:space="preserve"> cu respectarea dispozițiilor </w:t>
      </w:r>
      <w:r w:rsidRPr="004D4B61">
        <w:rPr>
          <w:rFonts w:ascii="Calibri" w:hAnsi="Calibri" w:cs="Calibri"/>
          <w:b/>
          <w:bCs/>
        </w:rPr>
        <w:t>art. 11 alin. (1), (4), (8), (8)</w:t>
      </w:r>
      <w:r w:rsidRPr="004D4B61">
        <w:rPr>
          <w:rFonts w:ascii="Calibri" w:hAnsi="Calibri" w:cs="Calibri"/>
          <w:b/>
          <w:bCs/>
          <w:vertAlign w:val="superscript"/>
        </w:rPr>
        <w:t>1</w:t>
      </w:r>
      <w:r w:rsidRPr="004D4B61">
        <w:rPr>
          <w:rFonts w:ascii="Calibri" w:hAnsi="Calibri" w:cs="Calibri"/>
          <w:b/>
          <w:bCs/>
        </w:rPr>
        <w:t xml:space="preserve"> din Legea nr. 129/2019</w:t>
      </w:r>
      <w:r w:rsidRPr="004D4B61">
        <w:rPr>
          <w:rFonts w:ascii="Calibri" w:hAnsi="Calibri" w:cs="Calibri"/>
        </w:rPr>
        <w:t xml:space="preserve"> și </w:t>
      </w:r>
      <w:r w:rsidRPr="004D4B61">
        <w:rPr>
          <w:rFonts w:ascii="Calibri" w:hAnsi="Calibri" w:cs="Calibri"/>
          <w:u w:val="single"/>
        </w:rPr>
        <w:t>măsuri suplimentare</w:t>
      </w:r>
      <w:r w:rsidRPr="004D4B61">
        <w:rPr>
          <w:rFonts w:ascii="Calibri" w:hAnsi="Calibri" w:cs="Calibri"/>
        </w:rPr>
        <w:t xml:space="preserve"> potrivit </w:t>
      </w:r>
      <w:r w:rsidRPr="004D4B61">
        <w:rPr>
          <w:rFonts w:ascii="Calibri" w:hAnsi="Calibri" w:cs="Calibri"/>
          <w:b/>
          <w:bCs/>
          <w:i/>
          <w:iCs/>
        </w:rPr>
        <w:t>politicilor și a normelor interne</w:t>
      </w:r>
      <w:r w:rsidRPr="004D4B61">
        <w:rPr>
          <w:rFonts w:ascii="Calibri" w:hAnsi="Calibri" w:cs="Calibri"/>
        </w:rPr>
        <w:t xml:space="preserve">, inclusiv măsurile care sunt prezentate cu </w:t>
      </w:r>
      <w:r w:rsidRPr="004D4B61">
        <w:rPr>
          <w:rFonts w:ascii="Calibri" w:hAnsi="Calibri" w:cs="Calibri"/>
          <w:i/>
          <w:iCs/>
        </w:rPr>
        <w:t>caracter exemplificativ</w:t>
      </w:r>
      <w:r w:rsidRPr="004D4B61">
        <w:rPr>
          <w:rFonts w:ascii="Calibri" w:hAnsi="Calibri" w:cs="Calibri"/>
        </w:rPr>
        <w:t xml:space="preserve"> la </w:t>
      </w:r>
      <w:r w:rsidRPr="004D4B61">
        <w:rPr>
          <w:rFonts w:ascii="Calibri" w:hAnsi="Calibri" w:cs="Calibri"/>
          <w:b/>
          <w:bCs/>
        </w:rPr>
        <w:t xml:space="preserve">art. 16 alin. (4) lit. a) – g) </w:t>
      </w:r>
      <w:r w:rsidRPr="004D4B61">
        <w:rPr>
          <w:rFonts w:ascii="Calibri" w:hAnsi="Calibri" w:cs="Calibri"/>
        </w:rPr>
        <w:t xml:space="preserve">din </w:t>
      </w:r>
      <w:r w:rsidRPr="004D4B61">
        <w:rPr>
          <w:rFonts w:ascii="Calibri" w:hAnsi="Calibri" w:cs="Calibri"/>
          <w:b/>
          <w:bCs/>
        </w:rPr>
        <w:t>Ordinul Președintelui O.N.P.C.S.B. nr. 37/2021</w:t>
      </w:r>
      <w:r w:rsidRPr="004D4B61">
        <w:rPr>
          <w:rFonts w:ascii="Calibri" w:hAnsi="Calibri" w:cs="Calibri"/>
        </w:rPr>
        <w:t xml:space="preserve">, iar în situația prevăzută de </w:t>
      </w:r>
      <w:r w:rsidRPr="004D4B61">
        <w:rPr>
          <w:rFonts w:ascii="Calibri" w:hAnsi="Calibri" w:cs="Calibri"/>
          <w:b/>
          <w:bCs/>
        </w:rPr>
        <w:t>art. 17 alin. (1) lit. d) din Legea nr. 129/2019</w:t>
      </w:r>
      <w:r w:rsidRPr="004D4B61">
        <w:rPr>
          <w:rFonts w:ascii="Calibri" w:hAnsi="Calibri" w:cs="Calibri"/>
        </w:rPr>
        <w:t xml:space="preserve"> se vor aplica și </w:t>
      </w:r>
      <w:r w:rsidRPr="004D4B61">
        <w:rPr>
          <w:rFonts w:ascii="Calibri" w:hAnsi="Calibri" w:cs="Calibri"/>
          <w:u w:val="single"/>
        </w:rPr>
        <w:t>măsurile suplimentare</w:t>
      </w:r>
      <w:r w:rsidRPr="004D4B61">
        <w:rPr>
          <w:rFonts w:ascii="Calibri" w:hAnsi="Calibri" w:cs="Calibri"/>
        </w:rPr>
        <w:t xml:space="preserve"> prevăzute de </w:t>
      </w:r>
      <w:r w:rsidRPr="004D4B61">
        <w:rPr>
          <w:rFonts w:ascii="Calibri" w:hAnsi="Calibri" w:cs="Calibri"/>
          <w:b/>
          <w:bCs/>
        </w:rPr>
        <w:t>art. 17</w:t>
      </w:r>
      <w:r w:rsidRPr="004D4B61">
        <w:rPr>
          <w:rFonts w:ascii="Calibri" w:hAnsi="Calibri" w:cs="Calibri"/>
          <w:b/>
          <w:bCs/>
          <w:vertAlign w:val="superscript"/>
        </w:rPr>
        <w:t>1</w:t>
      </w:r>
      <w:r w:rsidRPr="004D4B61">
        <w:rPr>
          <w:rFonts w:ascii="Calibri" w:hAnsi="Calibri" w:cs="Calibri"/>
          <w:b/>
          <w:bCs/>
        </w:rPr>
        <w:t xml:space="preserve"> alin. (1) lit. a) – d) și f) din Legea nr. 129/2019</w:t>
      </w:r>
      <w:r w:rsidRPr="004D4B61">
        <w:rPr>
          <w:rFonts w:ascii="Calibri" w:hAnsi="Calibri" w:cs="Calibri"/>
        </w:rPr>
        <w:t>.</w:t>
      </w:r>
    </w:p>
    <w:p w14:paraId="43D59BE4" w14:textId="77777777" w:rsidR="0003506A" w:rsidRPr="004D4B61" w:rsidRDefault="0003506A" w:rsidP="0003506A">
      <w:pPr>
        <w:spacing w:line="276" w:lineRule="auto"/>
        <w:jc w:val="both"/>
        <w:rPr>
          <w:rFonts w:ascii="Calibri" w:hAnsi="Calibri" w:cs="Calibri"/>
        </w:rPr>
      </w:pPr>
    </w:p>
    <w:p w14:paraId="74CA5084"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În situația în care avocatul constată că </w:t>
      </w:r>
      <w:r w:rsidRPr="004D4B61">
        <w:rPr>
          <w:rFonts w:ascii="Calibri" w:hAnsi="Calibri" w:cs="Calibri"/>
          <w:u w:val="single"/>
        </w:rPr>
        <w:t>NU</w:t>
      </w:r>
      <w:r w:rsidRPr="004D4B61">
        <w:rPr>
          <w:rFonts w:ascii="Calibri" w:hAnsi="Calibri" w:cs="Calibri"/>
        </w:rPr>
        <w:t xml:space="preserve"> este incidentă o situație care poate prezenta un </w:t>
      </w:r>
      <w:r w:rsidRPr="004D4B61">
        <w:rPr>
          <w:rFonts w:ascii="Calibri" w:hAnsi="Calibri" w:cs="Calibri"/>
          <w:b/>
          <w:bCs/>
          <w:u w:val="single"/>
        </w:rPr>
        <w:t>risc sporit</w:t>
      </w:r>
      <w:r w:rsidRPr="004D4B61">
        <w:rPr>
          <w:rFonts w:ascii="Calibri" w:hAnsi="Calibri" w:cs="Calibri"/>
        </w:rPr>
        <w:t xml:space="preserve"> de </w:t>
      </w:r>
      <w:r w:rsidRPr="004D4B61">
        <w:rPr>
          <w:rFonts w:ascii="Calibri" w:hAnsi="Calibri" w:cs="Calibri"/>
          <w:b/>
          <w:bCs/>
        </w:rPr>
        <w:t>spălare a banilor</w:t>
      </w:r>
      <w:r w:rsidRPr="004D4B61">
        <w:rPr>
          <w:rFonts w:ascii="Calibri" w:hAnsi="Calibri" w:cs="Calibri"/>
        </w:rPr>
        <w:t xml:space="preserve">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de finanțare a terorismului</w:t>
      </w:r>
      <w:r w:rsidRPr="004D4B61">
        <w:rPr>
          <w:rFonts w:ascii="Calibri" w:hAnsi="Calibri" w:cs="Calibri"/>
        </w:rPr>
        <w:t xml:space="preserve">, atunci avocatul va aplica </w:t>
      </w:r>
      <w:r w:rsidRPr="004D4B61">
        <w:rPr>
          <w:rFonts w:ascii="Calibri" w:hAnsi="Calibri" w:cs="Calibri"/>
          <w:u w:val="single"/>
        </w:rPr>
        <w:t>măsurile standard</w:t>
      </w:r>
      <w:r w:rsidRPr="004D4B61">
        <w:rPr>
          <w:rFonts w:ascii="Calibri" w:hAnsi="Calibri" w:cs="Calibri"/>
        </w:rPr>
        <w:t xml:space="preserve"> de cunoaștere a clientelei prevăzute în </w:t>
      </w:r>
      <w:r w:rsidRPr="004D4B61">
        <w:rPr>
          <w:rFonts w:ascii="Calibri" w:hAnsi="Calibri" w:cs="Calibri"/>
          <w:b/>
          <w:bCs/>
          <w:i/>
          <w:iCs/>
        </w:rPr>
        <w:t>politicile și normele interne</w:t>
      </w:r>
      <w:r w:rsidRPr="004D4B61">
        <w:rPr>
          <w:rFonts w:ascii="Calibri" w:hAnsi="Calibri" w:cs="Calibri"/>
        </w:rPr>
        <w:t xml:space="preserve"> cu respectarea dispozițiilor </w:t>
      </w:r>
      <w:r w:rsidRPr="004D4B61">
        <w:rPr>
          <w:rFonts w:ascii="Calibri" w:hAnsi="Calibri" w:cs="Calibri"/>
          <w:b/>
          <w:bCs/>
        </w:rPr>
        <w:t>art. 11 alin. (1), (4), (8), (8)</w:t>
      </w:r>
      <w:r w:rsidRPr="004D4B61">
        <w:rPr>
          <w:rFonts w:ascii="Calibri" w:hAnsi="Calibri" w:cs="Calibri"/>
          <w:b/>
          <w:bCs/>
          <w:vertAlign w:val="superscript"/>
        </w:rPr>
        <w:t>1</w:t>
      </w:r>
      <w:r w:rsidRPr="004D4B61">
        <w:rPr>
          <w:rFonts w:ascii="Calibri" w:hAnsi="Calibri" w:cs="Calibri"/>
          <w:b/>
          <w:bCs/>
        </w:rPr>
        <w:t xml:space="preserve"> din Legea nr. 129/2019</w:t>
      </w:r>
      <w:r w:rsidRPr="004D4B61">
        <w:rPr>
          <w:rFonts w:ascii="Calibri" w:hAnsi="Calibri" w:cs="Calibri"/>
        </w:rPr>
        <w:t xml:space="preserve"> </w:t>
      </w:r>
      <w:r w:rsidRPr="004D4B61">
        <w:rPr>
          <w:rFonts w:ascii="Calibri" w:hAnsi="Calibri" w:cs="Calibri"/>
          <w:i/>
          <w:iCs/>
        </w:rPr>
        <w:t xml:space="preserve">sau, </w:t>
      </w:r>
      <w:r w:rsidRPr="004D4B61">
        <w:rPr>
          <w:rFonts w:ascii="Calibri" w:hAnsi="Calibri" w:cs="Calibri"/>
        </w:rPr>
        <w:t>dacă sunt îndeplinite cerințele prevăzute de lege</w:t>
      </w:r>
      <w:r w:rsidRPr="004D4B61">
        <w:rPr>
          <w:rFonts w:ascii="Calibri" w:hAnsi="Calibri" w:cs="Calibri"/>
          <w:i/>
          <w:iCs/>
        </w:rPr>
        <w:t>,</w:t>
      </w:r>
      <w:r w:rsidRPr="004D4B61">
        <w:rPr>
          <w:rFonts w:ascii="Calibri" w:hAnsi="Calibri" w:cs="Calibri"/>
        </w:rPr>
        <w:t xml:space="preserve"> </w:t>
      </w:r>
      <w:r w:rsidRPr="004D4B61">
        <w:rPr>
          <w:rFonts w:ascii="Calibri" w:hAnsi="Calibri" w:cs="Calibri"/>
          <w:u w:val="single"/>
        </w:rPr>
        <w:t>măsuri simplificate</w:t>
      </w:r>
      <w:r w:rsidRPr="004D4B61">
        <w:rPr>
          <w:rFonts w:ascii="Calibri" w:hAnsi="Calibri" w:cs="Calibri"/>
        </w:rPr>
        <w:t xml:space="preserve"> de cunoaștere a clientelei prevăzute în </w:t>
      </w:r>
      <w:r w:rsidRPr="004D4B61">
        <w:rPr>
          <w:rFonts w:ascii="Calibri" w:hAnsi="Calibri" w:cs="Calibri"/>
          <w:b/>
          <w:bCs/>
          <w:i/>
          <w:iCs/>
        </w:rPr>
        <w:t>politicile și normele interne</w:t>
      </w:r>
      <w:r w:rsidRPr="004D4B61">
        <w:rPr>
          <w:rFonts w:ascii="Calibri" w:hAnsi="Calibri" w:cs="Calibri"/>
        </w:rPr>
        <w:t xml:space="preserve"> cu respectarea dispozițiilor </w:t>
      </w:r>
      <w:r w:rsidRPr="004D4B61">
        <w:rPr>
          <w:rFonts w:ascii="Calibri" w:hAnsi="Calibri" w:cs="Calibri"/>
          <w:b/>
          <w:bCs/>
        </w:rPr>
        <w:t>art. 16 alin. (2)</w:t>
      </w:r>
      <w:r w:rsidRPr="004D4B61">
        <w:rPr>
          <w:rFonts w:ascii="Calibri" w:hAnsi="Calibri" w:cs="Calibri"/>
        </w:rPr>
        <w:t xml:space="preserve"> </w:t>
      </w:r>
      <w:r w:rsidRPr="004D4B61">
        <w:rPr>
          <w:rFonts w:ascii="Calibri" w:hAnsi="Calibri" w:cs="Calibri"/>
          <w:b/>
          <w:bCs/>
        </w:rPr>
        <w:t>din Ordinul Președintelui O.N.P.C.S.B. nr. 37/2021</w:t>
      </w:r>
      <w:r w:rsidRPr="004D4B61">
        <w:rPr>
          <w:rFonts w:ascii="Calibri" w:hAnsi="Calibri" w:cs="Calibri"/>
        </w:rPr>
        <w:t>.</w:t>
      </w:r>
    </w:p>
    <w:p w14:paraId="107FDE3A" w14:textId="77777777" w:rsidR="0003506A" w:rsidRPr="004D4B61" w:rsidRDefault="0003506A" w:rsidP="0003506A">
      <w:pPr>
        <w:spacing w:line="276" w:lineRule="auto"/>
        <w:jc w:val="both"/>
        <w:rPr>
          <w:rFonts w:ascii="Calibri" w:hAnsi="Calibri" w:cs="Calibri"/>
        </w:rPr>
      </w:pPr>
    </w:p>
    <w:p w14:paraId="147D1DBB" w14:textId="77777777" w:rsidR="0003506A" w:rsidRPr="004D4B61" w:rsidRDefault="0003506A" w:rsidP="0003506A">
      <w:pPr>
        <w:spacing w:line="276" w:lineRule="auto"/>
        <w:jc w:val="center"/>
        <w:rPr>
          <w:rFonts w:ascii="Calibri" w:hAnsi="Calibri" w:cs="Calibri"/>
          <w:b/>
          <w:bCs/>
        </w:rPr>
      </w:pPr>
      <w:r w:rsidRPr="004D4B61">
        <w:rPr>
          <w:rFonts w:ascii="Calibri" w:hAnsi="Calibri" w:cs="Calibri"/>
          <w:b/>
          <w:bCs/>
        </w:rPr>
        <w:t>C.</w:t>
      </w:r>
      <w:r w:rsidRPr="004D4B61">
        <w:rPr>
          <w:rFonts w:ascii="Calibri" w:hAnsi="Calibri" w:cs="Calibri"/>
          <w:b/>
          <w:bCs/>
          <w:i/>
          <w:iCs/>
        </w:rPr>
        <w:t xml:space="preserve"> </w:t>
      </w:r>
      <w:r w:rsidRPr="004D4B61">
        <w:rPr>
          <w:rFonts w:ascii="Calibri" w:hAnsi="Calibri" w:cs="Calibri"/>
          <w:b/>
          <w:bCs/>
          <w:i/>
          <w:iCs/>
          <w:u w:val="single"/>
        </w:rPr>
        <w:t>EXEMPLE</w:t>
      </w:r>
      <w:r w:rsidRPr="004D4B61">
        <w:rPr>
          <w:rFonts w:ascii="Calibri" w:hAnsi="Calibri" w:cs="Calibri"/>
          <w:b/>
          <w:bCs/>
        </w:rPr>
        <w:t xml:space="preserve"> DE SITUAȚII CARE POT PREZENTA UN </w:t>
      </w:r>
      <w:r w:rsidRPr="004D4B61">
        <w:rPr>
          <w:rFonts w:ascii="Calibri" w:hAnsi="Calibri" w:cs="Calibri"/>
          <w:b/>
          <w:bCs/>
          <w:u w:val="single"/>
        </w:rPr>
        <w:t>RISC REDUS</w:t>
      </w:r>
      <w:r w:rsidRPr="004D4B61">
        <w:rPr>
          <w:rFonts w:ascii="Calibri" w:hAnsi="Calibri" w:cs="Calibri"/>
          <w:b/>
          <w:bCs/>
        </w:rPr>
        <w:t xml:space="preserve"> DE </w:t>
      </w:r>
    </w:p>
    <w:p w14:paraId="1EEA4D6D" w14:textId="77777777" w:rsidR="0003506A" w:rsidRPr="004D4B61" w:rsidRDefault="0003506A" w:rsidP="0003506A">
      <w:pPr>
        <w:spacing w:line="276" w:lineRule="auto"/>
        <w:jc w:val="center"/>
        <w:rPr>
          <w:rFonts w:ascii="Calibri" w:hAnsi="Calibri" w:cs="Calibri"/>
          <w:b/>
          <w:bCs/>
        </w:rPr>
      </w:pPr>
      <w:r w:rsidRPr="004D4B61">
        <w:rPr>
          <w:rFonts w:ascii="Calibri" w:hAnsi="Calibri" w:cs="Calibri"/>
          <w:b/>
          <w:bCs/>
        </w:rPr>
        <w:t xml:space="preserve">SB / FT ȘI CARE JUSTIFICĂ </w:t>
      </w:r>
      <w:r w:rsidRPr="004D4B61">
        <w:rPr>
          <w:rFonts w:ascii="Calibri" w:hAnsi="Calibri" w:cs="Calibri"/>
          <w:b/>
          <w:bCs/>
          <w:u w:val="single"/>
        </w:rPr>
        <w:t>MĂSURI SIMPLIFICATE</w:t>
      </w:r>
      <w:r w:rsidRPr="004D4B61">
        <w:rPr>
          <w:rFonts w:ascii="Calibri" w:hAnsi="Calibri" w:cs="Calibri"/>
          <w:b/>
          <w:bCs/>
        </w:rPr>
        <w:t xml:space="preserve"> DE CUNOAȘTERE A CLIENTELEI</w:t>
      </w:r>
    </w:p>
    <w:p w14:paraId="1DA914CF" w14:textId="77777777" w:rsidR="0003506A" w:rsidRPr="004D4B61" w:rsidRDefault="0003506A" w:rsidP="0003506A">
      <w:pPr>
        <w:spacing w:line="276" w:lineRule="auto"/>
        <w:jc w:val="center"/>
        <w:rPr>
          <w:rFonts w:ascii="Calibri" w:hAnsi="Calibri" w:cs="Calibri"/>
          <w:b/>
          <w:bCs/>
        </w:rPr>
      </w:pPr>
    </w:p>
    <w:p w14:paraId="7A90043D" w14:textId="3F51D95C"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00892E82">
        <w:rPr>
          <w:rStyle w:val="FootnoteReference"/>
          <w:rFonts w:ascii="Calibri" w:hAnsi="Calibri" w:cs="Calibri"/>
        </w:rPr>
        <w:footnoteReference w:customMarkFollows="1" w:id="10"/>
        <w:t>9</w:t>
      </w:r>
      <w:r w:rsidRPr="004D4B61">
        <w:rPr>
          <w:rFonts w:ascii="Calibri" w:hAnsi="Calibri" w:cs="Calibri"/>
        </w:rPr>
        <w:t xml:space="preserve"> </w:t>
      </w:r>
      <w:r w:rsidRPr="004D4B61">
        <w:rPr>
          <w:rFonts w:ascii="Calibri" w:hAnsi="Calibri" w:cs="Calibri"/>
          <w:b/>
          <w:bCs/>
          <w:i/>
          <w:iCs/>
        </w:rPr>
        <w:t xml:space="preserve">Clientul </w:t>
      </w:r>
      <w:r w:rsidRPr="004D4B61">
        <w:rPr>
          <w:rFonts w:ascii="Calibri" w:hAnsi="Calibri" w:cs="Calibri"/>
        </w:rPr>
        <w:t>este o societate publică cotată la o bursă de valori și supusă cerințelor de divulgare a informațiilor, fie prin norme bursiere, fie prin lege sau prin mijloace executorii, care impun cerințe pentru a asigura transparența adecvată a beneficiarului real.</w:t>
      </w:r>
    </w:p>
    <w:p w14:paraId="01FF9D76"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464870BD"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4E66AC19" w14:textId="4EA25C4A" w:rsidR="0003506A" w:rsidRDefault="002C76F4" w:rsidP="002C76F4">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40037554" w14:textId="6627FAA8" w:rsidR="002C76F4" w:rsidRDefault="002C76F4" w:rsidP="002C76F4">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5FA908B6" w14:textId="77777777" w:rsidR="002C76F4" w:rsidRPr="004D4B61" w:rsidRDefault="002C76F4" w:rsidP="002C76F4">
      <w:pPr>
        <w:spacing w:line="276" w:lineRule="auto"/>
        <w:jc w:val="both"/>
        <w:rPr>
          <w:rFonts w:ascii="Calibri" w:hAnsi="Calibri" w:cs="Calibri"/>
        </w:rPr>
      </w:pPr>
    </w:p>
    <w:p w14:paraId="53E51B37" w14:textId="4D0F0FE6"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00CB219E">
        <w:rPr>
          <w:rStyle w:val="FootnoteReference"/>
          <w:rFonts w:ascii="Calibri" w:hAnsi="Calibri" w:cs="Calibri"/>
        </w:rPr>
        <w:footnoteReference w:customMarkFollows="1" w:id="11"/>
        <w:t>10</w:t>
      </w:r>
      <w:r w:rsidRPr="004D4B61">
        <w:rPr>
          <w:rFonts w:ascii="Calibri" w:hAnsi="Calibri" w:cs="Calibri"/>
        </w:rPr>
        <w:t xml:space="preserve"> </w:t>
      </w:r>
      <w:r w:rsidRPr="004D4B61">
        <w:rPr>
          <w:rFonts w:ascii="Calibri" w:hAnsi="Calibri" w:cs="Calibri"/>
          <w:b/>
          <w:bCs/>
          <w:i/>
          <w:iCs/>
        </w:rPr>
        <w:t>Clientul</w:t>
      </w:r>
      <w:r w:rsidRPr="004D4B61">
        <w:rPr>
          <w:rFonts w:ascii="Calibri" w:hAnsi="Calibri" w:cs="Calibri"/>
        </w:rPr>
        <w:t xml:space="preserve"> este o administrație publică sau o societate publică.</w:t>
      </w:r>
    </w:p>
    <w:p w14:paraId="1751E88C"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3C52F4FD"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2A0C025E" w14:textId="0CD0D39C" w:rsidR="0003506A" w:rsidRDefault="002C76F4" w:rsidP="002C76F4">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7E074E43" w14:textId="1E8C8BA4" w:rsidR="002C76F4" w:rsidRDefault="002C76F4" w:rsidP="002C76F4">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76F0382A" w14:textId="77777777" w:rsidR="002C76F4" w:rsidRPr="004D4B61" w:rsidRDefault="002C76F4" w:rsidP="002C76F4">
      <w:pPr>
        <w:spacing w:line="276" w:lineRule="auto"/>
        <w:jc w:val="both"/>
        <w:rPr>
          <w:rFonts w:ascii="Calibri" w:hAnsi="Calibri" w:cs="Calibri"/>
        </w:rPr>
      </w:pPr>
    </w:p>
    <w:p w14:paraId="29C397A2" w14:textId="51FA38B1"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00CB219E">
        <w:rPr>
          <w:rStyle w:val="FootnoteReference"/>
          <w:rFonts w:ascii="Calibri" w:hAnsi="Calibri" w:cs="Calibri"/>
        </w:rPr>
        <w:footnoteReference w:customMarkFollows="1" w:id="12"/>
        <w:t>11</w:t>
      </w:r>
      <w:r w:rsidRPr="004D4B61">
        <w:rPr>
          <w:rFonts w:ascii="Calibri" w:hAnsi="Calibri" w:cs="Calibri"/>
        </w:rPr>
        <w:t xml:space="preserve"> </w:t>
      </w:r>
      <w:r w:rsidRPr="004D4B61">
        <w:rPr>
          <w:rFonts w:ascii="Calibri" w:hAnsi="Calibri" w:cs="Calibri"/>
          <w:b/>
          <w:bCs/>
          <w:i/>
          <w:iCs/>
        </w:rPr>
        <w:t>Clientul</w:t>
      </w:r>
      <w:r w:rsidRPr="004D4B61">
        <w:rPr>
          <w:rFonts w:ascii="Calibri" w:hAnsi="Calibri" w:cs="Calibri"/>
        </w:rPr>
        <w:t xml:space="preserve"> își are domiciliul, reședința sau, după caz, sediul în zona geografice cu risc redus precum:</w:t>
      </w:r>
    </w:p>
    <w:p w14:paraId="4F9CE044" w14:textId="77777777" w:rsidR="0003506A" w:rsidRPr="004D4B61" w:rsidRDefault="0003506A" w:rsidP="0003506A">
      <w:pPr>
        <w:spacing w:line="276" w:lineRule="auto"/>
        <w:ind w:firstLine="720"/>
        <w:jc w:val="both"/>
        <w:rPr>
          <w:rFonts w:ascii="Calibri" w:hAnsi="Calibri" w:cs="Calibri"/>
          <w:b/>
          <w:bCs/>
        </w:rPr>
      </w:pPr>
      <w:r w:rsidRPr="004D4B61">
        <w:rPr>
          <w:rFonts w:ascii="Calibri" w:hAnsi="Calibri" w:cs="Calibri"/>
        </w:rPr>
        <w:t>- state membre;</w:t>
      </w:r>
    </w:p>
    <w:p w14:paraId="5054764E" w14:textId="77777777" w:rsidR="0003506A" w:rsidRPr="004D4B61" w:rsidRDefault="0003506A" w:rsidP="0003506A">
      <w:pPr>
        <w:spacing w:line="276" w:lineRule="auto"/>
        <w:ind w:firstLine="720"/>
        <w:jc w:val="both"/>
        <w:rPr>
          <w:rFonts w:ascii="Calibri" w:hAnsi="Calibri" w:cs="Calibri"/>
          <w:b/>
          <w:bCs/>
        </w:rPr>
      </w:pPr>
      <w:r w:rsidRPr="004D4B61">
        <w:rPr>
          <w:rFonts w:ascii="Calibri" w:hAnsi="Calibri" w:cs="Calibri"/>
          <w:b/>
          <w:bCs/>
        </w:rPr>
        <w:t xml:space="preserve">- </w:t>
      </w:r>
      <w:r w:rsidRPr="004D4B61">
        <w:rPr>
          <w:rFonts w:ascii="Calibri" w:hAnsi="Calibri" w:cs="Calibri"/>
        </w:rPr>
        <w:t>țări terțe care dețin sisteme eficiente de combatere a spălării banilor și a finanțării terorismului;</w:t>
      </w:r>
    </w:p>
    <w:p w14:paraId="534B73DD" w14:textId="77777777" w:rsidR="0003506A" w:rsidRPr="004D4B61" w:rsidRDefault="0003506A" w:rsidP="0003506A">
      <w:pPr>
        <w:spacing w:line="276" w:lineRule="auto"/>
        <w:ind w:firstLine="720"/>
        <w:jc w:val="both"/>
        <w:rPr>
          <w:rFonts w:ascii="Calibri" w:hAnsi="Calibri" w:cs="Calibri"/>
          <w:b/>
          <w:bCs/>
        </w:rPr>
      </w:pPr>
      <w:r w:rsidRPr="004D4B61">
        <w:rPr>
          <w:rFonts w:ascii="Calibri" w:hAnsi="Calibri" w:cs="Calibri"/>
          <w:b/>
          <w:bCs/>
        </w:rPr>
        <w:t>-</w:t>
      </w:r>
      <w:r w:rsidRPr="004D4B61">
        <w:rPr>
          <w:rFonts w:ascii="Calibri" w:hAnsi="Calibri" w:cs="Calibri"/>
        </w:rPr>
        <w:t> țări terțe identificate din surse credibile ca având un nivel scăzut al corupției sau al altor activități infracționale;</w:t>
      </w:r>
    </w:p>
    <w:p w14:paraId="10A8C3D9"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b/>
          <w:bCs/>
        </w:rPr>
        <w:t xml:space="preserve">- </w:t>
      </w:r>
      <w:r w:rsidRPr="004D4B61">
        <w:rPr>
          <w:rFonts w:ascii="Calibri" w:hAnsi="Calibri" w:cs="Calibri"/>
        </w:rPr>
        <w:t>țări terțe care, pe baza unor surse credibile, cum ar fi evaluări reciproce, rapoarte detaliate de evaluare sau rapoarte de monitorizare publicate, au prevăzut cerințe de combatere a spălării banilor și a finanțării terorismului în conformitate cu recomandările Grupului de Acțiune Financiară revizuite și pun în aplicare în mod eficace cerințele respective.</w:t>
      </w:r>
    </w:p>
    <w:p w14:paraId="356E1826"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5BA14C1C"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7D52FC19" w14:textId="3E4AA4A3" w:rsidR="0003506A" w:rsidRDefault="002510F9" w:rsidP="0003506A">
      <w:pPr>
        <w:spacing w:line="276" w:lineRule="auto"/>
        <w:jc w:val="both"/>
        <w:rPr>
          <w:rFonts w:ascii="Calibri" w:hAnsi="Calibri" w:cs="Calibri"/>
        </w:rPr>
      </w:pPr>
      <w:r w:rsidRPr="004D4B61">
        <w:rPr>
          <w:rFonts w:ascii="Calibri" w:hAnsi="Calibri" w:cs="Calibri"/>
        </w:rPr>
        <w:lastRenderedPageBreak/>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5DCD1109" w14:textId="3E37E165" w:rsidR="002510F9" w:rsidRDefault="002510F9"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1759D4F1" w14:textId="624DACEC" w:rsidR="002510F9" w:rsidRDefault="002510F9"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037EB9DD" w14:textId="703E82C8" w:rsidR="002510F9" w:rsidRDefault="002510F9"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1D354FDD" w14:textId="6D30778A" w:rsidR="002510F9" w:rsidRDefault="005D7B1A"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42239937" w14:textId="77777777" w:rsidR="005D7B1A" w:rsidRPr="004D4B61" w:rsidRDefault="005D7B1A" w:rsidP="0003506A">
      <w:pPr>
        <w:spacing w:line="276" w:lineRule="auto"/>
        <w:jc w:val="both"/>
        <w:rPr>
          <w:rFonts w:ascii="Calibri" w:hAnsi="Calibri" w:cs="Calibri"/>
        </w:rPr>
      </w:pPr>
    </w:p>
    <w:p w14:paraId="739E492F"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În situația în care avocatul constată că:</w:t>
      </w:r>
    </w:p>
    <w:p w14:paraId="1A6A84E4"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este incidentă </w:t>
      </w:r>
      <w:r w:rsidRPr="004D4B61">
        <w:rPr>
          <w:rFonts w:ascii="Calibri" w:hAnsi="Calibri" w:cs="Calibri"/>
          <w:u w:val="single"/>
        </w:rPr>
        <w:t>cel puțin</w:t>
      </w:r>
      <w:r w:rsidRPr="004D4B61">
        <w:rPr>
          <w:rFonts w:ascii="Calibri" w:hAnsi="Calibri" w:cs="Calibri"/>
        </w:rPr>
        <w:t xml:space="preserve"> o situație care poate prezenta un </w:t>
      </w:r>
      <w:r w:rsidRPr="004D4B61">
        <w:rPr>
          <w:rFonts w:ascii="Calibri" w:hAnsi="Calibri" w:cs="Calibri"/>
          <w:b/>
          <w:bCs/>
          <w:u w:val="single"/>
        </w:rPr>
        <w:t>risc redus</w:t>
      </w:r>
      <w:r w:rsidRPr="004D4B61">
        <w:rPr>
          <w:rFonts w:ascii="Calibri" w:hAnsi="Calibri" w:cs="Calibri"/>
        </w:rPr>
        <w:t xml:space="preserve"> de </w:t>
      </w:r>
      <w:r w:rsidRPr="004D4B61">
        <w:rPr>
          <w:rFonts w:ascii="Calibri" w:hAnsi="Calibri" w:cs="Calibri"/>
          <w:b/>
          <w:bCs/>
        </w:rPr>
        <w:t>spălare a banilor</w:t>
      </w:r>
      <w:r w:rsidRPr="004D4B61">
        <w:rPr>
          <w:rFonts w:ascii="Calibri" w:hAnsi="Calibri" w:cs="Calibri"/>
        </w:rPr>
        <w:t xml:space="preserve">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de finanțare a terorismului</w:t>
      </w:r>
      <w:r w:rsidRPr="004D4B61">
        <w:rPr>
          <w:rFonts w:ascii="Calibri" w:hAnsi="Calibri" w:cs="Calibri"/>
        </w:rPr>
        <w:t>;</w:t>
      </w:r>
    </w:p>
    <w:p w14:paraId="0378D934"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sunt îndeplinite </w:t>
      </w:r>
      <w:r w:rsidRPr="004D4B61">
        <w:rPr>
          <w:rFonts w:ascii="Calibri" w:hAnsi="Calibri" w:cs="Calibri"/>
          <w:u w:val="single"/>
        </w:rPr>
        <w:t>cerințele</w:t>
      </w:r>
      <w:r w:rsidRPr="004D4B61">
        <w:rPr>
          <w:rFonts w:ascii="Calibri" w:hAnsi="Calibri" w:cs="Calibri"/>
        </w:rPr>
        <w:t xml:space="preserve"> prevăzute de </w:t>
      </w:r>
      <w:r w:rsidRPr="004D4B61">
        <w:rPr>
          <w:rFonts w:ascii="Calibri" w:hAnsi="Calibri" w:cs="Calibri"/>
          <w:b/>
          <w:bCs/>
        </w:rPr>
        <w:t>art. 16 alin. (3) din Ordinul Președintelui O.N.P.C.S.B. nr. 37/2021</w:t>
      </w:r>
      <w:r w:rsidRPr="004D4B61">
        <w:rPr>
          <w:rFonts w:ascii="Calibri" w:hAnsi="Calibri" w:cs="Calibri"/>
        </w:rPr>
        <w:t>;</w:t>
      </w:r>
    </w:p>
    <w:p w14:paraId="4E31401C"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w:t>
      </w:r>
      <w:r w:rsidRPr="004D4B61">
        <w:rPr>
          <w:rFonts w:ascii="Calibri" w:hAnsi="Calibri" w:cs="Calibri"/>
          <w:u w:val="single"/>
        </w:rPr>
        <w:t>NU</w:t>
      </w:r>
      <w:r w:rsidRPr="004D4B61">
        <w:rPr>
          <w:rFonts w:ascii="Calibri" w:hAnsi="Calibri" w:cs="Calibri"/>
        </w:rPr>
        <w:t xml:space="preserve"> este incidentă o situație care poate prezenta un </w:t>
      </w:r>
      <w:r w:rsidRPr="004D4B61">
        <w:rPr>
          <w:rFonts w:ascii="Calibri" w:hAnsi="Calibri" w:cs="Calibri"/>
          <w:u w:val="single"/>
        </w:rPr>
        <w:t>risc sporit</w:t>
      </w:r>
      <w:r w:rsidRPr="004D4B61">
        <w:rPr>
          <w:rFonts w:ascii="Calibri" w:hAnsi="Calibri" w:cs="Calibri"/>
        </w:rPr>
        <w:t xml:space="preserve"> de </w:t>
      </w:r>
      <w:r w:rsidRPr="004D4B61">
        <w:rPr>
          <w:rFonts w:ascii="Calibri" w:hAnsi="Calibri" w:cs="Calibri"/>
          <w:b/>
          <w:bCs/>
        </w:rPr>
        <w:t>spălare a banilor</w:t>
      </w:r>
      <w:r w:rsidRPr="004D4B61">
        <w:rPr>
          <w:rFonts w:ascii="Calibri" w:hAnsi="Calibri" w:cs="Calibri"/>
        </w:rPr>
        <w:t xml:space="preserve">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de finanțare a terorismului</w:t>
      </w:r>
      <w:r w:rsidRPr="004D4B61">
        <w:rPr>
          <w:rFonts w:ascii="Calibri" w:hAnsi="Calibri" w:cs="Calibri"/>
        </w:rPr>
        <w:t>;</w:t>
      </w:r>
    </w:p>
    <w:p w14:paraId="5275500E"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în urma evaluării globale a </w:t>
      </w:r>
      <w:r w:rsidRPr="004D4B61">
        <w:rPr>
          <w:rFonts w:ascii="Calibri" w:hAnsi="Calibri" w:cs="Calibri"/>
          <w:u w:val="single"/>
        </w:rPr>
        <w:t>factorilor de risc cu caracter general</w:t>
      </w:r>
      <w:r w:rsidRPr="004D4B61">
        <w:rPr>
          <w:rFonts w:ascii="Calibri" w:hAnsi="Calibri" w:cs="Calibri"/>
        </w:rPr>
        <w:t xml:space="preserve"> menționați mai sus la pct. </w:t>
      </w:r>
      <w:r w:rsidRPr="004D4B61">
        <w:rPr>
          <w:rFonts w:ascii="Calibri" w:hAnsi="Calibri" w:cs="Calibri"/>
          <w:b/>
          <w:bCs/>
        </w:rPr>
        <w:t xml:space="preserve">A </w:t>
      </w:r>
      <w:r w:rsidRPr="004D4B61">
        <w:rPr>
          <w:rFonts w:ascii="Calibri" w:hAnsi="Calibri" w:cs="Calibri"/>
          <w:u w:val="single"/>
        </w:rPr>
        <w:t>NU</w:t>
      </w:r>
      <w:r w:rsidRPr="004D4B61">
        <w:rPr>
          <w:rFonts w:ascii="Calibri" w:hAnsi="Calibri" w:cs="Calibri"/>
        </w:rPr>
        <w:t xml:space="preserve"> se identifică situații care pot prezent un risc de </w:t>
      </w:r>
      <w:r w:rsidRPr="004D4B61">
        <w:rPr>
          <w:rFonts w:ascii="Calibri" w:hAnsi="Calibri" w:cs="Calibri"/>
          <w:b/>
          <w:bCs/>
        </w:rPr>
        <w:t>spălare a banilor</w:t>
      </w:r>
      <w:r w:rsidRPr="004D4B61">
        <w:rPr>
          <w:rFonts w:ascii="Calibri" w:hAnsi="Calibri" w:cs="Calibri"/>
        </w:rPr>
        <w:t xml:space="preserve">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de finanțare a terorismului</w:t>
      </w:r>
      <w:r w:rsidRPr="004D4B61">
        <w:rPr>
          <w:rFonts w:ascii="Calibri" w:hAnsi="Calibri" w:cs="Calibri"/>
        </w:rPr>
        <w:t>;</w:t>
      </w:r>
    </w:p>
    <w:p w14:paraId="798D19C6"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atunci avocatul va aplica </w:t>
      </w:r>
      <w:r w:rsidRPr="004D4B61">
        <w:rPr>
          <w:rFonts w:ascii="Calibri" w:hAnsi="Calibri" w:cs="Calibri"/>
          <w:u w:val="single"/>
        </w:rPr>
        <w:t>măsuri simplificate</w:t>
      </w:r>
      <w:r w:rsidRPr="004D4B61">
        <w:rPr>
          <w:rFonts w:ascii="Calibri" w:hAnsi="Calibri" w:cs="Calibri"/>
        </w:rPr>
        <w:t xml:space="preserve"> de cunoaștere a clientelei prevăzute în </w:t>
      </w:r>
      <w:r w:rsidRPr="004D4B61">
        <w:rPr>
          <w:rFonts w:ascii="Calibri" w:hAnsi="Calibri" w:cs="Calibri"/>
          <w:b/>
          <w:bCs/>
          <w:i/>
          <w:iCs/>
        </w:rPr>
        <w:t>politicile și normele interne</w:t>
      </w:r>
      <w:r w:rsidRPr="004D4B61">
        <w:rPr>
          <w:rFonts w:ascii="Calibri" w:hAnsi="Calibri" w:cs="Calibri"/>
        </w:rPr>
        <w:t xml:space="preserve"> cu respectarea dispozițiilor </w:t>
      </w:r>
      <w:r w:rsidRPr="004D4B61">
        <w:rPr>
          <w:rFonts w:ascii="Calibri" w:hAnsi="Calibri" w:cs="Calibri"/>
          <w:b/>
          <w:bCs/>
        </w:rPr>
        <w:t>art. 16 alin. (2)</w:t>
      </w:r>
      <w:r w:rsidRPr="004D4B61">
        <w:rPr>
          <w:rFonts w:ascii="Calibri" w:hAnsi="Calibri" w:cs="Calibri"/>
        </w:rPr>
        <w:t xml:space="preserve"> </w:t>
      </w:r>
      <w:r w:rsidRPr="004D4B61">
        <w:rPr>
          <w:rFonts w:ascii="Calibri" w:hAnsi="Calibri" w:cs="Calibri"/>
          <w:b/>
          <w:bCs/>
        </w:rPr>
        <w:t>din Ordinul Președintelui O.N.P.C.S.B. nr. 37/2021</w:t>
      </w:r>
      <w:r w:rsidRPr="004D4B61">
        <w:rPr>
          <w:rFonts w:ascii="Calibri" w:hAnsi="Calibri" w:cs="Calibri"/>
        </w:rPr>
        <w:t>.</w:t>
      </w:r>
    </w:p>
    <w:p w14:paraId="3522C853" w14:textId="77777777" w:rsidR="0003506A" w:rsidRPr="004D4B61" w:rsidRDefault="0003506A" w:rsidP="0003506A">
      <w:pPr>
        <w:spacing w:line="276" w:lineRule="auto"/>
        <w:ind w:firstLine="720"/>
        <w:jc w:val="both"/>
        <w:rPr>
          <w:rFonts w:ascii="Calibri" w:hAnsi="Calibri" w:cs="Calibri"/>
        </w:rPr>
      </w:pPr>
    </w:p>
    <w:p w14:paraId="126BFAB0" w14:textId="213DAE9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În situația în care avocatul constată că </w:t>
      </w:r>
      <w:r w:rsidRPr="004D4B61">
        <w:rPr>
          <w:rFonts w:ascii="Calibri" w:hAnsi="Calibri" w:cs="Calibri"/>
          <w:u w:val="single"/>
        </w:rPr>
        <w:t>NU</w:t>
      </w:r>
      <w:r w:rsidRPr="004D4B61">
        <w:rPr>
          <w:rFonts w:ascii="Calibri" w:hAnsi="Calibri" w:cs="Calibri"/>
        </w:rPr>
        <w:t xml:space="preserve"> sunt îndeplinite cerințele pentru aplicarea </w:t>
      </w:r>
      <w:r w:rsidRPr="004D4B61">
        <w:rPr>
          <w:rFonts w:ascii="Calibri" w:hAnsi="Calibri" w:cs="Calibri"/>
          <w:u w:val="single"/>
        </w:rPr>
        <w:t>măsurilor simplificate</w:t>
      </w:r>
      <w:r w:rsidRPr="004D4B61">
        <w:rPr>
          <w:rFonts w:ascii="Calibri" w:hAnsi="Calibri" w:cs="Calibri"/>
        </w:rPr>
        <w:t xml:space="preserve"> de cunoaștere a clientelei, atunci avocatul va aplica </w:t>
      </w:r>
      <w:r w:rsidRPr="004D4B61">
        <w:rPr>
          <w:rFonts w:ascii="Calibri" w:hAnsi="Calibri" w:cs="Calibri"/>
          <w:u w:val="single"/>
        </w:rPr>
        <w:t>măsurile standard</w:t>
      </w:r>
      <w:r w:rsidRPr="004D4B61">
        <w:rPr>
          <w:rFonts w:ascii="Calibri" w:hAnsi="Calibri" w:cs="Calibri"/>
        </w:rPr>
        <w:t xml:space="preserve"> de cunoaștere a clientelei prevăzute în </w:t>
      </w:r>
      <w:r w:rsidRPr="004D4B61">
        <w:rPr>
          <w:rFonts w:ascii="Calibri" w:hAnsi="Calibri" w:cs="Calibri"/>
          <w:b/>
          <w:bCs/>
          <w:i/>
          <w:iCs/>
        </w:rPr>
        <w:t>politicile și normele interne</w:t>
      </w:r>
      <w:r w:rsidRPr="004D4B61">
        <w:rPr>
          <w:rFonts w:ascii="Calibri" w:hAnsi="Calibri" w:cs="Calibri"/>
        </w:rPr>
        <w:t xml:space="preserve"> cu respectarea dispozițiilor </w:t>
      </w:r>
      <w:r w:rsidRPr="004D4B61">
        <w:rPr>
          <w:rFonts w:ascii="Calibri" w:hAnsi="Calibri" w:cs="Calibri"/>
          <w:b/>
          <w:bCs/>
        </w:rPr>
        <w:t>art. 11 alin. (1), (4), (8), (8)</w:t>
      </w:r>
      <w:r w:rsidRPr="004D4B61">
        <w:rPr>
          <w:rFonts w:ascii="Calibri" w:hAnsi="Calibri" w:cs="Calibri"/>
          <w:b/>
          <w:bCs/>
          <w:vertAlign w:val="superscript"/>
        </w:rPr>
        <w:t>1</w:t>
      </w:r>
      <w:r w:rsidRPr="004D4B61">
        <w:rPr>
          <w:rFonts w:ascii="Calibri" w:hAnsi="Calibri" w:cs="Calibri"/>
          <w:b/>
          <w:bCs/>
        </w:rPr>
        <w:t xml:space="preserve"> din Legea nr. 129/2019</w:t>
      </w:r>
      <w:r w:rsidRPr="004D4B61">
        <w:rPr>
          <w:rFonts w:ascii="Calibri" w:hAnsi="Calibri" w:cs="Calibri"/>
        </w:rPr>
        <w:t xml:space="preserve">, cu excepția situației în care sunt aplicabile măsuri suplimentare potrivit celor </w:t>
      </w:r>
      <w:r w:rsidR="00DC666C" w:rsidRPr="004D4B61">
        <w:rPr>
          <w:rFonts w:ascii="Calibri" w:hAnsi="Calibri" w:cs="Calibri"/>
        </w:rPr>
        <w:t>detaliate</w:t>
      </w:r>
      <w:r w:rsidRPr="004D4B61">
        <w:rPr>
          <w:rFonts w:ascii="Calibri" w:hAnsi="Calibri" w:cs="Calibri"/>
        </w:rPr>
        <w:t xml:space="preserve"> anterior.</w:t>
      </w:r>
    </w:p>
    <w:p w14:paraId="537CDFF1" w14:textId="77777777" w:rsidR="0003506A" w:rsidRPr="004D4B61" w:rsidRDefault="0003506A" w:rsidP="0003506A">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În concluzie</w:t>
      </w:r>
      <w:r w:rsidRPr="004D4B61">
        <w:rPr>
          <w:rFonts w:ascii="Calibri" w:hAnsi="Calibri" w:cs="Calibri"/>
        </w:rPr>
        <w:t>, în urma evaluării riscurilor avocatul decide:</w:t>
      </w:r>
    </w:p>
    <w:p w14:paraId="78A80E9E" w14:textId="77777777" w:rsidR="0003506A" w:rsidRPr="004D4B61" w:rsidRDefault="0003506A" w:rsidP="0003506A">
      <w:pPr>
        <w:spacing w:line="276" w:lineRule="auto"/>
        <w:jc w:val="both"/>
        <w:rPr>
          <w:rFonts w:ascii="Calibri" w:hAnsi="Calibri" w:cs="Calibri"/>
        </w:rPr>
      </w:pPr>
      <w:r w:rsidRPr="004D4B61">
        <w:rPr>
          <w:rFonts w:ascii="Calibri" w:hAnsi="Calibri" w:cs="Calibri"/>
        </w:rPr>
        <w:tab/>
      </w:r>
      <w:r w:rsidRPr="004D4B61">
        <w:rPr>
          <w:rFonts w:ascii="Calibri" w:hAnsi="Calibri" w:cs="Calibri"/>
        </w:rPr>
        <w:sym w:font="Symbol" w:char="F0B7"/>
      </w:r>
      <w:r w:rsidRPr="004D4B61">
        <w:rPr>
          <w:rFonts w:ascii="Calibri" w:hAnsi="Calibri" w:cs="Calibri"/>
        </w:rPr>
        <w:t xml:space="preserve"> aplicarea măsurilor </w:t>
      </w:r>
      <w:r w:rsidRPr="004D4B61">
        <w:rPr>
          <w:rFonts w:ascii="Calibri" w:hAnsi="Calibri" w:cs="Calibri"/>
          <w:u w:val="single"/>
        </w:rPr>
        <w:t>standard</w:t>
      </w:r>
      <w:r w:rsidRPr="004D4B61">
        <w:rPr>
          <w:rFonts w:ascii="Calibri" w:hAnsi="Calibri" w:cs="Calibri"/>
        </w:rPr>
        <w:t xml:space="preserve"> de cunoaștere a clientelei;</w:t>
      </w:r>
    </w:p>
    <w:p w14:paraId="6245BD15" w14:textId="77777777" w:rsidR="0003506A" w:rsidRPr="004D4B61" w:rsidRDefault="0003506A" w:rsidP="0003506A">
      <w:pPr>
        <w:spacing w:line="276" w:lineRule="auto"/>
        <w:jc w:val="both"/>
        <w:rPr>
          <w:rFonts w:ascii="Calibri" w:hAnsi="Calibri" w:cs="Calibri"/>
        </w:rPr>
      </w:pPr>
      <w:r w:rsidRPr="004D4B61">
        <w:rPr>
          <w:rFonts w:ascii="Calibri" w:hAnsi="Calibri" w:cs="Calibri"/>
        </w:rPr>
        <w:tab/>
      </w:r>
      <w:r w:rsidRPr="004D4B61">
        <w:rPr>
          <w:rFonts w:ascii="Calibri" w:hAnsi="Calibri" w:cs="Calibri"/>
        </w:rPr>
        <w:sym w:font="Symbol" w:char="F0B7"/>
      </w:r>
      <w:r w:rsidRPr="004D4B61">
        <w:rPr>
          <w:rFonts w:ascii="Calibri" w:hAnsi="Calibri" w:cs="Calibri"/>
        </w:rPr>
        <w:t xml:space="preserve"> aplicarea măsurilor </w:t>
      </w:r>
      <w:r w:rsidRPr="004D4B61">
        <w:rPr>
          <w:rFonts w:ascii="Calibri" w:hAnsi="Calibri" w:cs="Calibri"/>
          <w:u w:val="single"/>
        </w:rPr>
        <w:t>suplimentare</w:t>
      </w:r>
      <w:r w:rsidRPr="004D4B61">
        <w:rPr>
          <w:rFonts w:ascii="Calibri" w:hAnsi="Calibri" w:cs="Calibri"/>
        </w:rPr>
        <w:t xml:space="preserve"> de cunoaștere a clientelei;</w:t>
      </w:r>
    </w:p>
    <w:p w14:paraId="2873A7DF" w14:textId="77777777" w:rsidR="0003506A" w:rsidRPr="004D4B61" w:rsidRDefault="0003506A" w:rsidP="0003506A">
      <w:pPr>
        <w:spacing w:line="276" w:lineRule="auto"/>
        <w:jc w:val="both"/>
        <w:rPr>
          <w:rFonts w:ascii="Calibri" w:hAnsi="Calibri" w:cs="Calibri"/>
        </w:rPr>
      </w:pPr>
      <w:r w:rsidRPr="004D4B61">
        <w:rPr>
          <w:rFonts w:ascii="Calibri" w:hAnsi="Calibri" w:cs="Calibri"/>
        </w:rPr>
        <w:tab/>
      </w:r>
      <w:r w:rsidRPr="004D4B61">
        <w:rPr>
          <w:rFonts w:ascii="Calibri" w:hAnsi="Calibri" w:cs="Calibri"/>
        </w:rPr>
        <w:sym w:font="Symbol" w:char="F0B7"/>
      </w:r>
      <w:r w:rsidRPr="004D4B61">
        <w:rPr>
          <w:rFonts w:ascii="Calibri" w:hAnsi="Calibri" w:cs="Calibri"/>
        </w:rPr>
        <w:t xml:space="preserve"> aplicarea măsurilor </w:t>
      </w:r>
      <w:r w:rsidRPr="004D4B61">
        <w:rPr>
          <w:rFonts w:ascii="Calibri" w:hAnsi="Calibri" w:cs="Calibri"/>
          <w:u w:val="single"/>
        </w:rPr>
        <w:t>simplificate</w:t>
      </w:r>
      <w:r w:rsidRPr="004D4B61">
        <w:rPr>
          <w:rFonts w:ascii="Calibri" w:hAnsi="Calibri" w:cs="Calibri"/>
        </w:rPr>
        <w:t xml:space="preserve"> de cunoaștere a clientelei;</w:t>
      </w:r>
    </w:p>
    <w:p w14:paraId="77FBD64C" w14:textId="77777777" w:rsidR="0003506A" w:rsidRPr="004D4B61" w:rsidRDefault="0003506A" w:rsidP="0003506A">
      <w:pPr>
        <w:spacing w:line="276" w:lineRule="auto"/>
        <w:ind w:left="720" w:firstLine="720"/>
        <w:jc w:val="both"/>
        <w:rPr>
          <w:rFonts w:ascii="Calibri" w:hAnsi="Calibri" w:cs="Calibri"/>
        </w:rPr>
      </w:pPr>
      <w:r w:rsidRPr="004D4B61">
        <w:rPr>
          <w:rFonts w:ascii="Calibri" w:hAnsi="Calibri" w:cs="Calibri"/>
          <w:i/>
          <w:iCs/>
        </w:rPr>
        <w:t>(Se încercuiește varianta decisă de avocat</w:t>
      </w:r>
      <w:r w:rsidRPr="004D4B61">
        <w:rPr>
          <w:rFonts w:ascii="Calibri" w:hAnsi="Calibri" w:cs="Calibri"/>
        </w:rPr>
        <w:t>)</w:t>
      </w:r>
    </w:p>
    <w:p w14:paraId="61B3A6F1" w14:textId="77777777" w:rsidR="0003506A" w:rsidRPr="00C60A6C" w:rsidRDefault="0003506A" w:rsidP="00C60A6C">
      <w:pPr>
        <w:pStyle w:val="Corp"/>
        <w:spacing w:line="276" w:lineRule="auto"/>
        <w:jc w:val="both"/>
        <w:rPr>
          <w:rFonts w:ascii="Calibri" w:hAnsi="Calibri" w:cs="Calibri"/>
          <w:color w:val="auto"/>
        </w:rPr>
      </w:pPr>
    </w:p>
    <w:sectPr w:rsidR="0003506A" w:rsidRPr="00C60A6C" w:rsidSect="00551125">
      <w:footerReference w:type="even" r:id="rId8"/>
      <w:footerReference w:type="default" r:id="rId9"/>
      <w:footnotePr>
        <w:numRestart w:val="eachSect"/>
      </w:footnotePr>
      <w:pgSz w:w="11900" w:h="16840"/>
      <w:pgMar w:top="822" w:right="992" w:bottom="992" w:left="992" w:header="425" w:footer="27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9961E2" w14:textId="77777777" w:rsidR="003B78AD" w:rsidRDefault="003B78AD">
      <w:r>
        <w:separator/>
      </w:r>
    </w:p>
  </w:endnote>
  <w:endnote w:type="continuationSeparator" w:id="0">
    <w:p w14:paraId="3B5C99C7" w14:textId="77777777" w:rsidR="003B78AD" w:rsidRDefault="003B78AD">
      <w:r>
        <w:continuationSeparator/>
      </w:r>
    </w:p>
  </w:endnote>
  <w:endnote w:type="continuationNotice" w:id="1">
    <w:p w14:paraId="6D7EB5A3" w14:textId="77777777" w:rsidR="003B78AD" w:rsidRDefault="003B78A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Helvetica Neue">
    <w:altName w:val="Arial"/>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altName w:val="Yu Gothic"/>
    <w:panose1 w:val="020B0604020202020204"/>
    <w:charset w:val="00"/>
    <w:family w:val="roman"/>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10132748"/>
      <w:docPartObj>
        <w:docPartGallery w:val="Page Numbers (Bottom of Page)"/>
        <w:docPartUnique/>
      </w:docPartObj>
    </w:sdtPr>
    <w:sdtEndPr>
      <w:rPr>
        <w:rStyle w:val="PageNumber"/>
      </w:rPr>
    </w:sdtEndPr>
    <w:sdtContent>
      <w:p w14:paraId="5537D66F" w14:textId="2C8EDCD4" w:rsidR="00906DB0" w:rsidRDefault="00906DB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1D291B">
          <w:rPr>
            <w:rStyle w:val="PageNumber"/>
            <w:noProof/>
          </w:rPr>
          <w:t>1</w:t>
        </w:r>
        <w:r>
          <w:rPr>
            <w:rStyle w:val="PageNumber"/>
          </w:rPr>
          <w:fldChar w:fldCharType="end"/>
        </w:r>
      </w:p>
    </w:sdtContent>
  </w:sdt>
  <w:p w14:paraId="446797D0" w14:textId="77777777" w:rsidR="00906DB0" w:rsidRDefault="00906DB0" w:rsidP="00906DB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44192307"/>
      <w:docPartObj>
        <w:docPartGallery w:val="Page Numbers (Bottom of Page)"/>
        <w:docPartUnique/>
      </w:docPartObj>
    </w:sdtPr>
    <w:sdtEndPr>
      <w:rPr>
        <w:noProof/>
      </w:rPr>
    </w:sdtEndPr>
    <w:sdtContent>
      <w:p w14:paraId="30D0C071" w14:textId="4569F72F" w:rsidR="00130443" w:rsidRDefault="0013044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D098BEA" w14:textId="6C1D53E3" w:rsidR="006617AE" w:rsidRDefault="006617AE" w:rsidP="00906DB0">
    <w:pPr>
      <w:pStyle w:val="Footer"/>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EDCEB9" w14:textId="77777777" w:rsidR="003B78AD" w:rsidRDefault="003B78AD">
      <w:r>
        <w:separator/>
      </w:r>
    </w:p>
  </w:footnote>
  <w:footnote w:type="continuationSeparator" w:id="0">
    <w:p w14:paraId="3CC3B383" w14:textId="77777777" w:rsidR="003B78AD" w:rsidRDefault="003B78AD">
      <w:r>
        <w:continuationSeparator/>
      </w:r>
    </w:p>
  </w:footnote>
  <w:footnote w:type="continuationNotice" w:id="1">
    <w:p w14:paraId="068A412C" w14:textId="77777777" w:rsidR="003B78AD" w:rsidRDefault="003B78AD"/>
  </w:footnote>
  <w:footnote w:id="2">
    <w:p w14:paraId="3C3B10BF" w14:textId="3C267827" w:rsidR="000A4274" w:rsidRPr="000A4274" w:rsidRDefault="000A4274">
      <w:pPr>
        <w:pStyle w:val="FootnoteText"/>
        <w:rPr>
          <w:rFonts w:ascii="Times New Roman" w:hAnsi="Times New Roman"/>
        </w:rPr>
      </w:pPr>
      <w:r>
        <w:rPr>
          <w:rStyle w:val="FootnoteReference"/>
        </w:rPr>
        <w:t>1</w:t>
      </w:r>
      <w:r>
        <w:t xml:space="preserve"> </w:t>
      </w:r>
      <w:r>
        <w:rPr>
          <w:rFonts w:ascii="Times New Roman" w:hAnsi="Times New Roman" w:cs="Times New Roman"/>
        </w:rPr>
        <w:t>Combaterea spălării banilor / Combaterea finanțării terorismului.</w:t>
      </w:r>
    </w:p>
  </w:footnote>
  <w:footnote w:id="3">
    <w:p w14:paraId="63268029" w14:textId="04DC95CA" w:rsidR="000A4274" w:rsidRPr="000A4274" w:rsidRDefault="000A4274">
      <w:pPr>
        <w:pStyle w:val="FootnoteText"/>
        <w:rPr>
          <w:rFonts w:ascii="Times New Roman" w:hAnsi="Times New Roman"/>
        </w:rPr>
      </w:pPr>
      <w:r>
        <w:rPr>
          <w:rStyle w:val="FootnoteReference"/>
        </w:rPr>
        <w:t>2</w:t>
      </w:r>
      <w:r>
        <w:t xml:space="preserve"> </w:t>
      </w:r>
      <w:r w:rsidRPr="00D85381">
        <w:rPr>
          <w:rFonts w:ascii="Times New Roman" w:hAnsi="Times New Roman" w:cs="Times New Roman"/>
        </w:rPr>
        <w:t>Art. 11 alin. (6) din Legea nr. 129/2019.</w:t>
      </w:r>
    </w:p>
  </w:footnote>
  <w:footnote w:id="4">
    <w:p w14:paraId="6FCE2E35" w14:textId="0C28E485" w:rsidR="000C6D0E" w:rsidRPr="000C6D0E" w:rsidRDefault="000C6D0E">
      <w:pPr>
        <w:pStyle w:val="FootnoteText"/>
        <w:rPr>
          <w:rFonts w:ascii="Times New Roman" w:hAnsi="Times New Roman"/>
        </w:rPr>
      </w:pPr>
      <w:r>
        <w:rPr>
          <w:rStyle w:val="FootnoteReference"/>
        </w:rPr>
        <w:t>3</w:t>
      </w:r>
      <w:r>
        <w:t xml:space="preserve"> </w:t>
      </w:r>
      <w:r w:rsidRPr="00D1052A">
        <w:rPr>
          <w:rFonts w:ascii="Times New Roman" w:hAnsi="Times New Roman" w:cs="Times New Roman"/>
        </w:rPr>
        <w:t>Art. 17 alin. (1) lit. a) și d)</w:t>
      </w:r>
      <w:r>
        <w:rPr>
          <w:rFonts w:ascii="Times New Roman" w:hAnsi="Times New Roman" w:cs="Times New Roman"/>
        </w:rPr>
        <w:t xml:space="preserve"> și art. 17 alin. (14) pct. 3</w:t>
      </w:r>
      <w:r w:rsidRPr="00D1052A">
        <w:rPr>
          <w:rFonts w:ascii="Times New Roman" w:hAnsi="Times New Roman" w:cs="Times New Roman"/>
        </w:rPr>
        <w:t xml:space="preserve"> din Legea nr. 129/2019.</w:t>
      </w:r>
    </w:p>
  </w:footnote>
  <w:footnote w:id="5">
    <w:p w14:paraId="3CF3B19A" w14:textId="44533B80" w:rsidR="000C6D0E" w:rsidRPr="000C6D0E" w:rsidRDefault="000C6D0E">
      <w:pPr>
        <w:pStyle w:val="FootnoteText"/>
        <w:rPr>
          <w:rFonts w:ascii="Times New Roman" w:hAnsi="Times New Roman"/>
        </w:rPr>
      </w:pPr>
      <w:r>
        <w:rPr>
          <w:rStyle w:val="FootnoteReference"/>
        </w:rPr>
        <w:t>4</w:t>
      </w:r>
      <w:r>
        <w:t xml:space="preserve"> </w:t>
      </w:r>
      <w:r>
        <w:t xml:space="preserve">În toate cazurile </w:t>
      </w:r>
      <w:r>
        <w:rPr>
          <w:rFonts w:ascii="Times New Roman" w:hAnsi="Times New Roman" w:cs="Times New Roman"/>
        </w:rPr>
        <w:t>s</w:t>
      </w:r>
      <w:r w:rsidRPr="006C0AD0">
        <w:rPr>
          <w:rFonts w:ascii="Times New Roman" w:hAnsi="Times New Roman" w:cs="Times New Roman"/>
        </w:rPr>
        <w:t xml:space="preserve">e </w:t>
      </w:r>
      <w:r>
        <w:rPr>
          <w:rFonts w:ascii="Times New Roman" w:hAnsi="Times New Roman" w:cs="Times New Roman"/>
        </w:rPr>
        <w:t xml:space="preserve">vor consulta cel puțin datele disponibile pe pagina de internet a O.N.P.C.S.B. și pe pagina de internet a UNBR la rubrica „Raporturi cu O.N.P.C.S.B.”: </w:t>
      </w:r>
      <w:hyperlink r:id="rId1" w:history="1">
        <w:r w:rsidRPr="00737099">
          <w:rPr>
            <w:rStyle w:val="Hyperlink"/>
            <w:rFonts w:ascii="Times New Roman" w:hAnsi="Times New Roman" w:cs="Times New Roman"/>
          </w:rPr>
          <w:t>https://www.unbr.ro/category/raporturi-cu-onpcsb/</w:t>
        </w:r>
      </w:hyperlink>
    </w:p>
  </w:footnote>
  <w:footnote w:id="6">
    <w:p w14:paraId="363BE0BD" w14:textId="7244795C" w:rsidR="000C6D0E" w:rsidRPr="000C6D0E" w:rsidRDefault="000C6D0E">
      <w:pPr>
        <w:pStyle w:val="FootnoteText"/>
        <w:rPr>
          <w:rFonts w:ascii="Times New Roman" w:hAnsi="Times New Roman"/>
        </w:rPr>
      </w:pPr>
      <w:r>
        <w:rPr>
          <w:rStyle w:val="FootnoteReference"/>
        </w:rPr>
        <w:t>5</w:t>
      </w:r>
      <w:r>
        <w:t xml:space="preserve"> </w:t>
      </w:r>
      <w:r>
        <w:rPr>
          <w:rFonts w:ascii="Times New Roman" w:hAnsi="Times New Roman" w:cs="Times New Roman"/>
        </w:rPr>
        <w:t>În acest caz</w:t>
      </w:r>
      <w:r w:rsidRPr="00907621">
        <w:rPr>
          <w:rFonts w:ascii="Times New Roman" w:hAnsi="Times New Roman" w:cs="Times New Roman"/>
        </w:rPr>
        <w:t xml:space="preserve"> </w:t>
      </w:r>
      <w:r>
        <w:rPr>
          <w:rFonts w:ascii="Times New Roman" w:hAnsi="Times New Roman" w:cs="Times New Roman"/>
        </w:rPr>
        <w:t xml:space="preserve">vor consulta suplimentar și datele disponibile pe </w:t>
      </w:r>
      <w:hyperlink r:id="rId2" w:history="1">
        <w:r w:rsidRPr="00737099">
          <w:rPr>
            <w:rStyle w:val="Hyperlink"/>
            <w:rFonts w:ascii="Times New Roman" w:hAnsi="Times New Roman" w:cs="Times New Roman"/>
          </w:rPr>
          <w:t>https://finance.ec.europa.eu/financial-crime/anti-money-laundering-and-countering-financing-terrorism-international-level_en</w:t>
        </w:r>
      </w:hyperlink>
    </w:p>
  </w:footnote>
  <w:footnote w:id="7">
    <w:p w14:paraId="60CECDF6" w14:textId="572035F7" w:rsidR="00287AEF" w:rsidRPr="00287AEF" w:rsidRDefault="00287AEF">
      <w:pPr>
        <w:pStyle w:val="FootnoteText"/>
        <w:rPr>
          <w:rFonts w:ascii="Times New Roman" w:hAnsi="Times New Roman"/>
        </w:rPr>
      </w:pPr>
      <w:r>
        <w:rPr>
          <w:rStyle w:val="FootnoteReference"/>
        </w:rPr>
        <w:t>6</w:t>
      </w:r>
      <w:r>
        <w:t xml:space="preserve"> </w:t>
      </w:r>
      <w:r w:rsidRPr="00C1278F">
        <w:rPr>
          <w:rFonts w:ascii="Times New Roman" w:hAnsi="Times New Roman" w:cs="Times New Roman"/>
        </w:rPr>
        <w:t>Art. 17 alin. (1) lit. c) din Legea nr. 129/2019.</w:t>
      </w:r>
    </w:p>
  </w:footnote>
  <w:footnote w:id="8">
    <w:p w14:paraId="7FE86666" w14:textId="7A89FC2D" w:rsidR="00D03A0A" w:rsidRPr="00D03A0A" w:rsidRDefault="00D03A0A">
      <w:pPr>
        <w:pStyle w:val="FootnoteText"/>
        <w:rPr>
          <w:rFonts w:ascii="Times New Roman" w:hAnsi="Times New Roman"/>
        </w:rPr>
      </w:pPr>
      <w:r>
        <w:rPr>
          <w:rStyle w:val="FootnoteReference"/>
        </w:rPr>
        <w:t>7</w:t>
      </w:r>
      <w:r>
        <w:t xml:space="preserve"> </w:t>
      </w:r>
      <w:r w:rsidRPr="00C1278F">
        <w:rPr>
          <w:rFonts w:ascii="Times New Roman" w:hAnsi="Times New Roman" w:cs="Times New Roman"/>
        </w:rPr>
        <w:t>Art. 17 alin. (2) din Legea nr. 129/2019.</w:t>
      </w:r>
    </w:p>
  </w:footnote>
  <w:footnote w:id="9">
    <w:p w14:paraId="2AE402A2" w14:textId="77777777" w:rsidR="00892E82" w:rsidRPr="00225568" w:rsidRDefault="00892E82" w:rsidP="00892E82">
      <w:pPr>
        <w:pStyle w:val="FootnoteText"/>
        <w:jc w:val="both"/>
        <w:rPr>
          <w:rFonts w:ascii="Times New Roman" w:hAnsi="Times New Roman" w:cs="Times New Roman"/>
        </w:rPr>
      </w:pPr>
      <w:r>
        <w:rPr>
          <w:rStyle w:val="FootnoteReference"/>
        </w:rPr>
        <w:t>8</w:t>
      </w:r>
      <w:r>
        <w:t xml:space="preserve"> </w:t>
      </w:r>
      <w:r w:rsidRPr="00225568">
        <w:rPr>
          <w:rFonts w:ascii="Times New Roman" w:hAnsi="Times New Roman" w:cs="Times New Roman"/>
        </w:rPr>
        <w:t>Raport privind evaluarea națională a riscurilor de spălare a banilor și finanțare a terorismului – 2022 – O.N.P.C.S.B.</w:t>
      </w:r>
    </w:p>
    <w:p w14:paraId="11638103" w14:textId="0845C471" w:rsidR="00892E82" w:rsidRPr="00892E82" w:rsidRDefault="00892E82" w:rsidP="00892E82">
      <w:pPr>
        <w:pStyle w:val="FootnoteText"/>
        <w:rPr>
          <w:rFonts w:ascii="Times New Roman" w:hAnsi="Times New Roman"/>
        </w:rPr>
      </w:pPr>
      <w:hyperlink r:id="rId3" w:history="1">
        <w:r w:rsidRPr="00225568">
          <w:rPr>
            <w:rStyle w:val="Hyperlink"/>
            <w:rFonts w:ascii="Times New Roman" w:hAnsi="Times New Roman" w:cs="Times New Roman"/>
            <w:lang w:val="en-US"/>
          </w:rPr>
          <w:t>www.onpcsb.ro/pdf/Rezumat%20NRA%20Public.pdf</w:t>
        </w:r>
      </w:hyperlink>
    </w:p>
  </w:footnote>
  <w:footnote w:id="10">
    <w:p w14:paraId="420C6993" w14:textId="1B2B853E" w:rsidR="00892E82" w:rsidRPr="00892E82" w:rsidRDefault="00892E82">
      <w:pPr>
        <w:pStyle w:val="FootnoteText"/>
        <w:rPr>
          <w:rFonts w:ascii="Times New Roman" w:hAnsi="Times New Roman"/>
        </w:rPr>
      </w:pPr>
      <w:r>
        <w:rPr>
          <w:rStyle w:val="FootnoteReference"/>
        </w:rPr>
        <w:t>9</w:t>
      </w:r>
      <w:r>
        <w:t xml:space="preserve"> </w:t>
      </w:r>
      <w:r w:rsidRPr="00D46FA4">
        <w:rPr>
          <w:rFonts w:ascii="Times New Roman" w:hAnsi="Times New Roman" w:cs="Times New Roman"/>
        </w:rPr>
        <w:t>Art. 16 alin. (2) lit. a) pct. 1 din Legea nr. 129/2019.</w:t>
      </w:r>
    </w:p>
  </w:footnote>
  <w:footnote w:id="11">
    <w:p w14:paraId="55E1CE6F" w14:textId="3A35F4BF" w:rsidR="00CB219E" w:rsidRPr="00CB219E" w:rsidRDefault="00CB219E">
      <w:pPr>
        <w:pStyle w:val="FootnoteText"/>
        <w:rPr>
          <w:rFonts w:ascii="Times New Roman" w:hAnsi="Times New Roman"/>
        </w:rPr>
      </w:pPr>
      <w:r>
        <w:rPr>
          <w:rStyle w:val="FootnoteReference"/>
        </w:rPr>
        <w:t>10</w:t>
      </w:r>
      <w:r>
        <w:t xml:space="preserve"> </w:t>
      </w:r>
      <w:r w:rsidRPr="00D46FA4">
        <w:rPr>
          <w:rFonts w:ascii="Times New Roman" w:hAnsi="Times New Roman" w:cs="Times New Roman"/>
        </w:rPr>
        <w:t xml:space="preserve">Art. 16 alin. (2) lit. a) pct. </w:t>
      </w:r>
      <w:r>
        <w:rPr>
          <w:rFonts w:ascii="Times New Roman" w:hAnsi="Times New Roman" w:cs="Times New Roman"/>
        </w:rPr>
        <w:t>2</w:t>
      </w:r>
      <w:r w:rsidRPr="00D46FA4">
        <w:rPr>
          <w:rFonts w:ascii="Times New Roman" w:hAnsi="Times New Roman" w:cs="Times New Roman"/>
        </w:rPr>
        <w:t xml:space="preserve"> din Legea nr. 129/2019.</w:t>
      </w:r>
    </w:p>
  </w:footnote>
  <w:footnote w:id="12">
    <w:p w14:paraId="075DC362" w14:textId="1740F2B9" w:rsidR="00CB219E" w:rsidRPr="00CB219E" w:rsidRDefault="00CB219E">
      <w:pPr>
        <w:pStyle w:val="FootnoteText"/>
        <w:rPr>
          <w:rFonts w:ascii="Times New Roman" w:hAnsi="Times New Roman"/>
        </w:rPr>
      </w:pPr>
      <w:r>
        <w:rPr>
          <w:rStyle w:val="FootnoteReference"/>
        </w:rPr>
        <w:t>11</w:t>
      </w:r>
      <w:r>
        <w:t xml:space="preserve"> </w:t>
      </w:r>
      <w:r w:rsidRPr="00D46FA4">
        <w:rPr>
          <w:rFonts w:ascii="Times New Roman" w:hAnsi="Times New Roman" w:cs="Times New Roman"/>
        </w:rPr>
        <w:t xml:space="preserve">Art. 16 alin. (2) lit. a) pct. </w:t>
      </w:r>
      <w:r>
        <w:rPr>
          <w:rFonts w:ascii="Times New Roman" w:hAnsi="Times New Roman" w:cs="Times New Roman"/>
        </w:rPr>
        <w:t>3 și lit. c)</w:t>
      </w:r>
      <w:r w:rsidRPr="00D46FA4">
        <w:rPr>
          <w:rFonts w:ascii="Times New Roman" w:hAnsi="Times New Roman" w:cs="Times New Roman"/>
        </w:rPr>
        <w:t xml:space="preserve"> din Legea nr. 129/2019.</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4A76FC"/>
    <w:multiLevelType w:val="hybridMultilevel"/>
    <w:tmpl w:val="4D5E61EC"/>
    <w:lvl w:ilvl="0" w:tplc="80966C46">
      <w:start w:val="5"/>
      <w:numFmt w:val="bullet"/>
      <w:lvlText w:val="-"/>
      <w:lvlJc w:val="left"/>
      <w:pPr>
        <w:ind w:left="1080" w:hanging="360"/>
      </w:pPr>
      <w:rPr>
        <w:rFonts w:ascii="Times New Roman" w:eastAsiaTheme="minorHAnsi" w:hAnsi="Times New Roman" w:cs="Times New Roman" w:hint="default"/>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3AC84FF7"/>
    <w:multiLevelType w:val="hybridMultilevel"/>
    <w:tmpl w:val="49B41156"/>
    <w:numStyleLink w:val="Stilimportat1"/>
  </w:abstractNum>
  <w:abstractNum w:abstractNumId="2" w15:restartNumberingAfterBreak="0">
    <w:nsid w:val="5C2A7277"/>
    <w:multiLevelType w:val="hybridMultilevel"/>
    <w:tmpl w:val="0848EF26"/>
    <w:lvl w:ilvl="0" w:tplc="6D7C9CCE">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77925C32"/>
    <w:multiLevelType w:val="hybridMultilevel"/>
    <w:tmpl w:val="49B41156"/>
    <w:styleLink w:val="Stilimportat1"/>
    <w:lvl w:ilvl="0" w:tplc="67F6A512">
      <w:start w:val="1"/>
      <w:numFmt w:val="bullet"/>
      <w:lvlText w:val="-"/>
      <w:lvlJc w:val="left"/>
      <w:pPr>
        <w:ind w:left="10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3C584ECE">
      <w:start w:val="1"/>
      <w:numFmt w:val="bullet"/>
      <w:lvlText w:val="o"/>
      <w:lvlJc w:val="left"/>
      <w:pPr>
        <w:ind w:left="18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B700293C">
      <w:start w:val="1"/>
      <w:numFmt w:val="bullet"/>
      <w:lvlText w:val="▪"/>
      <w:lvlJc w:val="left"/>
      <w:pPr>
        <w:ind w:left="25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4876363C">
      <w:start w:val="1"/>
      <w:numFmt w:val="bullet"/>
      <w:lvlText w:val="•"/>
      <w:lvlJc w:val="left"/>
      <w:pPr>
        <w:ind w:left="32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FE022BA8">
      <w:start w:val="1"/>
      <w:numFmt w:val="bullet"/>
      <w:lvlText w:val="o"/>
      <w:lvlJc w:val="left"/>
      <w:pPr>
        <w:ind w:left="39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48B808AA">
      <w:start w:val="1"/>
      <w:numFmt w:val="bullet"/>
      <w:lvlText w:val="▪"/>
      <w:lvlJc w:val="left"/>
      <w:pPr>
        <w:ind w:left="46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E19E2370">
      <w:start w:val="1"/>
      <w:numFmt w:val="bullet"/>
      <w:lvlText w:val="•"/>
      <w:lvlJc w:val="left"/>
      <w:pPr>
        <w:ind w:left="54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DFA2FBD8">
      <w:start w:val="1"/>
      <w:numFmt w:val="bullet"/>
      <w:lvlText w:val="o"/>
      <w:lvlJc w:val="left"/>
      <w:pPr>
        <w:ind w:left="61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1B68A88C">
      <w:start w:val="1"/>
      <w:numFmt w:val="bullet"/>
      <w:lvlText w:val="▪"/>
      <w:lvlJc w:val="left"/>
      <w:pPr>
        <w:ind w:left="68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num w:numId="1" w16cid:durableId="1606499295">
    <w:abstractNumId w:val="3"/>
  </w:num>
  <w:num w:numId="2" w16cid:durableId="1417744296">
    <w:abstractNumId w:val="1"/>
  </w:num>
  <w:num w:numId="3" w16cid:durableId="1620841520">
    <w:abstractNumId w:val="0"/>
  </w:num>
  <w:num w:numId="4" w16cid:durableId="1386166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isplayBackgroundShape/>
  <w:proofState w:spelling="clean" w:grammar="clean"/>
  <w:defaultTabStop w:val="720"/>
  <w:hyphenationZone w:val="425"/>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17AE"/>
    <w:rsid w:val="00002B09"/>
    <w:rsid w:val="000056A1"/>
    <w:rsid w:val="00006293"/>
    <w:rsid w:val="00020317"/>
    <w:rsid w:val="00026CD4"/>
    <w:rsid w:val="000344A4"/>
    <w:rsid w:val="0003506A"/>
    <w:rsid w:val="000416DF"/>
    <w:rsid w:val="00047DBE"/>
    <w:rsid w:val="00050A0E"/>
    <w:rsid w:val="00053075"/>
    <w:rsid w:val="00066E3E"/>
    <w:rsid w:val="000675B8"/>
    <w:rsid w:val="00073D63"/>
    <w:rsid w:val="00096B32"/>
    <w:rsid w:val="00097A59"/>
    <w:rsid w:val="00097B92"/>
    <w:rsid w:val="000A017B"/>
    <w:rsid w:val="000A4274"/>
    <w:rsid w:val="000B1F5E"/>
    <w:rsid w:val="000B28FC"/>
    <w:rsid w:val="000B4359"/>
    <w:rsid w:val="000C6D0E"/>
    <w:rsid w:val="000E1A5F"/>
    <w:rsid w:val="000E437F"/>
    <w:rsid w:val="00112EC3"/>
    <w:rsid w:val="00114A3E"/>
    <w:rsid w:val="00130443"/>
    <w:rsid w:val="001304AC"/>
    <w:rsid w:val="0013056D"/>
    <w:rsid w:val="00130626"/>
    <w:rsid w:val="00133E8B"/>
    <w:rsid w:val="00137F0A"/>
    <w:rsid w:val="0014003C"/>
    <w:rsid w:val="00143E11"/>
    <w:rsid w:val="00170238"/>
    <w:rsid w:val="001725D5"/>
    <w:rsid w:val="00184F80"/>
    <w:rsid w:val="00187AF8"/>
    <w:rsid w:val="001916D4"/>
    <w:rsid w:val="001A1456"/>
    <w:rsid w:val="001B0791"/>
    <w:rsid w:val="001B7648"/>
    <w:rsid w:val="001C52B7"/>
    <w:rsid w:val="001C6A98"/>
    <w:rsid w:val="001D291B"/>
    <w:rsid w:val="001D2EFB"/>
    <w:rsid w:val="001E66FB"/>
    <w:rsid w:val="001F450D"/>
    <w:rsid w:val="002005B6"/>
    <w:rsid w:val="002055BD"/>
    <w:rsid w:val="002147B3"/>
    <w:rsid w:val="002159DC"/>
    <w:rsid w:val="00222898"/>
    <w:rsid w:val="002238C1"/>
    <w:rsid w:val="002240C5"/>
    <w:rsid w:val="00227817"/>
    <w:rsid w:val="00243E35"/>
    <w:rsid w:val="00250E8A"/>
    <w:rsid w:val="002510F9"/>
    <w:rsid w:val="002520B5"/>
    <w:rsid w:val="00252D8E"/>
    <w:rsid w:val="00260CAB"/>
    <w:rsid w:val="002701E3"/>
    <w:rsid w:val="002702A9"/>
    <w:rsid w:val="0027317F"/>
    <w:rsid w:val="002754B1"/>
    <w:rsid w:val="002802E1"/>
    <w:rsid w:val="00287AEF"/>
    <w:rsid w:val="002A1522"/>
    <w:rsid w:val="002A1E3D"/>
    <w:rsid w:val="002A22DE"/>
    <w:rsid w:val="002B1488"/>
    <w:rsid w:val="002B1FD4"/>
    <w:rsid w:val="002B4053"/>
    <w:rsid w:val="002B4F2D"/>
    <w:rsid w:val="002B6DF4"/>
    <w:rsid w:val="002C76F4"/>
    <w:rsid w:val="002D35A1"/>
    <w:rsid w:val="002D4CE0"/>
    <w:rsid w:val="002E3654"/>
    <w:rsid w:val="002E5FD7"/>
    <w:rsid w:val="00300CFC"/>
    <w:rsid w:val="00303554"/>
    <w:rsid w:val="00305B03"/>
    <w:rsid w:val="0030683B"/>
    <w:rsid w:val="00307126"/>
    <w:rsid w:val="0031149B"/>
    <w:rsid w:val="00312A61"/>
    <w:rsid w:val="00312D1E"/>
    <w:rsid w:val="00326E98"/>
    <w:rsid w:val="003303F8"/>
    <w:rsid w:val="0034197E"/>
    <w:rsid w:val="003427BC"/>
    <w:rsid w:val="003565F0"/>
    <w:rsid w:val="00360F21"/>
    <w:rsid w:val="00360F61"/>
    <w:rsid w:val="00360F89"/>
    <w:rsid w:val="003807D5"/>
    <w:rsid w:val="00391F7A"/>
    <w:rsid w:val="003941FB"/>
    <w:rsid w:val="00396825"/>
    <w:rsid w:val="003A04E3"/>
    <w:rsid w:val="003A0A5A"/>
    <w:rsid w:val="003A5613"/>
    <w:rsid w:val="003A602E"/>
    <w:rsid w:val="003B2A87"/>
    <w:rsid w:val="003B78AD"/>
    <w:rsid w:val="003C16F0"/>
    <w:rsid w:val="003C65A7"/>
    <w:rsid w:val="003C748F"/>
    <w:rsid w:val="003D31D0"/>
    <w:rsid w:val="003E0654"/>
    <w:rsid w:val="00404F6B"/>
    <w:rsid w:val="00405B77"/>
    <w:rsid w:val="0040763F"/>
    <w:rsid w:val="00417CA7"/>
    <w:rsid w:val="00433620"/>
    <w:rsid w:val="00437877"/>
    <w:rsid w:val="00437C76"/>
    <w:rsid w:val="00444E3C"/>
    <w:rsid w:val="00457DA6"/>
    <w:rsid w:val="00460FDA"/>
    <w:rsid w:val="00493000"/>
    <w:rsid w:val="0049725A"/>
    <w:rsid w:val="004A2419"/>
    <w:rsid w:val="004A2A22"/>
    <w:rsid w:val="004A4C6A"/>
    <w:rsid w:val="004C5B4B"/>
    <w:rsid w:val="004C6FA4"/>
    <w:rsid w:val="004C71E0"/>
    <w:rsid w:val="004D0A09"/>
    <w:rsid w:val="004D44D0"/>
    <w:rsid w:val="004D4B61"/>
    <w:rsid w:val="004E42CC"/>
    <w:rsid w:val="004F2698"/>
    <w:rsid w:val="004F4FFC"/>
    <w:rsid w:val="004F6C8E"/>
    <w:rsid w:val="00501ED9"/>
    <w:rsid w:val="0050542C"/>
    <w:rsid w:val="00527D19"/>
    <w:rsid w:val="00535D71"/>
    <w:rsid w:val="005427B4"/>
    <w:rsid w:val="0054315D"/>
    <w:rsid w:val="00543947"/>
    <w:rsid w:val="005479A0"/>
    <w:rsid w:val="00551125"/>
    <w:rsid w:val="00552100"/>
    <w:rsid w:val="005560B0"/>
    <w:rsid w:val="00557131"/>
    <w:rsid w:val="00560B06"/>
    <w:rsid w:val="005645C9"/>
    <w:rsid w:val="00573533"/>
    <w:rsid w:val="0057429B"/>
    <w:rsid w:val="0057765A"/>
    <w:rsid w:val="00585E9A"/>
    <w:rsid w:val="00596D61"/>
    <w:rsid w:val="005A0E49"/>
    <w:rsid w:val="005A258A"/>
    <w:rsid w:val="005A28B0"/>
    <w:rsid w:val="005B168F"/>
    <w:rsid w:val="005D2860"/>
    <w:rsid w:val="005D7B1A"/>
    <w:rsid w:val="005F48D7"/>
    <w:rsid w:val="005F73C5"/>
    <w:rsid w:val="00606763"/>
    <w:rsid w:val="00607D5C"/>
    <w:rsid w:val="00623C68"/>
    <w:rsid w:val="00625FB8"/>
    <w:rsid w:val="00627B26"/>
    <w:rsid w:val="006306FD"/>
    <w:rsid w:val="00632A85"/>
    <w:rsid w:val="006507EA"/>
    <w:rsid w:val="006537F8"/>
    <w:rsid w:val="006617AE"/>
    <w:rsid w:val="0066194E"/>
    <w:rsid w:val="00674491"/>
    <w:rsid w:val="0067662D"/>
    <w:rsid w:val="00676AB5"/>
    <w:rsid w:val="006772E8"/>
    <w:rsid w:val="0069213A"/>
    <w:rsid w:val="006924E6"/>
    <w:rsid w:val="006A169E"/>
    <w:rsid w:val="006A1D61"/>
    <w:rsid w:val="006A3F8F"/>
    <w:rsid w:val="006A7695"/>
    <w:rsid w:val="006B61EE"/>
    <w:rsid w:val="006D0D4D"/>
    <w:rsid w:val="006D1150"/>
    <w:rsid w:val="006D4AA7"/>
    <w:rsid w:val="006D63A2"/>
    <w:rsid w:val="006D7FC6"/>
    <w:rsid w:val="006E1A13"/>
    <w:rsid w:val="006E27A5"/>
    <w:rsid w:val="006E34A8"/>
    <w:rsid w:val="0071058A"/>
    <w:rsid w:val="00710B44"/>
    <w:rsid w:val="00727E77"/>
    <w:rsid w:val="0073026D"/>
    <w:rsid w:val="00730726"/>
    <w:rsid w:val="00737D5A"/>
    <w:rsid w:val="0074091B"/>
    <w:rsid w:val="00741615"/>
    <w:rsid w:val="007547EF"/>
    <w:rsid w:val="00770573"/>
    <w:rsid w:val="00772240"/>
    <w:rsid w:val="00776B29"/>
    <w:rsid w:val="007800C0"/>
    <w:rsid w:val="0078208C"/>
    <w:rsid w:val="007829B4"/>
    <w:rsid w:val="00791CB3"/>
    <w:rsid w:val="00797F9F"/>
    <w:rsid w:val="007A0A6E"/>
    <w:rsid w:val="007B0553"/>
    <w:rsid w:val="007B3DA0"/>
    <w:rsid w:val="007B50F1"/>
    <w:rsid w:val="007C3DEF"/>
    <w:rsid w:val="007D2CC4"/>
    <w:rsid w:val="007D54AD"/>
    <w:rsid w:val="007E0E4E"/>
    <w:rsid w:val="007E2357"/>
    <w:rsid w:val="007E4C9C"/>
    <w:rsid w:val="007F4553"/>
    <w:rsid w:val="007F53B6"/>
    <w:rsid w:val="008043F1"/>
    <w:rsid w:val="00805FA7"/>
    <w:rsid w:val="00810CAB"/>
    <w:rsid w:val="00813832"/>
    <w:rsid w:val="00817244"/>
    <w:rsid w:val="00817F0E"/>
    <w:rsid w:val="00824650"/>
    <w:rsid w:val="00827141"/>
    <w:rsid w:val="00832A6F"/>
    <w:rsid w:val="008338B9"/>
    <w:rsid w:val="008356E1"/>
    <w:rsid w:val="008411D3"/>
    <w:rsid w:val="00846F2B"/>
    <w:rsid w:val="00852447"/>
    <w:rsid w:val="00853E31"/>
    <w:rsid w:val="00862C5C"/>
    <w:rsid w:val="00865A1E"/>
    <w:rsid w:val="0086679B"/>
    <w:rsid w:val="00875541"/>
    <w:rsid w:val="00892E82"/>
    <w:rsid w:val="008A4235"/>
    <w:rsid w:val="008C42A0"/>
    <w:rsid w:val="008E4842"/>
    <w:rsid w:val="008F2B53"/>
    <w:rsid w:val="00906244"/>
    <w:rsid w:val="00906DB0"/>
    <w:rsid w:val="009129A4"/>
    <w:rsid w:val="00920BE9"/>
    <w:rsid w:val="00921133"/>
    <w:rsid w:val="00922CCC"/>
    <w:rsid w:val="00925A1B"/>
    <w:rsid w:val="00926238"/>
    <w:rsid w:val="009355EC"/>
    <w:rsid w:val="00935C89"/>
    <w:rsid w:val="009375F6"/>
    <w:rsid w:val="00950F5F"/>
    <w:rsid w:val="00953539"/>
    <w:rsid w:val="00956843"/>
    <w:rsid w:val="00961010"/>
    <w:rsid w:val="00961976"/>
    <w:rsid w:val="00975D29"/>
    <w:rsid w:val="00994E50"/>
    <w:rsid w:val="009B41DA"/>
    <w:rsid w:val="009B5687"/>
    <w:rsid w:val="009C31B9"/>
    <w:rsid w:val="009C62AE"/>
    <w:rsid w:val="009D2BB2"/>
    <w:rsid w:val="009D2DEC"/>
    <w:rsid w:val="009D3966"/>
    <w:rsid w:val="009D59B9"/>
    <w:rsid w:val="009E0254"/>
    <w:rsid w:val="009F07B4"/>
    <w:rsid w:val="009F2B7B"/>
    <w:rsid w:val="00A00E85"/>
    <w:rsid w:val="00A1158A"/>
    <w:rsid w:val="00A136FD"/>
    <w:rsid w:val="00A2492F"/>
    <w:rsid w:val="00A375E2"/>
    <w:rsid w:val="00A530FB"/>
    <w:rsid w:val="00A579EF"/>
    <w:rsid w:val="00A60561"/>
    <w:rsid w:val="00A6074F"/>
    <w:rsid w:val="00A638AE"/>
    <w:rsid w:val="00A74D86"/>
    <w:rsid w:val="00A95102"/>
    <w:rsid w:val="00A953F4"/>
    <w:rsid w:val="00AA1FC9"/>
    <w:rsid w:val="00AB08B6"/>
    <w:rsid w:val="00AB1E96"/>
    <w:rsid w:val="00AB4ED3"/>
    <w:rsid w:val="00AC276D"/>
    <w:rsid w:val="00AC7102"/>
    <w:rsid w:val="00AD5879"/>
    <w:rsid w:val="00AE5506"/>
    <w:rsid w:val="00AE658A"/>
    <w:rsid w:val="00AF23AD"/>
    <w:rsid w:val="00AF40D0"/>
    <w:rsid w:val="00B01482"/>
    <w:rsid w:val="00B02932"/>
    <w:rsid w:val="00B11615"/>
    <w:rsid w:val="00B266E2"/>
    <w:rsid w:val="00B436BC"/>
    <w:rsid w:val="00B4729C"/>
    <w:rsid w:val="00B640A4"/>
    <w:rsid w:val="00B77577"/>
    <w:rsid w:val="00B77C6E"/>
    <w:rsid w:val="00B805FB"/>
    <w:rsid w:val="00B80C23"/>
    <w:rsid w:val="00B82F4F"/>
    <w:rsid w:val="00B84258"/>
    <w:rsid w:val="00B92614"/>
    <w:rsid w:val="00B95DAB"/>
    <w:rsid w:val="00B961F2"/>
    <w:rsid w:val="00B970B3"/>
    <w:rsid w:val="00BA4A11"/>
    <w:rsid w:val="00BF0D6D"/>
    <w:rsid w:val="00BF4E68"/>
    <w:rsid w:val="00BF57F2"/>
    <w:rsid w:val="00BF6264"/>
    <w:rsid w:val="00BF7BF2"/>
    <w:rsid w:val="00C04864"/>
    <w:rsid w:val="00C252DF"/>
    <w:rsid w:val="00C343D1"/>
    <w:rsid w:val="00C441BB"/>
    <w:rsid w:val="00C52A15"/>
    <w:rsid w:val="00C57103"/>
    <w:rsid w:val="00C60A6C"/>
    <w:rsid w:val="00C61AE0"/>
    <w:rsid w:val="00C66209"/>
    <w:rsid w:val="00C75F88"/>
    <w:rsid w:val="00C92315"/>
    <w:rsid w:val="00CA48FD"/>
    <w:rsid w:val="00CB1406"/>
    <w:rsid w:val="00CB219E"/>
    <w:rsid w:val="00D03A0A"/>
    <w:rsid w:val="00D13694"/>
    <w:rsid w:val="00D4344B"/>
    <w:rsid w:val="00D51174"/>
    <w:rsid w:val="00D61361"/>
    <w:rsid w:val="00D660C5"/>
    <w:rsid w:val="00D826AF"/>
    <w:rsid w:val="00D82B4A"/>
    <w:rsid w:val="00D90C77"/>
    <w:rsid w:val="00D96AAE"/>
    <w:rsid w:val="00D977B5"/>
    <w:rsid w:val="00DA159E"/>
    <w:rsid w:val="00DA3962"/>
    <w:rsid w:val="00DA6608"/>
    <w:rsid w:val="00DB1FD3"/>
    <w:rsid w:val="00DC2AB3"/>
    <w:rsid w:val="00DC666C"/>
    <w:rsid w:val="00DE5B32"/>
    <w:rsid w:val="00E04F52"/>
    <w:rsid w:val="00E257A2"/>
    <w:rsid w:val="00E32590"/>
    <w:rsid w:val="00E35788"/>
    <w:rsid w:val="00E3589F"/>
    <w:rsid w:val="00E44B90"/>
    <w:rsid w:val="00E54B3D"/>
    <w:rsid w:val="00E7349D"/>
    <w:rsid w:val="00E82723"/>
    <w:rsid w:val="00E84B56"/>
    <w:rsid w:val="00EA51FA"/>
    <w:rsid w:val="00EA6F0C"/>
    <w:rsid w:val="00EB3E4A"/>
    <w:rsid w:val="00EB52AC"/>
    <w:rsid w:val="00EC5B88"/>
    <w:rsid w:val="00ED168E"/>
    <w:rsid w:val="00EE02CA"/>
    <w:rsid w:val="00EE1BE1"/>
    <w:rsid w:val="00EE2F68"/>
    <w:rsid w:val="00EF0D5A"/>
    <w:rsid w:val="00EF20EA"/>
    <w:rsid w:val="00F000D4"/>
    <w:rsid w:val="00F00F40"/>
    <w:rsid w:val="00F20197"/>
    <w:rsid w:val="00F27E12"/>
    <w:rsid w:val="00F302E4"/>
    <w:rsid w:val="00F332F5"/>
    <w:rsid w:val="00F353DD"/>
    <w:rsid w:val="00F36A52"/>
    <w:rsid w:val="00F3790B"/>
    <w:rsid w:val="00F5499F"/>
    <w:rsid w:val="00F67D88"/>
    <w:rsid w:val="00F71122"/>
    <w:rsid w:val="00F73F60"/>
    <w:rsid w:val="00F85659"/>
    <w:rsid w:val="00F86736"/>
    <w:rsid w:val="00F9434D"/>
    <w:rsid w:val="00F94497"/>
    <w:rsid w:val="00F95C06"/>
    <w:rsid w:val="00FB20D1"/>
    <w:rsid w:val="00FB33F0"/>
    <w:rsid w:val="00FC6751"/>
    <w:rsid w:val="00FD2326"/>
    <w:rsid w:val="00FD599F"/>
    <w:rsid w:val="00FE19E2"/>
    <w:rsid w:val="00FE39D5"/>
    <w:rsid w:val="00FE4C82"/>
    <w:rsid w:val="00FF5CA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5D345B"/>
  <w15:docId w15:val="{73FE43D1-CD2F-4634-BB11-D88C6CA1CB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ro-RO"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ntetisubsol">
    <w:name w:val="Antet și subsol"/>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Footer">
    <w:name w:val="footer"/>
    <w:link w:val="FooterChar"/>
    <w:uiPriority w:val="99"/>
    <w:pPr>
      <w:tabs>
        <w:tab w:val="center" w:pos="4320"/>
        <w:tab w:val="right" w:pos="8640"/>
      </w:tabs>
    </w:pPr>
    <w:rPr>
      <w:rFonts w:ascii="Trebuchet MS" w:hAnsi="Trebuchet MS" w:cs="Arial Unicode MS"/>
      <w:color w:val="000000"/>
      <w:sz w:val="24"/>
      <w:szCs w:val="24"/>
      <w:u w:color="000000"/>
    </w:rPr>
  </w:style>
  <w:style w:type="paragraph" w:customStyle="1" w:styleId="Corp">
    <w:name w:val="Corp"/>
    <w:rPr>
      <w:rFonts w:ascii="Trebuchet MS" w:hAnsi="Trebuchet MS" w:cs="Arial Unicode MS"/>
      <w:color w:val="000000"/>
      <w:sz w:val="24"/>
      <w:szCs w:val="24"/>
      <w:u w:color="000000"/>
      <w14:textOutline w14:w="0" w14:cap="flat" w14:cmpd="sng" w14:algn="ctr">
        <w14:noFill/>
        <w14:prstDash w14:val="solid"/>
        <w14:bevel/>
      </w14:textOutline>
    </w:rPr>
  </w:style>
  <w:style w:type="character" w:customStyle="1" w:styleId="Link">
    <w:name w:val="Link"/>
    <w:rPr>
      <w:outline w:val="0"/>
      <w:color w:val="0000FF"/>
      <w:u w:val="single" w:color="0000FF"/>
    </w:rPr>
  </w:style>
  <w:style w:type="character" w:customStyle="1" w:styleId="Hyperlink0">
    <w:name w:val="Hyperlink.0"/>
    <w:basedOn w:val="Link"/>
    <w:rPr>
      <w:rFonts w:ascii="Times New Roman" w:eastAsia="Times New Roman" w:hAnsi="Times New Roman" w:cs="Times New Roman"/>
      <w:outline w:val="0"/>
      <w:color w:val="000000"/>
      <w:u w:val="single" w:color="000000"/>
      <w:shd w:val="clear" w:color="auto" w:fill="FFFF00"/>
    </w:rPr>
  </w:style>
  <w:style w:type="paragraph" w:customStyle="1" w:styleId="Implicit">
    <w:name w:val="Implicit"/>
    <w:pPr>
      <w:spacing w:before="160" w:line="288" w:lineRule="auto"/>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styleId="ListParagraph">
    <w:name w:val="List Paragraph"/>
    <w:uiPriority w:val="34"/>
    <w:qFormat/>
    <w:pPr>
      <w:ind w:left="720"/>
    </w:pPr>
    <w:rPr>
      <w:rFonts w:ascii="Trebuchet MS" w:hAnsi="Trebuchet MS" w:cs="Arial Unicode MS"/>
      <w:color w:val="000000"/>
      <w:sz w:val="24"/>
      <w:szCs w:val="24"/>
      <w:u w:color="000000"/>
    </w:rPr>
  </w:style>
  <w:style w:type="numbering" w:customStyle="1" w:styleId="Stilimportat1">
    <w:name w:val="Stil importat 1"/>
    <w:pPr>
      <w:numPr>
        <w:numId w:val="1"/>
      </w:numPr>
    </w:p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lang w:val="en-US"/>
    </w:rPr>
  </w:style>
  <w:style w:type="character" w:styleId="CommentReference">
    <w:name w:val="annotation reference"/>
    <w:basedOn w:val="DefaultParagraphFont"/>
    <w:uiPriority w:val="99"/>
    <w:unhideWhenUsed/>
    <w:rPr>
      <w:sz w:val="16"/>
      <w:szCs w:val="16"/>
    </w:rPr>
  </w:style>
  <w:style w:type="character" w:styleId="UnresolvedMention">
    <w:name w:val="Unresolved Mention"/>
    <w:basedOn w:val="DefaultParagraphFont"/>
    <w:uiPriority w:val="99"/>
    <w:semiHidden/>
    <w:unhideWhenUsed/>
    <w:rsid w:val="00824650"/>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F94497"/>
    <w:rPr>
      <w:b/>
      <w:bCs/>
    </w:rPr>
  </w:style>
  <w:style w:type="character" w:customStyle="1" w:styleId="CommentSubjectChar">
    <w:name w:val="Comment Subject Char"/>
    <w:basedOn w:val="CommentTextChar"/>
    <w:link w:val="CommentSubject"/>
    <w:uiPriority w:val="99"/>
    <w:semiHidden/>
    <w:rsid w:val="00F94497"/>
    <w:rPr>
      <w:b/>
      <w:bCs/>
      <w:lang w:val="en-US"/>
    </w:rPr>
  </w:style>
  <w:style w:type="character" w:styleId="PageNumber">
    <w:name w:val="page number"/>
    <w:basedOn w:val="DefaultParagraphFont"/>
    <w:uiPriority w:val="99"/>
    <w:semiHidden/>
    <w:unhideWhenUsed/>
    <w:rsid w:val="00906DB0"/>
  </w:style>
  <w:style w:type="character" w:styleId="Strong">
    <w:name w:val="Strong"/>
    <w:basedOn w:val="DefaultParagraphFont"/>
    <w:uiPriority w:val="22"/>
    <w:qFormat/>
    <w:rsid w:val="005D2860"/>
    <w:rPr>
      <w:b/>
      <w:bCs/>
    </w:rPr>
  </w:style>
  <w:style w:type="paragraph" w:styleId="Header">
    <w:name w:val="header"/>
    <w:basedOn w:val="Normal"/>
    <w:link w:val="HeaderChar"/>
    <w:uiPriority w:val="99"/>
    <w:unhideWhenUsed/>
    <w:rsid w:val="002701E3"/>
    <w:pPr>
      <w:tabs>
        <w:tab w:val="center" w:pos="4513"/>
        <w:tab w:val="right" w:pos="9026"/>
      </w:tabs>
    </w:pPr>
  </w:style>
  <w:style w:type="character" w:customStyle="1" w:styleId="HeaderChar">
    <w:name w:val="Header Char"/>
    <w:basedOn w:val="DefaultParagraphFont"/>
    <w:link w:val="Header"/>
    <w:uiPriority w:val="99"/>
    <w:rsid w:val="002701E3"/>
    <w:rPr>
      <w:sz w:val="24"/>
      <w:szCs w:val="24"/>
      <w:lang w:val="en-US"/>
    </w:rPr>
  </w:style>
  <w:style w:type="character" w:customStyle="1" w:styleId="FooterChar">
    <w:name w:val="Footer Char"/>
    <w:basedOn w:val="DefaultParagraphFont"/>
    <w:link w:val="Footer"/>
    <w:uiPriority w:val="99"/>
    <w:rsid w:val="00130443"/>
    <w:rPr>
      <w:rFonts w:ascii="Trebuchet MS" w:hAnsi="Trebuchet MS" w:cs="Arial Unicode MS"/>
      <w:color w:val="000000"/>
      <w:sz w:val="24"/>
      <w:szCs w:val="24"/>
      <w:u w:color="000000"/>
    </w:rPr>
  </w:style>
  <w:style w:type="table" w:styleId="TableGrid">
    <w:name w:val="Table Grid"/>
    <w:basedOn w:val="TableNormal"/>
    <w:uiPriority w:val="39"/>
    <w:rsid w:val="00772240"/>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kern w:val="2"/>
      <w:sz w:val="24"/>
      <w:szCs w:val="24"/>
      <w:bdr w:val="none" w:sz="0" w:space="0" w:color="auto"/>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772240"/>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noProof/>
      <w:kern w:val="2"/>
      <w:sz w:val="20"/>
      <w:szCs w:val="20"/>
      <w:bdr w:val="none" w:sz="0" w:space="0" w:color="auto"/>
      <w14:ligatures w14:val="standardContextual"/>
    </w:rPr>
  </w:style>
  <w:style w:type="character" w:customStyle="1" w:styleId="FootnoteTextChar">
    <w:name w:val="Footnote Text Char"/>
    <w:basedOn w:val="DefaultParagraphFont"/>
    <w:link w:val="FootnoteText"/>
    <w:uiPriority w:val="99"/>
    <w:semiHidden/>
    <w:rsid w:val="00772240"/>
    <w:rPr>
      <w:rFonts w:asciiTheme="minorHAnsi" w:eastAsiaTheme="minorHAnsi" w:hAnsiTheme="minorHAnsi" w:cstheme="minorBidi"/>
      <w:noProof/>
      <w:kern w:val="2"/>
      <w:bdr w:val="none" w:sz="0" w:space="0" w:color="auto"/>
      <w14:ligatures w14:val="standardContextual"/>
    </w:rPr>
  </w:style>
  <w:style w:type="character" w:styleId="FootnoteReference">
    <w:name w:val="footnote reference"/>
    <w:basedOn w:val="DefaultParagraphFont"/>
    <w:uiPriority w:val="99"/>
    <w:semiHidden/>
    <w:unhideWhenUsed/>
    <w:rsid w:val="00772240"/>
    <w:rPr>
      <w:vertAlign w:val="superscript"/>
    </w:rPr>
  </w:style>
  <w:style w:type="character" w:customStyle="1" w:styleId="rvts91">
    <w:name w:val="rvts91"/>
    <w:basedOn w:val="DefaultParagraphFont"/>
    <w:rsid w:val="0003506A"/>
    <w:rPr>
      <w:rFonts w:ascii="Times New Roman" w:hAnsi="Times New Roman" w:cs="Times New Roman" w:hint="default"/>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9634553">
      <w:bodyDiv w:val="1"/>
      <w:marLeft w:val="0"/>
      <w:marRight w:val="0"/>
      <w:marTop w:val="0"/>
      <w:marBottom w:val="0"/>
      <w:divBdr>
        <w:top w:val="none" w:sz="0" w:space="0" w:color="auto"/>
        <w:left w:val="none" w:sz="0" w:space="0" w:color="auto"/>
        <w:bottom w:val="none" w:sz="0" w:space="0" w:color="auto"/>
        <w:right w:val="none" w:sz="0" w:space="0" w:color="auto"/>
      </w:divBdr>
    </w:div>
    <w:div w:id="259146906">
      <w:bodyDiv w:val="1"/>
      <w:marLeft w:val="0"/>
      <w:marRight w:val="0"/>
      <w:marTop w:val="0"/>
      <w:marBottom w:val="0"/>
      <w:divBdr>
        <w:top w:val="none" w:sz="0" w:space="0" w:color="auto"/>
        <w:left w:val="none" w:sz="0" w:space="0" w:color="auto"/>
        <w:bottom w:val="none" w:sz="0" w:space="0" w:color="auto"/>
        <w:right w:val="none" w:sz="0" w:space="0" w:color="auto"/>
      </w:divBdr>
    </w:div>
    <w:div w:id="324285351">
      <w:bodyDiv w:val="1"/>
      <w:marLeft w:val="0"/>
      <w:marRight w:val="0"/>
      <w:marTop w:val="0"/>
      <w:marBottom w:val="0"/>
      <w:divBdr>
        <w:top w:val="none" w:sz="0" w:space="0" w:color="auto"/>
        <w:left w:val="none" w:sz="0" w:space="0" w:color="auto"/>
        <w:bottom w:val="none" w:sz="0" w:space="0" w:color="auto"/>
        <w:right w:val="none" w:sz="0" w:space="0" w:color="auto"/>
      </w:divBdr>
    </w:div>
    <w:div w:id="707343286">
      <w:bodyDiv w:val="1"/>
      <w:marLeft w:val="0"/>
      <w:marRight w:val="0"/>
      <w:marTop w:val="0"/>
      <w:marBottom w:val="0"/>
      <w:divBdr>
        <w:top w:val="none" w:sz="0" w:space="0" w:color="auto"/>
        <w:left w:val="none" w:sz="0" w:space="0" w:color="auto"/>
        <w:bottom w:val="none" w:sz="0" w:space="0" w:color="auto"/>
        <w:right w:val="none" w:sz="0" w:space="0" w:color="auto"/>
      </w:divBdr>
    </w:div>
    <w:div w:id="735477505">
      <w:bodyDiv w:val="1"/>
      <w:marLeft w:val="0"/>
      <w:marRight w:val="0"/>
      <w:marTop w:val="0"/>
      <w:marBottom w:val="0"/>
      <w:divBdr>
        <w:top w:val="none" w:sz="0" w:space="0" w:color="auto"/>
        <w:left w:val="none" w:sz="0" w:space="0" w:color="auto"/>
        <w:bottom w:val="none" w:sz="0" w:space="0" w:color="auto"/>
        <w:right w:val="none" w:sz="0" w:space="0" w:color="auto"/>
      </w:divBdr>
    </w:div>
    <w:div w:id="863516279">
      <w:bodyDiv w:val="1"/>
      <w:marLeft w:val="0"/>
      <w:marRight w:val="0"/>
      <w:marTop w:val="0"/>
      <w:marBottom w:val="0"/>
      <w:divBdr>
        <w:top w:val="none" w:sz="0" w:space="0" w:color="auto"/>
        <w:left w:val="none" w:sz="0" w:space="0" w:color="auto"/>
        <w:bottom w:val="none" w:sz="0" w:space="0" w:color="auto"/>
        <w:right w:val="none" w:sz="0" w:space="0" w:color="auto"/>
      </w:divBdr>
    </w:div>
    <w:div w:id="942109744">
      <w:bodyDiv w:val="1"/>
      <w:marLeft w:val="0"/>
      <w:marRight w:val="0"/>
      <w:marTop w:val="0"/>
      <w:marBottom w:val="0"/>
      <w:divBdr>
        <w:top w:val="none" w:sz="0" w:space="0" w:color="auto"/>
        <w:left w:val="none" w:sz="0" w:space="0" w:color="auto"/>
        <w:bottom w:val="none" w:sz="0" w:space="0" w:color="auto"/>
        <w:right w:val="none" w:sz="0" w:space="0" w:color="auto"/>
      </w:divBdr>
    </w:div>
    <w:div w:id="1259871622">
      <w:bodyDiv w:val="1"/>
      <w:marLeft w:val="0"/>
      <w:marRight w:val="0"/>
      <w:marTop w:val="0"/>
      <w:marBottom w:val="0"/>
      <w:divBdr>
        <w:top w:val="none" w:sz="0" w:space="0" w:color="auto"/>
        <w:left w:val="none" w:sz="0" w:space="0" w:color="auto"/>
        <w:bottom w:val="none" w:sz="0" w:space="0" w:color="auto"/>
        <w:right w:val="none" w:sz="0" w:space="0" w:color="auto"/>
      </w:divBdr>
    </w:div>
    <w:div w:id="1342204019">
      <w:bodyDiv w:val="1"/>
      <w:marLeft w:val="0"/>
      <w:marRight w:val="0"/>
      <w:marTop w:val="0"/>
      <w:marBottom w:val="0"/>
      <w:divBdr>
        <w:top w:val="none" w:sz="0" w:space="0" w:color="auto"/>
        <w:left w:val="none" w:sz="0" w:space="0" w:color="auto"/>
        <w:bottom w:val="none" w:sz="0" w:space="0" w:color="auto"/>
        <w:right w:val="none" w:sz="0" w:space="0" w:color="auto"/>
      </w:divBdr>
    </w:div>
    <w:div w:id="1388214631">
      <w:bodyDiv w:val="1"/>
      <w:marLeft w:val="0"/>
      <w:marRight w:val="0"/>
      <w:marTop w:val="0"/>
      <w:marBottom w:val="0"/>
      <w:divBdr>
        <w:top w:val="none" w:sz="0" w:space="0" w:color="auto"/>
        <w:left w:val="none" w:sz="0" w:space="0" w:color="auto"/>
        <w:bottom w:val="none" w:sz="0" w:space="0" w:color="auto"/>
        <w:right w:val="none" w:sz="0" w:space="0" w:color="auto"/>
      </w:divBdr>
    </w:div>
    <w:div w:id="1439059262">
      <w:bodyDiv w:val="1"/>
      <w:marLeft w:val="0"/>
      <w:marRight w:val="0"/>
      <w:marTop w:val="0"/>
      <w:marBottom w:val="0"/>
      <w:divBdr>
        <w:top w:val="none" w:sz="0" w:space="0" w:color="auto"/>
        <w:left w:val="none" w:sz="0" w:space="0" w:color="auto"/>
        <w:bottom w:val="none" w:sz="0" w:space="0" w:color="auto"/>
        <w:right w:val="none" w:sz="0" w:space="0" w:color="auto"/>
      </w:divBdr>
    </w:div>
    <w:div w:id="1692296031">
      <w:bodyDiv w:val="1"/>
      <w:marLeft w:val="0"/>
      <w:marRight w:val="0"/>
      <w:marTop w:val="0"/>
      <w:marBottom w:val="0"/>
      <w:divBdr>
        <w:top w:val="none" w:sz="0" w:space="0" w:color="auto"/>
        <w:left w:val="none" w:sz="0" w:space="0" w:color="auto"/>
        <w:bottom w:val="none" w:sz="0" w:space="0" w:color="auto"/>
        <w:right w:val="none" w:sz="0" w:space="0" w:color="auto"/>
      </w:divBdr>
    </w:div>
    <w:div w:id="1771195009">
      <w:bodyDiv w:val="1"/>
      <w:marLeft w:val="0"/>
      <w:marRight w:val="0"/>
      <w:marTop w:val="0"/>
      <w:marBottom w:val="0"/>
      <w:divBdr>
        <w:top w:val="none" w:sz="0" w:space="0" w:color="auto"/>
        <w:left w:val="none" w:sz="0" w:space="0" w:color="auto"/>
        <w:bottom w:val="none" w:sz="0" w:space="0" w:color="auto"/>
        <w:right w:val="none" w:sz="0" w:space="0" w:color="auto"/>
      </w:divBdr>
    </w:div>
    <w:div w:id="1862083247">
      <w:bodyDiv w:val="1"/>
      <w:marLeft w:val="0"/>
      <w:marRight w:val="0"/>
      <w:marTop w:val="0"/>
      <w:marBottom w:val="0"/>
      <w:divBdr>
        <w:top w:val="none" w:sz="0" w:space="0" w:color="auto"/>
        <w:left w:val="none" w:sz="0" w:space="0" w:color="auto"/>
        <w:bottom w:val="none" w:sz="0" w:space="0" w:color="auto"/>
        <w:right w:val="none" w:sz="0" w:space="0" w:color="auto"/>
      </w:divBdr>
    </w:div>
    <w:div w:id="1883247405">
      <w:bodyDiv w:val="1"/>
      <w:marLeft w:val="0"/>
      <w:marRight w:val="0"/>
      <w:marTop w:val="0"/>
      <w:marBottom w:val="0"/>
      <w:divBdr>
        <w:top w:val="none" w:sz="0" w:space="0" w:color="auto"/>
        <w:left w:val="none" w:sz="0" w:space="0" w:color="auto"/>
        <w:bottom w:val="none" w:sz="0" w:space="0" w:color="auto"/>
        <w:right w:val="none" w:sz="0" w:space="0" w:color="auto"/>
      </w:divBdr>
    </w:div>
    <w:div w:id="1969505202">
      <w:bodyDiv w:val="1"/>
      <w:marLeft w:val="0"/>
      <w:marRight w:val="0"/>
      <w:marTop w:val="0"/>
      <w:marBottom w:val="0"/>
      <w:divBdr>
        <w:top w:val="none" w:sz="0" w:space="0" w:color="auto"/>
        <w:left w:val="none" w:sz="0" w:space="0" w:color="auto"/>
        <w:bottom w:val="none" w:sz="0" w:space="0" w:color="auto"/>
        <w:right w:val="none" w:sz="0" w:space="0" w:color="auto"/>
      </w:divBdr>
    </w:div>
    <w:div w:id="19788780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www.onpcsb.ro/pdf/Rezumat%20NRA%20Public.pdf" TargetMode="External"/><Relationship Id="rId2" Type="http://schemas.openxmlformats.org/officeDocument/2006/relationships/hyperlink" Target="https://finance.ec.europa.eu/financial-crime/anti-money-laundering-and-countering-financing-terrorism-international-level_en" TargetMode="External"/><Relationship Id="rId1" Type="http://schemas.openxmlformats.org/officeDocument/2006/relationships/hyperlink" Target="https://www.unbr.ro/category/raporturi-cu-onpcsb/" TargetMode="Externa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F341BE-8F02-6A47-8974-CBFC9E9C4F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1867</Words>
  <Characters>10646</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12489</CharactersWithSpaces>
  <SharedDoc>false</SharedDoc>
  <HLinks>
    <vt:vector size="66" baseType="variant">
      <vt:variant>
        <vt:i4>8192062</vt:i4>
      </vt:variant>
      <vt:variant>
        <vt:i4>6</vt:i4>
      </vt:variant>
      <vt:variant>
        <vt:i4>0</vt:i4>
      </vt:variant>
      <vt:variant>
        <vt:i4>5</vt:i4>
      </vt:variant>
      <vt:variant>
        <vt:lpwstr>http://www.unbr.ro/</vt:lpwstr>
      </vt:variant>
      <vt:variant>
        <vt:lpwstr/>
      </vt:variant>
      <vt:variant>
        <vt:i4>3080277</vt:i4>
      </vt:variant>
      <vt:variant>
        <vt:i4>3</vt:i4>
      </vt:variant>
      <vt:variant>
        <vt:i4>0</vt:i4>
      </vt:variant>
      <vt:variant>
        <vt:i4>5</vt:i4>
      </vt:variant>
      <vt:variant>
        <vt:lpwstr>mailto:GL7-problematica-onpcsb@unbr.ro</vt:lpwstr>
      </vt:variant>
      <vt:variant>
        <vt:lpwstr/>
      </vt:variant>
      <vt:variant>
        <vt:i4>3080277</vt:i4>
      </vt:variant>
      <vt:variant>
        <vt:i4>0</vt:i4>
      </vt:variant>
      <vt:variant>
        <vt:i4>0</vt:i4>
      </vt:variant>
      <vt:variant>
        <vt:i4>5</vt:i4>
      </vt:variant>
      <vt:variant>
        <vt:lpwstr>mailto:GL7-problematica-onpcsb@unbr.ro</vt:lpwstr>
      </vt:variant>
      <vt:variant>
        <vt:lpwstr/>
      </vt:variant>
      <vt:variant>
        <vt:i4>4128800</vt:i4>
      </vt:variant>
      <vt:variant>
        <vt:i4>21</vt:i4>
      </vt:variant>
      <vt:variant>
        <vt:i4>0</vt:i4>
      </vt:variant>
      <vt:variant>
        <vt:i4>5</vt:i4>
      </vt:variant>
      <vt:variant>
        <vt:lpwstr>http://www.onpcsb.ro/pdf/Rezumat NRA Public.pdf</vt:lpwstr>
      </vt:variant>
      <vt:variant>
        <vt:lpwstr/>
      </vt:variant>
      <vt:variant>
        <vt:i4>3801157</vt:i4>
      </vt:variant>
      <vt:variant>
        <vt:i4>18</vt:i4>
      </vt:variant>
      <vt:variant>
        <vt:i4>0</vt:i4>
      </vt:variant>
      <vt:variant>
        <vt:i4>5</vt:i4>
      </vt:variant>
      <vt:variant>
        <vt:lpwstr>https://finance.ec.europa.eu/financial-crime/anti-money-laundering-and-countering-financing-terrorism-international-level_en</vt:lpwstr>
      </vt:variant>
      <vt:variant>
        <vt:lpwstr/>
      </vt:variant>
      <vt:variant>
        <vt:i4>5636103</vt:i4>
      </vt:variant>
      <vt:variant>
        <vt:i4>15</vt:i4>
      </vt:variant>
      <vt:variant>
        <vt:i4>0</vt:i4>
      </vt:variant>
      <vt:variant>
        <vt:i4>5</vt:i4>
      </vt:variant>
      <vt:variant>
        <vt:lpwstr>https://www.unbr.ro/category/raporturi-cu-onpcsb/</vt:lpwstr>
      </vt:variant>
      <vt:variant>
        <vt:lpwstr/>
      </vt:variant>
      <vt:variant>
        <vt:i4>5636103</vt:i4>
      </vt:variant>
      <vt:variant>
        <vt:i4>12</vt:i4>
      </vt:variant>
      <vt:variant>
        <vt:i4>0</vt:i4>
      </vt:variant>
      <vt:variant>
        <vt:i4>5</vt:i4>
      </vt:variant>
      <vt:variant>
        <vt:lpwstr>https://www.unbr.ro/category/raporturi-cu-onpcsb/</vt:lpwstr>
      </vt:variant>
      <vt:variant>
        <vt:lpwstr/>
      </vt:variant>
      <vt:variant>
        <vt:i4>7864446</vt:i4>
      </vt:variant>
      <vt:variant>
        <vt:i4>9</vt:i4>
      </vt:variant>
      <vt:variant>
        <vt:i4>0</vt:i4>
      </vt:variant>
      <vt:variant>
        <vt:i4>5</vt:i4>
      </vt:variant>
      <vt:variant>
        <vt:lpwstr>https://integritate.eu/competente/lista-functiilor-publice-importante/</vt:lpwstr>
      </vt:variant>
      <vt:variant>
        <vt:lpwstr/>
      </vt:variant>
      <vt:variant>
        <vt:i4>7864446</vt:i4>
      </vt:variant>
      <vt:variant>
        <vt:i4>6</vt:i4>
      </vt:variant>
      <vt:variant>
        <vt:i4>0</vt:i4>
      </vt:variant>
      <vt:variant>
        <vt:i4>5</vt:i4>
      </vt:variant>
      <vt:variant>
        <vt:lpwstr>https://integritate.eu/competente/lista-functiilor-publice-importante/</vt:lpwstr>
      </vt:variant>
      <vt:variant>
        <vt:lpwstr/>
      </vt:variant>
      <vt:variant>
        <vt:i4>5636103</vt:i4>
      </vt:variant>
      <vt:variant>
        <vt:i4>3</vt:i4>
      </vt:variant>
      <vt:variant>
        <vt:i4>0</vt:i4>
      </vt:variant>
      <vt:variant>
        <vt:i4>5</vt:i4>
      </vt:variant>
      <vt:variant>
        <vt:lpwstr>https://www.unbr.ro/category/raporturi-cu-onpcsb/</vt:lpwstr>
      </vt:variant>
      <vt:variant>
        <vt:lpwstr/>
      </vt:variant>
      <vt:variant>
        <vt:i4>7864446</vt:i4>
      </vt:variant>
      <vt:variant>
        <vt:i4>0</vt:i4>
      </vt:variant>
      <vt:variant>
        <vt:i4>0</vt:i4>
      </vt:variant>
      <vt:variant>
        <vt:i4>5</vt:i4>
      </vt:variant>
      <vt:variant>
        <vt:lpwstr>https://integritate.eu/competente/lista-functiilor-publice-importante/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Cismaru;Sandu Gherasim</dc:creator>
  <cp:keywords/>
  <cp:lastModifiedBy>Sandu Gherasim</cp:lastModifiedBy>
  <cp:revision>2</cp:revision>
  <cp:lastPrinted>2025-03-24T22:50:00Z</cp:lastPrinted>
  <dcterms:created xsi:type="dcterms:W3CDTF">2025-03-24T15:02:00Z</dcterms:created>
  <dcterms:modified xsi:type="dcterms:W3CDTF">2025-03-24T15:02:00Z</dcterms:modified>
</cp:coreProperties>
</file>