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CC4E" w14:textId="77777777" w:rsidR="00047B47" w:rsidRDefault="00047B47" w:rsidP="00047B47">
      <w:pPr>
        <w:spacing w:before="100" w:beforeAutospacing="1" w:after="100" w:afterAutospacing="1" w:line="240" w:lineRule="auto"/>
        <w:jc w:val="center"/>
        <w:outlineLvl w:val="2"/>
        <w:rPr>
          <w:rFonts w:ascii="Times New Roman" w:eastAsia="Times New Roman" w:hAnsi="Times New Roman" w:cs="Times New Roman"/>
          <w:b/>
          <w:bCs/>
          <w:sz w:val="24"/>
          <w:szCs w:val="24"/>
          <w:lang w:val="ro-RO" w:eastAsia="en-GB"/>
        </w:rPr>
      </w:pPr>
    </w:p>
    <w:p w14:paraId="1B29B8EC" w14:textId="78308824" w:rsidR="00883232" w:rsidRPr="008544BE" w:rsidRDefault="00883232" w:rsidP="00047B47">
      <w:pPr>
        <w:spacing w:before="100" w:beforeAutospacing="1" w:after="100" w:afterAutospacing="1" w:line="240" w:lineRule="auto"/>
        <w:jc w:val="center"/>
        <w:outlineLvl w:val="2"/>
        <w:rPr>
          <w:rFonts w:ascii="Times New Roman" w:eastAsia="Times New Roman" w:hAnsi="Times New Roman" w:cs="Times New Roman"/>
          <w:b/>
          <w:bCs/>
          <w:sz w:val="24"/>
          <w:szCs w:val="24"/>
          <w:lang w:val="ro-RO" w:eastAsia="en-GB"/>
        </w:rPr>
      </w:pPr>
      <w:r w:rsidRPr="008544BE">
        <w:rPr>
          <w:rFonts w:ascii="Times New Roman" w:eastAsia="Times New Roman" w:hAnsi="Times New Roman" w:cs="Times New Roman"/>
          <w:b/>
          <w:bCs/>
          <w:sz w:val="24"/>
          <w:szCs w:val="24"/>
          <w:lang w:val="ro-RO" w:eastAsia="en-GB"/>
        </w:rPr>
        <w:t>COMUNICAT</w:t>
      </w:r>
    </w:p>
    <w:p w14:paraId="2AA7E6E4" w14:textId="77777777"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b/>
          <w:bCs/>
          <w:lang w:val="ro-RO" w:eastAsia="en-GB"/>
        </w:rPr>
        <w:t>Majorarea plafonului cererilor cu valoare redusă – un pas important pentru eficientizarea actului de justiție, accesul facil la soluționarea litigiilor și sprijinirea activității avocatului</w:t>
      </w:r>
    </w:p>
    <w:p w14:paraId="0651724D" w14:textId="77777777"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lang w:val="ro-RO" w:eastAsia="en-GB"/>
        </w:rPr>
        <w:t>Uniunea Națională a Barourilor din România (UNBR) salută adoptarea de către Camera Deputaților – în calitate de cameră decizională – a propunerii legislative de modificare a art. 1026 din Legea nr. 134/2010 privind Codul de procedură civilă, prin care se majorează plafonul valoric al cererilor cu valoare redusă de la 10.000 lei la 50.000 lei.</w:t>
      </w:r>
    </w:p>
    <w:p w14:paraId="72488730" w14:textId="0D85143B" w:rsidR="00883232" w:rsidRPr="008544BE" w:rsidRDefault="00883232" w:rsidP="00883232">
      <w:pPr>
        <w:spacing w:before="100" w:beforeAutospacing="1" w:after="100" w:afterAutospacing="1" w:line="240" w:lineRule="auto"/>
        <w:jc w:val="both"/>
        <w:rPr>
          <w:rFonts w:ascii="Times New Roman" w:eastAsia="Times New Roman" w:hAnsi="Times New Roman" w:cs="Times New Roman"/>
          <w:lang w:val="ro-RO" w:eastAsia="en-GB"/>
        </w:rPr>
      </w:pPr>
      <w:r w:rsidRPr="008544BE">
        <w:rPr>
          <w:rFonts w:ascii="Times New Roman" w:eastAsia="Times New Roman" w:hAnsi="Times New Roman" w:cs="Times New Roman"/>
          <w:lang w:val="ro-RO" w:eastAsia="en-GB"/>
        </w:rPr>
        <w:t xml:space="preserve">Propunerea legislativă a fost inițiată de senatorii </w:t>
      </w:r>
      <w:r w:rsidRPr="008544BE">
        <w:rPr>
          <w:rFonts w:ascii="Times New Roman" w:eastAsia="Times New Roman" w:hAnsi="Times New Roman" w:cs="Times New Roman"/>
          <w:b/>
          <w:bCs/>
          <w:lang w:val="ro-RO" w:eastAsia="en-GB"/>
        </w:rPr>
        <w:t>Daniel Fenechiu</w:t>
      </w:r>
      <w:r w:rsidRPr="008544BE">
        <w:rPr>
          <w:rFonts w:ascii="Times New Roman" w:eastAsia="Times New Roman" w:hAnsi="Times New Roman" w:cs="Times New Roman"/>
          <w:lang w:val="ro-RO" w:eastAsia="en-GB"/>
        </w:rPr>
        <w:t xml:space="preserve"> și </w:t>
      </w:r>
      <w:r w:rsidRPr="008544BE">
        <w:rPr>
          <w:rFonts w:ascii="Times New Roman" w:eastAsia="Times New Roman" w:hAnsi="Times New Roman" w:cs="Times New Roman"/>
          <w:b/>
          <w:bCs/>
          <w:lang w:val="ro-RO" w:eastAsia="en-GB"/>
        </w:rPr>
        <w:t>Cristian Niculescu-Țâgârlaș</w:t>
      </w:r>
      <w:r w:rsidRPr="008544BE">
        <w:rPr>
          <w:rFonts w:ascii="Times New Roman" w:eastAsia="Times New Roman" w:hAnsi="Times New Roman" w:cs="Times New Roman"/>
          <w:lang w:val="ro-RO" w:eastAsia="en-GB"/>
        </w:rPr>
        <w:t>, ambii avocați cu o vastă experiență, care s</w:t>
      </w:r>
      <w:r w:rsidR="008544BE">
        <w:rPr>
          <w:rFonts w:ascii="Times New Roman" w:eastAsia="Times New Roman" w:hAnsi="Times New Roman" w:cs="Times New Roman"/>
          <w:lang w:val="ro-RO" w:eastAsia="en-GB"/>
        </w:rPr>
        <w:t>-</w:t>
      </w:r>
      <w:r w:rsidRPr="008544BE">
        <w:rPr>
          <w:rFonts w:ascii="Times New Roman" w:eastAsia="Times New Roman" w:hAnsi="Times New Roman" w:cs="Times New Roman"/>
          <w:lang w:val="ro-RO" w:eastAsia="en-GB"/>
        </w:rPr>
        <w:t>au remarcat printr-o implicare constantă și activă în îmbunătățirea cadrului normativ ce reglementează profesia de avocat și sistemul judiciar din România. Inițiativa actuală este rezultatul unei preocupări permanente față de eficientizarea mecanismelor judiciare și vine ca răspuns la o solicitare formulată de un coleg avocat, demonstrând astfel un dialog real și constructiv între profesioniștii dreptului și factorii de decizie legislativă.</w:t>
      </w:r>
    </w:p>
    <w:p w14:paraId="32EB435F" w14:textId="77777777"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lang w:val="ro-RO" w:eastAsia="en-GB"/>
        </w:rPr>
        <w:t>Această modificare legislativă reprezintă un progres semnificativ pentru:</w:t>
      </w:r>
    </w:p>
    <w:p w14:paraId="0684596C" w14:textId="77777777" w:rsidR="00883232" w:rsidRPr="008544BE" w:rsidRDefault="00883232" w:rsidP="00883232">
      <w:pPr>
        <w:numPr>
          <w:ilvl w:val="0"/>
          <w:numId w:val="1"/>
        </w:num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b/>
          <w:bCs/>
          <w:lang w:val="ro-RO" w:eastAsia="en-GB"/>
        </w:rPr>
        <w:t>eficientizarea procedurilor judiciare</w:t>
      </w:r>
      <w:r w:rsidRPr="008544BE">
        <w:rPr>
          <w:rFonts w:ascii="Times New Roman" w:eastAsia="Times New Roman" w:hAnsi="Times New Roman" w:cs="Times New Roman"/>
          <w:lang w:val="ro-RO" w:eastAsia="en-GB"/>
        </w:rPr>
        <w:t>,</w:t>
      </w:r>
    </w:p>
    <w:p w14:paraId="1E6749C5" w14:textId="77777777" w:rsidR="00883232" w:rsidRPr="008544BE" w:rsidRDefault="00883232" w:rsidP="00883232">
      <w:pPr>
        <w:numPr>
          <w:ilvl w:val="0"/>
          <w:numId w:val="1"/>
        </w:num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b/>
          <w:bCs/>
          <w:lang w:val="ro-RO" w:eastAsia="en-GB"/>
        </w:rPr>
        <w:t>facilitarea accesului la justiție pentru justițiabili</w:t>
      </w:r>
      <w:r w:rsidRPr="008544BE">
        <w:rPr>
          <w:rFonts w:ascii="Times New Roman" w:eastAsia="Times New Roman" w:hAnsi="Times New Roman" w:cs="Times New Roman"/>
          <w:lang w:val="ro-RO" w:eastAsia="en-GB"/>
        </w:rPr>
        <w:t>,</w:t>
      </w:r>
    </w:p>
    <w:p w14:paraId="7B85D39E" w14:textId="77777777" w:rsidR="00883232" w:rsidRPr="008544BE" w:rsidRDefault="00883232" w:rsidP="00883232">
      <w:pPr>
        <w:numPr>
          <w:ilvl w:val="0"/>
          <w:numId w:val="1"/>
        </w:num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lang w:val="ro-RO" w:eastAsia="en-GB"/>
        </w:rPr>
        <w:t xml:space="preserve">și </w:t>
      </w:r>
      <w:r w:rsidRPr="008544BE">
        <w:rPr>
          <w:rFonts w:ascii="Times New Roman" w:eastAsia="Times New Roman" w:hAnsi="Times New Roman" w:cs="Times New Roman"/>
          <w:b/>
          <w:bCs/>
          <w:lang w:val="ro-RO" w:eastAsia="en-GB"/>
        </w:rPr>
        <w:t>sprijinirea concretă a avocaților în valorificarea drepturilor clienților</w:t>
      </w:r>
      <w:r w:rsidRPr="008544BE">
        <w:rPr>
          <w:rFonts w:ascii="Times New Roman" w:eastAsia="Times New Roman" w:hAnsi="Times New Roman" w:cs="Times New Roman"/>
          <w:lang w:val="ro-RO" w:eastAsia="en-GB"/>
        </w:rPr>
        <w:t>.</w:t>
      </w:r>
    </w:p>
    <w:p w14:paraId="5814586C" w14:textId="77777777" w:rsidR="00883232" w:rsidRPr="008544BE" w:rsidRDefault="00883232" w:rsidP="00883232">
      <w:pPr>
        <w:spacing w:before="100" w:beforeAutospacing="1" w:after="100" w:afterAutospacing="1" w:line="240" w:lineRule="auto"/>
        <w:outlineLvl w:val="2"/>
        <w:rPr>
          <w:rFonts w:ascii="Times New Roman" w:eastAsia="Times New Roman" w:hAnsi="Times New Roman" w:cs="Times New Roman"/>
          <w:b/>
          <w:bCs/>
          <w:sz w:val="24"/>
          <w:szCs w:val="24"/>
          <w:lang w:val="ro-RO" w:eastAsia="en-GB"/>
        </w:rPr>
      </w:pPr>
      <w:r w:rsidRPr="008544BE">
        <w:rPr>
          <w:rFonts w:ascii="Times New Roman" w:eastAsia="Times New Roman" w:hAnsi="Times New Roman" w:cs="Times New Roman"/>
          <w:b/>
          <w:bCs/>
          <w:sz w:val="24"/>
          <w:szCs w:val="24"/>
          <w:lang w:val="ro-RO" w:eastAsia="en-GB"/>
        </w:rPr>
        <w:t>Avantaje importante pentru profesie și sistemul judiciar:</w:t>
      </w:r>
    </w:p>
    <w:p w14:paraId="1F91032C" w14:textId="3C68FD39"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Segoe UI Emoji" w:eastAsia="Times New Roman" w:hAnsi="Segoe UI Emoji" w:cs="Segoe UI Emoji"/>
          <w:lang w:val="ro-RO" w:eastAsia="en-GB"/>
        </w:rPr>
        <w:t>✅</w:t>
      </w:r>
      <w:r w:rsidRPr="008544BE">
        <w:rPr>
          <w:rFonts w:ascii="Times New Roman" w:eastAsia="Times New Roman" w:hAnsi="Times New Roman" w:cs="Times New Roman"/>
          <w:lang w:val="ro-RO" w:eastAsia="en-GB"/>
        </w:rPr>
        <w:t xml:space="preserve"> </w:t>
      </w:r>
      <w:r w:rsidRPr="008544BE">
        <w:rPr>
          <w:rFonts w:ascii="Times New Roman" w:eastAsia="Times New Roman" w:hAnsi="Times New Roman" w:cs="Times New Roman"/>
          <w:b/>
          <w:bCs/>
          <w:lang w:val="ro-RO" w:eastAsia="en-GB"/>
        </w:rPr>
        <w:t xml:space="preserve">Accelerarea soluționării litigiilor - </w:t>
      </w:r>
      <w:r w:rsidRPr="008544BE">
        <w:rPr>
          <w:rFonts w:ascii="Times New Roman" w:eastAsia="Times New Roman" w:hAnsi="Times New Roman" w:cs="Times New Roman"/>
          <w:lang w:val="ro-RO" w:eastAsia="en-GB"/>
        </w:rPr>
        <w:t>Procedura specială a cererilor cu valoare redusă devine aplicabilă în mai multe cauze, oferind o soluție rapidă și eficientă pentru litigii sub 50.000 lei.</w:t>
      </w:r>
    </w:p>
    <w:p w14:paraId="193383F5" w14:textId="10041CEC"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Segoe UI Emoji" w:eastAsia="Times New Roman" w:hAnsi="Segoe UI Emoji" w:cs="Segoe UI Emoji"/>
          <w:lang w:val="ro-RO" w:eastAsia="en-GB"/>
        </w:rPr>
        <w:t>✅</w:t>
      </w:r>
      <w:r w:rsidRPr="008544BE">
        <w:rPr>
          <w:rFonts w:ascii="Times New Roman" w:eastAsia="Times New Roman" w:hAnsi="Times New Roman" w:cs="Times New Roman"/>
          <w:lang w:val="ro-RO" w:eastAsia="en-GB"/>
        </w:rPr>
        <w:t xml:space="preserve"> </w:t>
      </w:r>
      <w:r w:rsidRPr="008544BE">
        <w:rPr>
          <w:rFonts w:ascii="Times New Roman" w:eastAsia="Times New Roman" w:hAnsi="Times New Roman" w:cs="Times New Roman"/>
          <w:b/>
          <w:bCs/>
          <w:lang w:val="ro-RO" w:eastAsia="en-GB"/>
        </w:rPr>
        <w:t xml:space="preserve">Deblocarea instanțelor - </w:t>
      </w:r>
      <w:r w:rsidRPr="008544BE">
        <w:rPr>
          <w:rFonts w:ascii="Times New Roman" w:eastAsia="Times New Roman" w:hAnsi="Times New Roman" w:cs="Times New Roman"/>
          <w:lang w:val="ro-RO" w:eastAsia="en-GB"/>
        </w:rPr>
        <w:t>Extinderea aplicabilității procedurii va contribui la degrevarea instanțelor, susținând o mai bună calitate a actului de justiție.</w:t>
      </w:r>
    </w:p>
    <w:p w14:paraId="685A00BA" w14:textId="0C51FFBE"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Segoe UI Emoji" w:eastAsia="Times New Roman" w:hAnsi="Segoe UI Emoji" w:cs="Segoe UI Emoji"/>
          <w:lang w:val="ro-RO" w:eastAsia="en-GB"/>
        </w:rPr>
        <w:t>✅</w:t>
      </w:r>
      <w:r w:rsidRPr="008544BE">
        <w:rPr>
          <w:rFonts w:ascii="Times New Roman" w:eastAsia="Times New Roman" w:hAnsi="Times New Roman" w:cs="Times New Roman"/>
          <w:lang w:val="ro-RO" w:eastAsia="en-GB"/>
        </w:rPr>
        <w:t xml:space="preserve"> </w:t>
      </w:r>
      <w:r w:rsidRPr="008544BE">
        <w:rPr>
          <w:rFonts w:ascii="Times New Roman" w:eastAsia="Times New Roman" w:hAnsi="Times New Roman" w:cs="Times New Roman"/>
          <w:b/>
          <w:bCs/>
          <w:lang w:val="ro-RO" w:eastAsia="en-GB"/>
        </w:rPr>
        <w:t xml:space="preserve">Reducerea costurilor pentru justițiabili - </w:t>
      </w:r>
      <w:r w:rsidRPr="008544BE">
        <w:rPr>
          <w:rFonts w:ascii="Times New Roman" w:eastAsia="Times New Roman" w:hAnsi="Times New Roman" w:cs="Times New Roman"/>
          <w:lang w:val="ro-RO" w:eastAsia="en-GB"/>
        </w:rPr>
        <w:t>Prin această procedură simplificată, părțile beneficiază de un proces mai accesibil atât ca durată, cât și din perspectiva cheltuielilor judiciare.</w:t>
      </w:r>
    </w:p>
    <w:p w14:paraId="5FDADEA6" w14:textId="5D86B4D7"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Segoe UI Emoji" w:eastAsia="Times New Roman" w:hAnsi="Segoe UI Emoji" w:cs="Segoe UI Emoji"/>
          <w:lang w:val="ro-RO" w:eastAsia="en-GB"/>
        </w:rPr>
        <w:t>✅</w:t>
      </w:r>
      <w:r w:rsidRPr="008544BE">
        <w:rPr>
          <w:rFonts w:ascii="Times New Roman" w:eastAsia="Times New Roman" w:hAnsi="Times New Roman" w:cs="Times New Roman"/>
          <w:lang w:val="ro-RO" w:eastAsia="en-GB"/>
        </w:rPr>
        <w:t xml:space="preserve"> </w:t>
      </w:r>
      <w:r w:rsidRPr="008544BE">
        <w:rPr>
          <w:rFonts w:ascii="Times New Roman" w:eastAsia="Times New Roman" w:hAnsi="Times New Roman" w:cs="Times New Roman"/>
          <w:b/>
          <w:bCs/>
          <w:lang w:val="ro-RO" w:eastAsia="en-GB"/>
        </w:rPr>
        <w:t xml:space="preserve">Instrument eficient pentru avocați - </w:t>
      </w:r>
      <w:r w:rsidRPr="008544BE">
        <w:rPr>
          <w:rFonts w:ascii="Times New Roman" w:eastAsia="Times New Roman" w:hAnsi="Times New Roman" w:cs="Times New Roman"/>
          <w:lang w:val="ro-RO" w:eastAsia="en-GB"/>
        </w:rPr>
        <w:t xml:space="preserve">După intrarea în vigoare a actului normativ, avocații vor putea promova în instanță pretențiile civile ale clienților </w:t>
      </w:r>
      <w:r w:rsidRPr="008544BE">
        <w:rPr>
          <w:rFonts w:ascii="Times New Roman" w:eastAsia="Times New Roman" w:hAnsi="Times New Roman" w:cs="Times New Roman"/>
          <w:b/>
          <w:bCs/>
          <w:lang w:val="ro-RO" w:eastAsia="en-GB"/>
        </w:rPr>
        <w:t>cu celeritate</w:t>
      </w:r>
      <w:r w:rsidRPr="008544BE">
        <w:rPr>
          <w:rFonts w:ascii="Times New Roman" w:eastAsia="Times New Roman" w:hAnsi="Times New Roman" w:cs="Times New Roman"/>
          <w:lang w:val="ro-RO" w:eastAsia="en-GB"/>
        </w:rPr>
        <w:t xml:space="preserve"> și </w:t>
      </w:r>
      <w:r w:rsidRPr="008544BE">
        <w:rPr>
          <w:rFonts w:ascii="Times New Roman" w:eastAsia="Times New Roman" w:hAnsi="Times New Roman" w:cs="Times New Roman"/>
          <w:b/>
          <w:bCs/>
          <w:lang w:val="ro-RO" w:eastAsia="en-GB"/>
        </w:rPr>
        <w:t>în condiții avantajoase</w:t>
      </w:r>
      <w:r w:rsidRPr="008544BE">
        <w:rPr>
          <w:rFonts w:ascii="Times New Roman" w:eastAsia="Times New Roman" w:hAnsi="Times New Roman" w:cs="Times New Roman"/>
          <w:lang w:val="ro-RO" w:eastAsia="en-GB"/>
        </w:rPr>
        <w:t xml:space="preserve"> în privința taxelor de timbru. De asemenea, caracterul executoriu al hotărârilor pronunțate în primă instanță va încuraja titularii creanțelor să își valorifice drepturile pe cale judiciară, beneficiind de sprijinul juridic al avocatului.</w:t>
      </w:r>
    </w:p>
    <w:p w14:paraId="6A9C628A" w14:textId="77777777" w:rsidR="00883232" w:rsidRPr="008544BE" w:rsidRDefault="00883232" w:rsidP="00883232">
      <w:pPr>
        <w:spacing w:before="100" w:beforeAutospacing="1" w:after="100" w:afterAutospacing="1" w:line="240" w:lineRule="auto"/>
        <w:outlineLvl w:val="2"/>
        <w:rPr>
          <w:rFonts w:ascii="Times New Roman" w:eastAsia="Times New Roman" w:hAnsi="Times New Roman" w:cs="Times New Roman"/>
          <w:b/>
          <w:bCs/>
          <w:sz w:val="24"/>
          <w:szCs w:val="24"/>
          <w:lang w:val="ro-RO" w:eastAsia="en-GB"/>
        </w:rPr>
      </w:pPr>
      <w:r w:rsidRPr="008544BE">
        <w:rPr>
          <w:rFonts w:ascii="Times New Roman" w:eastAsia="Times New Roman" w:hAnsi="Times New Roman" w:cs="Times New Roman"/>
          <w:b/>
          <w:bCs/>
          <w:sz w:val="24"/>
          <w:szCs w:val="24"/>
          <w:lang w:val="ro-RO" w:eastAsia="en-GB"/>
        </w:rPr>
        <w:t>O adaptare necesară la realitățile actuale</w:t>
      </w:r>
    </w:p>
    <w:p w14:paraId="0C7D38FA" w14:textId="77777777"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lang w:val="ro-RO" w:eastAsia="en-GB"/>
        </w:rPr>
        <w:t>Modificarea legislativă reflectă adaptarea Codului de procedură civilă la realitățile economice și sociale actuale, răspunzând concret unei solicitări formulate de un coleg avocat. Este dovada unui dialog real și eficient între profesioniștii dreptului și decidenții politici.</w:t>
      </w:r>
    </w:p>
    <w:p w14:paraId="3AFF976D" w14:textId="77777777" w:rsidR="00883232" w:rsidRPr="008544BE" w:rsidRDefault="00883232" w:rsidP="00883232">
      <w:pPr>
        <w:spacing w:before="100" w:beforeAutospacing="1" w:after="100" w:afterAutospacing="1" w:line="240" w:lineRule="auto"/>
        <w:outlineLvl w:val="2"/>
        <w:rPr>
          <w:rFonts w:ascii="Times New Roman" w:eastAsia="Times New Roman" w:hAnsi="Times New Roman" w:cs="Times New Roman"/>
          <w:b/>
          <w:bCs/>
          <w:sz w:val="24"/>
          <w:szCs w:val="24"/>
          <w:lang w:val="ro-RO" w:eastAsia="en-GB"/>
        </w:rPr>
      </w:pPr>
      <w:r w:rsidRPr="008544BE">
        <w:rPr>
          <w:rFonts w:ascii="Times New Roman" w:eastAsia="Times New Roman" w:hAnsi="Times New Roman" w:cs="Times New Roman"/>
          <w:b/>
          <w:bCs/>
          <w:sz w:val="24"/>
          <w:szCs w:val="24"/>
          <w:lang w:val="ro-RO" w:eastAsia="en-GB"/>
        </w:rPr>
        <w:t>Angajamentul UNBR pentru modernizarea sistemului</w:t>
      </w:r>
    </w:p>
    <w:p w14:paraId="7A610ACF" w14:textId="1ABD6912" w:rsidR="00883232" w:rsidRPr="008544BE" w:rsidRDefault="00883232" w:rsidP="00883232">
      <w:pPr>
        <w:spacing w:before="100" w:beforeAutospacing="1" w:after="100" w:afterAutospacing="1" w:line="240" w:lineRule="auto"/>
        <w:rPr>
          <w:rFonts w:ascii="Times New Roman" w:eastAsia="Times New Roman" w:hAnsi="Times New Roman" w:cs="Times New Roman"/>
          <w:lang w:val="ro-RO" w:eastAsia="en-GB"/>
        </w:rPr>
      </w:pPr>
      <w:r w:rsidRPr="008544BE">
        <w:rPr>
          <w:rFonts w:ascii="Times New Roman" w:eastAsia="Times New Roman" w:hAnsi="Times New Roman" w:cs="Times New Roman"/>
          <w:lang w:val="ro-RO" w:eastAsia="en-GB"/>
        </w:rPr>
        <w:t>Această reușită legislativă se înscrie în direcția mai largă de modernizare a cadrului legislativ aplicabil profesiei de avocat și justiției din România, în care UNBR va continua să fie un partener activ și implicat.</w:t>
      </w:r>
    </w:p>
    <w:p w14:paraId="637AC235" w14:textId="77777777" w:rsidR="00771B48" w:rsidRPr="008544BE" w:rsidRDefault="00771B48">
      <w:pPr>
        <w:rPr>
          <w:sz w:val="20"/>
          <w:szCs w:val="20"/>
          <w:lang w:val="ro-RO"/>
        </w:rPr>
      </w:pPr>
    </w:p>
    <w:sectPr w:rsidR="00771B48" w:rsidRPr="008544BE" w:rsidSect="00883232">
      <w:pgSz w:w="12240" w:h="15840"/>
      <w:pgMar w:top="851" w:right="758"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11F6"/>
    <w:multiLevelType w:val="multilevel"/>
    <w:tmpl w:val="592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64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32"/>
    <w:rsid w:val="00047B47"/>
    <w:rsid w:val="001A552F"/>
    <w:rsid w:val="001F10B7"/>
    <w:rsid w:val="004016A0"/>
    <w:rsid w:val="00422D32"/>
    <w:rsid w:val="00771B48"/>
    <w:rsid w:val="008544BE"/>
    <w:rsid w:val="00883232"/>
    <w:rsid w:val="00D34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E747"/>
  <w15:chartTrackingRefBased/>
  <w15:docId w15:val="{5B918C58-0320-43FE-AC52-ACC3D86B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32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323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832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442</Words>
  <Characters>2568</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Zorkoczy</dc:creator>
  <cp:keywords/>
  <dc:description/>
  <cp:lastModifiedBy>Sandu Gherasim</cp:lastModifiedBy>
  <cp:revision>3</cp:revision>
  <dcterms:created xsi:type="dcterms:W3CDTF">2025-04-08T14:07:00Z</dcterms:created>
  <dcterms:modified xsi:type="dcterms:W3CDTF">2025-04-08T15:04:00Z</dcterms:modified>
</cp:coreProperties>
</file>